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F81C" w14:textId="2A0C733F" w:rsidR="00FC0ED3" w:rsidRDefault="00FC0ED3" w:rsidP="00FC0ED3">
      <w:pPr>
        <w:rPr>
          <w:rStyle w:val="normaltextrun"/>
          <w:rFonts w:ascii="Source Sans Pro" w:hAnsi="Source Sans Pro"/>
          <w:b/>
          <w:bCs/>
          <w:color w:val="000000" w:themeColor="text1"/>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1F0AC99E" wp14:editId="11033BE4">
                <wp:simplePos x="0" y="0"/>
                <wp:positionH relativeFrom="margin">
                  <wp:posOffset>1047750</wp:posOffset>
                </wp:positionH>
                <wp:positionV relativeFrom="paragraph">
                  <wp:posOffset>-1149350</wp:posOffset>
                </wp:positionV>
                <wp:extent cx="5454650" cy="1039528"/>
                <wp:effectExtent l="0" t="0" r="0" b="0"/>
                <wp:wrapNone/>
                <wp:docPr id="1" name="Text Box 1"/>
                <wp:cNvGraphicFramePr/>
                <a:graphic xmlns:a="http://schemas.openxmlformats.org/drawingml/2006/main">
                  <a:graphicData uri="http://schemas.microsoft.com/office/word/2010/wordprocessingShape">
                    <wps:wsp>
                      <wps:cNvSpPr txBox="1"/>
                      <wps:spPr>
                        <a:xfrm>
                          <a:off x="0" y="0"/>
                          <a:ext cx="5454650" cy="1039528"/>
                        </a:xfrm>
                        <a:prstGeom prst="rect">
                          <a:avLst/>
                        </a:prstGeom>
                        <a:noFill/>
                        <a:ln w="6350">
                          <a:noFill/>
                        </a:ln>
                      </wps:spPr>
                      <wps:txbx>
                        <w:txbxContent>
                          <w:p w14:paraId="58A75372" w14:textId="26390F96" w:rsidR="00FC0ED3" w:rsidRPr="00FC0ED3" w:rsidRDefault="00FC0ED3" w:rsidP="00DB73FC">
                            <w:pPr>
                              <w:rPr>
                                <w:rStyle w:val="normaltextrun"/>
                                <w:rFonts w:ascii="Source Sans Pro" w:hAnsi="Source Sans Pro"/>
                                <w:b/>
                                <w:bCs/>
                                <w:color w:val="FFFFFF" w:themeColor="background1"/>
                                <w:sz w:val="44"/>
                                <w:szCs w:val="44"/>
                              </w:rPr>
                            </w:pPr>
                            <w:r w:rsidRPr="00FC0ED3">
                              <w:rPr>
                                <w:rStyle w:val="normaltextrun"/>
                                <w:rFonts w:ascii="Source Sans Pro" w:hAnsi="Source Sans Pro"/>
                                <w:b/>
                                <w:bCs/>
                                <w:color w:val="FFFFFF" w:themeColor="background1"/>
                                <w:sz w:val="44"/>
                                <w:szCs w:val="44"/>
                              </w:rPr>
                              <w:t xml:space="preserve">Post- Registration Foundation Programme </w:t>
                            </w:r>
                          </w:p>
                          <w:p w14:paraId="5CEFDED6" w14:textId="6C8636FE" w:rsidR="00DB73FC" w:rsidRPr="00FC0ED3" w:rsidRDefault="00FD56E3">
                            <w:pPr>
                              <w:rPr>
                                <w:rFonts w:ascii="Source Sans Pro" w:hAnsi="Source Sans Pro"/>
                                <w:color w:val="FFFFFF" w:themeColor="background1"/>
                                <w:sz w:val="36"/>
                                <w:szCs w:val="36"/>
                              </w:rPr>
                            </w:pPr>
                            <w:r>
                              <w:rPr>
                                <w:rStyle w:val="normaltextrun"/>
                                <w:rFonts w:ascii="Source Sans Pro" w:hAnsi="Source Sans Pro"/>
                                <w:b/>
                                <w:bCs/>
                                <w:color w:val="FFFFFF" w:themeColor="background1"/>
                                <w:sz w:val="36"/>
                                <w:szCs w:val="36"/>
                              </w:rPr>
                              <w:t>F</w:t>
                            </w:r>
                            <w:r w:rsidR="00FC0ED3" w:rsidRPr="00FC0ED3">
                              <w:rPr>
                                <w:rStyle w:val="normaltextrun"/>
                                <w:rFonts w:ascii="Source Sans Pro" w:hAnsi="Source Sans Pro"/>
                                <w:b/>
                                <w:bCs/>
                                <w:color w:val="FFFFFF" w:themeColor="background1"/>
                                <w:sz w:val="36"/>
                                <w:szCs w:val="36"/>
                              </w:rPr>
                              <w:t xml:space="preserve">or </w:t>
                            </w:r>
                            <w:r>
                              <w:rPr>
                                <w:rStyle w:val="normaltextrun"/>
                                <w:rFonts w:ascii="Source Sans Pro" w:hAnsi="Source Sans Pro"/>
                                <w:b/>
                                <w:bCs/>
                                <w:color w:val="FFFFFF" w:themeColor="background1"/>
                                <w:sz w:val="36"/>
                                <w:szCs w:val="36"/>
                              </w:rPr>
                              <w:t>N</w:t>
                            </w:r>
                            <w:r w:rsidR="00FC0ED3" w:rsidRPr="00FC0ED3">
                              <w:rPr>
                                <w:rStyle w:val="normaltextrun"/>
                                <w:rFonts w:ascii="Source Sans Pro" w:hAnsi="Source Sans Pro"/>
                                <w:b/>
                                <w:bCs/>
                                <w:color w:val="FFFFFF" w:themeColor="background1"/>
                                <w:sz w:val="36"/>
                                <w:szCs w:val="36"/>
                              </w:rPr>
                              <w:t xml:space="preserve">ewly </w:t>
                            </w:r>
                            <w:r>
                              <w:rPr>
                                <w:rStyle w:val="normaltextrun"/>
                                <w:rFonts w:ascii="Source Sans Pro" w:hAnsi="Source Sans Pro"/>
                                <w:b/>
                                <w:bCs/>
                                <w:color w:val="FFFFFF" w:themeColor="background1"/>
                                <w:sz w:val="36"/>
                                <w:szCs w:val="36"/>
                              </w:rPr>
                              <w:t>Q</w:t>
                            </w:r>
                            <w:r w:rsidR="00FC0ED3" w:rsidRPr="00FC0ED3">
                              <w:rPr>
                                <w:rStyle w:val="normaltextrun"/>
                                <w:rFonts w:ascii="Source Sans Pro" w:hAnsi="Source Sans Pro"/>
                                <w:b/>
                                <w:bCs/>
                                <w:color w:val="FFFFFF" w:themeColor="background1"/>
                                <w:sz w:val="36"/>
                                <w:szCs w:val="36"/>
                              </w:rPr>
                              <w:t xml:space="preserve">ualified </w:t>
                            </w:r>
                            <w:r>
                              <w:rPr>
                                <w:rStyle w:val="normaltextrun"/>
                                <w:rFonts w:ascii="Source Sans Pro" w:hAnsi="Source Sans Pro"/>
                                <w:b/>
                                <w:bCs/>
                                <w:color w:val="FFFFFF" w:themeColor="background1"/>
                                <w:sz w:val="36"/>
                                <w:szCs w:val="36"/>
                              </w:rPr>
                              <w:t>P</w:t>
                            </w:r>
                            <w:r w:rsidR="00FC0ED3" w:rsidRPr="00FC0ED3">
                              <w:rPr>
                                <w:rStyle w:val="normaltextrun"/>
                                <w:rFonts w:ascii="Source Sans Pro" w:hAnsi="Source Sans Pro"/>
                                <w:b/>
                                <w:bCs/>
                                <w:color w:val="FFFFFF" w:themeColor="background1"/>
                                <w:sz w:val="36"/>
                                <w:szCs w:val="36"/>
                              </w:rPr>
                              <w:t>harmacists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99E" id="_x0000_t202" coordsize="21600,21600" o:spt="202" path="m,l,21600r21600,l21600,xe">
                <v:stroke joinstyle="miter"/>
                <v:path gradientshapeok="t" o:connecttype="rect"/>
              </v:shapetype>
              <v:shape id="Text Box 1" o:spid="_x0000_s1026" type="#_x0000_t202" style="position:absolute;margin-left:82.5pt;margin-top:-90.5pt;width:429.5pt;height:8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" filled="f" stroked="f" strokeweight=".5pt">
                <v:textbox>
                  <w:txbxContent>
                    <w:p w14:paraId="58A75372" w14:textId="26390F96" w:rsidR="00FC0ED3" w:rsidRPr="00FC0ED3" w:rsidRDefault="00FC0ED3" w:rsidP="00DB73FC">
                      <w:pPr>
                        <w:rPr>
                          <w:rStyle w:val="normaltextrun"/>
                          <w:rFonts w:ascii="Source Sans Pro" w:hAnsi="Source Sans Pro"/>
                          <w:b/>
                          <w:bCs/>
                          <w:color w:val="FFFFFF" w:themeColor="background1"/>
                          <w:sz w:val="44"/>
                          <w:szCs w:val="44"/>
                        </w:rPr>
                      </w:pPr>
                      <w:r w:rsidRPr="00FC0ED3">
                        <w:rPr>
                          <w:rStyle w:val="normaltextrun"/>
                          <w:rFonts w:ascii="Source Sans Pro" w:hAnsi="Source Sans Pro"/>
                          <w:b/>
                          <w:bCs/>
                          <w:color w:val="FFFFFF" w:themeColor="background1"/>
                          <w:sz w:val="44"/>
                          <w:szCs w:val="44"/>
                        </w:rPr>
                        <w:t xml:space="preserve">Post- Registration Foundation Programme </w:t>
                      </w:r>
                    </w:p>
                    <w:p w14:paraId="5CEFDED6" w14:textId="6C8636FE" w:rsidR="00DB73FC" w:rsidRPr="00FC0ED3" w:rsidRDefault="00FD56E3">
                      <w:pPr>
                        <w:rPr>
                          <w:rFonts w:ascii="Source Sans Pro" w:hAnsi="Source Sans Pro"/>
                          <w:color w:val="FFFFFF" w:themeColor="background1"/>
                          <w:sz w:val="36"/>
                          <w:szCs w:val="36"/>
                        </w:rPr>
                      </w:pPr>
                      <w:r>
                        <w:rPr>
                          <w:rStyle w:val="normaltextrun"/>
                          <w:rFonts w:ascii="Source Sans Pro" w:hAnsi="Source Sans Pro"/>
                          <w:b/>
                          <w:bCs/>
                          <w:color w:val="FFFFFF" w:themeColor="background1"/>
                          <w:sz w:val="36"/>
                          <w:szCs w:val="36"/>
                        </w:rPr>
                        <w:t>F</w:t>
                      </w:r>
                      <w:r w:rsidR="00FC0ED3" w:rsidRPr="00FC0ED3">
                        <w:rPr>
                          <w:rStyle w:val="normaltextrun"/>
                          <w:rFonts w:ascii="Source Sans Pro" w:hAnsi="Source Sans Pro"/>
                          <w:b/>
                          <w:bCs/>
                          <w:color w:val="FFFFFF" w:themeColor="background1"/>
                          <w:sz w:val="36"/>
                          <w:szCs w:val="36"/>
                        </w:rPr>
                        <w:t xml:space="preserve">or </w:t>
                      </w:r>
                      <w:r>
                        <w:rPr>
                          <w:rStyle w:val="normaltextrun"/>
                          <w:rFonts w:ascii="Source Sans Pro" w:hAnsi="Source Sans Pro"/>
                          <w:b/>
                          <w:bCs/>
                          <w:color w:val="FFFFFF" w:themeColor="background1"/>
                          <w:sz w:val="36"/>
                          <w:szCs w:val="36"/>
                        </w:rPr>
                        <w:t>N</w:t>
                      </w:r>
                      <w:r w:rsidR="00FC0ED3" w:rsidRPr="00FC0ED3">
                        <w:rPr>
                          <w:rStyle w:val="normaltextrun"/>
                          <w:rFonts w:ascii="Source Sans Pro" w:hAnsi="Source Sans Pro"/>
                          <w:b/>
                          <w:bCs/>
                          <w:color w:val="FFFFFF" w:themeColor="background1"/>
                          <w:sz w:val="36"/>
                          <w:szCs w:val="36"/>
                        </w:rPr>
                        <w:t xml:space="preserve">ewly </w:t>
                      </w:r>
                      <w:r>
                        <w:rPr>
                          <w:rStyle w:val="normaltextrun"/>
                          <w:rFonts w:ascii="Source Sans Pro" w:hAnsi="Source Sans Pro"/>
                          <w:b/>
                          <w:bCs/>
                          <w:color w:val="FFFFFF" w:themeColor="background1"/>
                          <w:sz w:val="36"/>
                          <w:szCs w:val="36"/>
                        </w:rPr>
                        <w:t>Q</w:t>
                      </w:r>
                      <w:r w:rsidR="00FC0ED3" w:rsidRPr="00FC0ED3">
                        <w:rPr>
                          <w:rStyle w:val="normaltextrun"/>
                          <w:rFonts w:ascii="Source Sans Pro" w:hAnsi="Source Sans Pro"/>
                          <w:b/>
                          <w:bCs/>
                          <w:color w:val="FFFFFF" w:themeColor="background1"/>
                          <w:sz w:val="36"/>
                          <w:szCs w:val="36"/>
                        </w:rPr>
                        <w:t xml:space="preserve">ualified </w:t>
                      </w:r>
                      <w:r>
                        <w:rPr>
                          <w:rStyle w:val="normaltextrun"/>
                          <w:rFonts w:ascii="Source Sans Pro" w:hAnsi="Source Sans Pro"/>
                          <w:b/>
                          <w:bCs/>
                          <w:color w:val="FFFFFF" w:themeColor="background1"/>
                          <w:sz w:val="36"/>
                          <w:szCs w:val="36"/>
                        </w:rPr>
                        <w:t>P</w:t>
                      </w:r>
                      <w:r w:rsidR="00FC0ED3" w:rsidRPr="00FC0ED3">
                        <w:rPr>
                          <w:rStyle w:val="normaltextrun"/>
                          <w:rFonts w:ascii="Source Sans Pro" w:hAnsi="Source Sans Pro"/>
                          <w:b/>
                          <w:bCs/>
                          <w:color w:val="FFFFFF" w:themeColor="background1"/>
                          <w:sz w:val="36"/>
                          <w:szCs w:val="36"/>
                        </w:rPr>
                        <w:t>harmacists</w:t>
                      </w:r>
                    </w:p>
                  </w:txbxContent>
                </v:textbox>
                <w10:wrap anchorx="margin"/>
              </v:shape>
            </w:pict>
          </mc:Fallback>
        </mc:AlternateContent>
      </w:r>
    </w:p>
    <w:p w14:paraId="27652E38" w14:textId="126DC903" w:rsidR="00FC0ED3" w:rsidRPr="003650E3" w:rsidRDefault="00FC0ED3" w:rsidP="00FC0ED3">
      <w:pPr>
        <w:rPr>
          <w:rStyle w:val="normaltextrun"/>
          <w:rFonts w:ascii="Source Sans Pro" w:hAnsi="Source Sans Pro"/>
          <w:b/>
          <w:bCs/>
          <w:color w:val="000000" w:themeColor="text1"/>
        </w:rPr>
      </w:pPr>
      <w:r w:rsidRPr="003650E3">
        <w:rPr>
          <w:rStyle w:val="normaltextrun"/>
          <w:rFonts w:ascii="Source Sans Pro" w:hAnsi="Source Sans Pro"/>
          <w:b/>
          <w:bCs/>
          <w:color w:val="000000" w:themeColor="text1"/>
        </w:rPr>
        <w:t>Information for pharmacists who may wish to join the programme in September 2021.</w:t>
      </w:r>
    </w:p>
    <w:p w14:paraId="6FAADA08" w14:textId="7A44F81C" w:rsidR="00FC0ED3" w:rsidRDefault="00FC0ED3" w:rsidP="00FC0ED3">
      <w:pPr>
        <w:jc w:val="both"/>
        <w:rPr>
          <w:rFonts w:ascii="Source Sans Pro" w:hAnsi="Source Sans Pro"/>
          <w:b/>
        </w:rPr>
      </w:pPr>
    </w:p>
    <w:p w14:paraId="087B4DE2" w14:textId="77777777" w:rsidR="00FC0ED3" w:rsidRPr="00AB5E42" w:rsidRDefault="00FC0ED3" w:rsidP="00FC0ED3">
      <w:pPr>
        <w:jc w:val="both"/>
        <w:rPr>
          <w:rFonts w:ascii="Source Sans Pro" w:hAnsi="Source Sans Pro"/>
          <w:b/>
        </w:rPr>
      </w:pPr>
      <w:r w:rsidRPr="00AB5E42">
        <w:rPr>
          <w:rFonts w:ascii="Source Sans Pro" w:hAnsi="Source Sans Pro"/>
          <w:b/>
        </w:rPr>
        <w:t xml:space="preserve">What is the </w:t>
      </w:r>
      <w:r>
        <w:rPr>
          <w:rFonts w:ascii="Source Sans Pro" w:hAnsi="Source Sans Pro"/>
          <w:b/>
        </w:rPr>
        <w:t xml:space="preserve">Post Registration </w:t>
      </w:r>
      <w:r w:rsidRPr="00AB5E42">
        <w:rPr>
          <w:rFonts w:ascii="Source Sans Pro" w:hAnsi="Source Sans Pro"/>
          <w:b/>
        </w:rPr>
        <w:t xml:space="preserve">Foundation </w:t>
      </w:r>
      <w:r>
        <w:rPr>
          <w:rFonts w:ascii="Source Sans Pro" w:hAnsi="Source Sans Pro"/>
          <w:b/>
        </w:rPr>
        <w:t>p</w:t>
      </w:r>
      <w:r w:rsidRPr="00AB5E42">
        <w:rPr>
          <w:rFonts w:ascii="Source Sans Pro" w:hAnsi="Source Sans Pro"/>
          <w:b/>
        </w:rPr>
        <w:t xml:space="preserve">rogramme? </w:t>
      </w:r>
    </w:p>
    <w:p w14:paraId="7D679D02" w14:textId="5ABC650F" w:rsidR="00FC0ED3" w:rsidRDefault="00FC0ED3" w:rsidP="00FC0ED3">
      <w:pPr>
        <w:jc w:val="both"/>
        <w:rPr>
          <w:rFonts w:ascii="Source Sans Pro" w:hAnsi="Source Sans Pro"/>
        </w:rPr>
      </w:pPr>
      <w:r w:rsidRPr="00AB5E42">
        <w:rPr>
          <w:rFonts w:ascii="Source Sans Pro" w:hAnsi="Source Sans Pro"/>
        </w:rPr>
        <w:t xml:space="preserve">The programme builds on the </w:t>
      </w:r>
      <w:r>
        <w:rPr>
          <w:rFonts w:ascii="Source Sans Pro" w:hAnsi="Source Sans Pro"/>
        </w:rPr>
        <w:t>current P</w:t>
      </w:r>
      <w:r w:rsidRPr="00AB5E42">
        <w:rPr>
          <w:rFonts w:ascii="Source Sans Pro" w:hAnsi="Source Sans Pro"/>
        </w:rPr>
        <w:t xml:space="preserve">re-registration training year. It is aimed at pharmacists early in their career in patient-focussed roles </w:t>
      </w:r>
      <w:r>
        <w:rPr>
          <w:rFonts w:ascii="Source Sans Pro" w:hAnsi="Source Sans Pro"/>
        </w:rPr>
        <w:t xml:space="preserve">to </w:t>
      </w:r>
      <w:r w:rsidRPr="00AB5E42">
        <w:rPr>
          <w:rFonts w:ascii="Source Sans Pro" w:hAnsi="Source Sans Pro"/>
        </w:rPr>
        <w:t xml:space="preserve">  encourage them to develop the knowledge, skills abilities, values and behaviours to confidently practice in any sector</w:t>
      </w:r>
      <w:r>
        <w:rPr>
          <w:rFonts w:ascii="Source Sans Pro" w:hAnsi="Source Sans Pro"/>
        </w:rPr>
        <w:t>, at a generalist Post-Registration Foundation Level</w:t>
      </w:r>
      <w:r w:rsidRPr="00AB5E42">
        <w:rPr>
          <w:rFonts w:ascii="Source Sans Pro" w:hAnsi="Source Sans Pro"/>
        </w:rPr>
        <w:t xml:space="preserve">.  The training </w:t>
      </w:r>
      <w:r>
        <w:rPr>
          <w:rFonts w:ascii="Source Sans Pro" w:hAnsi="Source Sans Pro"/>
        </w:rPr>
        <w:t>includes an Independent Prescribing course delivered by one of the universities in Scotland. The NES Pharmacy programme has been designed to be in line with the new UK RPS Post-Registration Foundation curriculum.</w:t>
      </w:r>
    </w:p>
    <w:p w14:paraId="1FAFE1A6" w14:textId="4A17F62D" w:rsidR="00FC0ED3" w:rsidRPr="00AB5E42" w:rsidRDefault="00FC0ED3" w:rsidP="00FC0ED3">
      <w:pPr>
        <w:jc w:val="both"/>
        <w:rPr>
          <w:rFonts w:ascii="Source Sans Pro" w:hAnsi="Source Sans Pro"/>
        </w:rPr>
      </w:pPr>
    </w:p>
    <w:p w14:paraId="0AFF41A0" w14:textId="476834DF" w:rsidR="00FC0ED3" w:rsidRPr="00AB5E42" w:rsidRDefault="00FC0ED3" w:rsidP="00FC0ED3">
      <w:pPr>
        <w:jc w:val="both"/>
        <w:rPr>
          <w:rFonts w:ascii="Source Sans Pro" w:hAnsi="Source Sans Pro"/>
          <w:b/>
        </w:rPr>
      </w:pPr>
      <w:r w:rsidRPr="00AB5E42">
        <w:rPr>
          <w:rFonts w:ascii="Source Sans Pro" w:hAnsi="Source Sans Pro"/>
          <w:b/>
        </w:rPr>
        <w:t xml:space="preserve">Why should I </w:t>
      </w:r>
      <w:r>
        <w:rPr>
          <w:rFonts w:ascii="Source Sans Pro" w:hAnsi="Source Sans Pro"/>
          <w:b/>
        </w:rPr>
        <w:t>join the programme</w:t>
      </w:r>
      <w:r w:rsidRPr="00AB5E42">
        <w:rPr>
          <w:rFonts w:ascii="Source Sans Pro" w:hAnsi="Source Sans Pro"/>
          <w:b/>
        </w:rPr>
        <w:t xml:space="preserve">? </w:t>
      </w:r>
    </w:p>
    <w:p w14:paraId="7D85602D" w14:textId="67594771" w:rsidR="00FC0ED3" w:rsidRDefault="00FC0ED3" w:rsidP="00FC0ED3">
      <w:pPr>
        <w:jc w:val="both"/>
        <w:rPr>
          <w:rFonts w:ascii="Source Sans Pro" w:hAnsi="Source Sans Pro"/>
        </w:rPr>
      </w:pPr>
      <w:r>
        <w:rPr>
          <w:rFonts w:ascii="Source Sans Pro" w:hAnsi="Source Sans Pro"/>
        </w:rPr>
        <w:t xml:space="preserve">Pharmacy services are developing at a rapid pace to keep up with what the people of Scotland need. This means that the skills and confidence Pharmacists need to practice effectively are also changing.  Use of the Independent Prescribing qualification will in time be the norm in the profession, and this programme provides a structured route to gaining this. Critically, it also provides a framework to build confidence and competence in all other aspects of your role beyond what is required for registration as a Pharmacist. </w:t>
      </w:r>
    </w:p>
    <w:p w14:paraId="299203E2" w14:textId="09456424" w:rsidR="00FC0ED3" w:rsidRPr="00AB5E42" w:rsidRDefault="00FC0ED3" w:rsidP="00FC0ED3">
      <w:pPr>
        <w:jc w:val="both"/>
        <w:rPr>
          <w:rFonts w:ascii="Source Sans Pro" w:hAnsi="Source Sans Pro"/>
        </w:rPr>
      </w:pPr>
    </w:p>
    <w:p w14:paraId="00C7A260" w14:textId="77777777" w:rsidR="00FC0ED3" w:rsidRPr="00AB5E42" w:rsidRDefault="00FC0ED3" w:rsidP="00FC0ED3">
      <w:pPr>
        <w:jc w:val="both"/>
        <w:rPr>
          <w:rFonts w:ascii="Source Sans Pro" w:hAnsi="Source Sans Pro"/>
          <w:b/>
        </w:rPr>
      </w:pPr>
      <w:r w:rsidRPr="00AB5E42">
        <w:rPr>
          <w:rFonts w:ascii="Source Sans Pro" w:hAnsi="Source Sans Pro"/>
          <w:b/>
        </w:rPr>
        <w:t xml:space="preserve">What does the </w:t>
      </w:r>
      <w:r>
        <w:rPr>
          <w:rFonts w:ascii="Source Sans Pro" w:hAnsi="Source Sans Pro"/>
          <w:b/>
        </w:rPr>
        <w:t>p</w:t>
      </w:r>
      <w:r w:rsidRPr="00AB5E42">
        <w:rPr>
          <w:rFonts w:ascii="Source Sans Pro" w:hAnsi="Source Sans Pro"/>
          <w:b/>
        </w:rPr>
        <w:t xml:space="preserve">rogramme involve? </w:t>
      </w:r>
    </w:p>
    <w:p w14:paraId="05ACF274" w14:textId="26AF318B" w:rsidR="00FC0ED3" w:rsidRDefault="00FC0ED3" w:rsidP="00FC0ED3">
      <w:pPr>
        <w:jc w:val="both"/>
        <w:rPr>
          <w:rFonts w:ascii="Source Sans Pro" w:hAnsi="Source Sans Pro"/>
        </w:rPr>
      </w:pPr>
      <w:r w:rsidRPr="00AB5E42">
        <w:rPr>
          <w:rFonts w:ascii="Source Sans Pro" w:hAnsi="Source Sans Pro"/>
        </w:rPr>
        <w:t xml:space="preserve">The </w:t>
      </w:r>
      <w:r>
        <w:rPr>
          <w:rFonts w:ascii="Source Sans Pro" w:hAnsi="Source Sans Pro"/>
        </w:rPr>
        <w:t>programme involves learning in the format of experiential learning within the pharmacist’s workplace. Pharmacists will undertake Supervised Learning Events (SLEs) and will have learning needs identified to enable support to be provided as required. The evidence developed from the achievement of learning outcomes in the workplace will form an online portfolio of evidence to demonstrate achievement of the UK curriculum. NES Pharmacy will deliver educational sessions and online resources to support the pharmacists when developing their portfolio. As part of the programme the pharmacist will also be supported by an Educational Supervisor and NES Senior Educator specific to their geographical area.</w:t>
      </w:r>
    </w:p>
    <w:p w14:paraId="15D2F4E0" w14:textId="77777777" w:rsidR="00FC0ED3" w:rsidRPr="00AB5E42" w:rsidRDefault="00FC0ED3" w:rsidP="00FC0ED3">
      <w:pPr>
        <w:jc w:val="both"/>
        <w:rPr>
          <w:rFonts w:ascii="Source Sans Pro" w:hAnsi="Source Sans Pro"/>
        </w:rPr>
      </w:pPr>
    </w:p>
    <w:p w14:paraId="56DDFABF" w14:textId="5AB57905" w:rsidR="00FC0ED3" w:rsidRPr="00AB5E42" w:rsidRDefault="00FC0ED3" w:rsidP="00FC0ED3">
      <w:pPr>
        <w:jc w:val="both"/>
        <w:rPr>
          <w:rFonts w:ascii="Source Sans Pro" w:hAnsi="Source Sans Pro"/>
          <w:b/>
        </w:rPr>
      </w:pPr>
      <w:r w:rsidRPr="00AB5E42">
        <w:rPr>
          <w:rFonts w:ascii="Source Sans Pro" w:hAnsi="Source Sans Pro"/>
          <w:b/>
        </w:rPr>
        <w:t xml:space="preserve">How do I </w:t>
      </w:r>
      <w:r>
        <w:rPr>
          <w:rFonts w:ascii="Source Sans Pro" w:hAnsi="Source Sans Pro"/>
          <w:b/>
        </w:rPr>
        <w:t xml:space="preserve">note my interest and what do I do to prepare </w:t>
      </w:r>
      <w:r w:rsidRPr="00AB5E42">
        <w:rPr>
          <w:rFonts w:ascii="Source Sans Pro" w:hAnsi="Source Sans Pro"/>
          <w:b/>
        </w:rPr>
        <w:t xml:space="preserve">to start my training? </w:t>
      </w:r>
    </w:p>
    <w:p w14:paraId="6285D061" w14:textId="4EF5E726" w:rsidR="00D01FB0" w:rsidRDefault="00FC0ED3" w:rsidP="00FC0ED3">
      <w:pPr>
        <w:jc w:val="both"/>
        <w:rPr>
          <w:rFonts w:ascii="Source Sans Pro" w:hAnsi="Source Sans Pro"/>
        </w:rPr>
      </w:pPr>
      <w:r>
        <w:rPr>
          <w:rFonts w:ascii="Source Sans Pro" w:hAnsi="Source Sans Pro"/>
        </w:rPr>
        <w:t xml:space="preserve">If this programme sounds like it is for you, you first need to speak with your employer (or prospective employer from September 2021) to ensure they </w:t>
      </w:r>
      <w:proofErr w:type="gramStart"/>
      <w:r>
        <w:rPr>
          <w:rFonts w:ascii="Source Sans Pro" w:hAnsi="Source Sans Pro"/>
        </w:rPr>
        <w:t>are able to</w:t>
      </w:r>
      <w:proofErr w:type="gramEnd"/>
      <w:r>
        <w:rPr>
          <w:rFonts w:ascii="Source Sans Pro" w:hAnsi="Source Sans Pro"/>
        </w:rPr>
        <w:t xml:space="preserve"> support you with an Educational Supervisor from their organisation. </w:t>
      </w:r>
    </w:p>
    <w:p w14:paraId="4AB169AE" w14:textId="77777777" w:rsidR="003650E3" w:rsidRDefault="003650E3" w:rsidP="00FC0ED3">
      <w:pPr>
        <w:jc w:val="both"/>
        <w:rPr>
          <w:rFonts w:ascii="Source Sans Pro" w:hAnsi="Source Sans Pro"/>
        </w:rPr>
      </w:pPr>
    </w:p>
    <w:p w14:paraId="3E941137" w14:textId="7C9015DE" w:rsidR="00FC0ED3" w:rsidRDefault="00FC0ED3" w:rsidP="00FC0ED3">
      <w:pPr>
        <w:jc w:val="both"/>
        <w:rPr>
          <w:rFonts w:ascii="Source Sans Pro" w:hAnsi="Source Sans Pro"/>
        </w:rPr>
      </w:pPr>
      <w:r>
        <w:rPr>
          <w:rFonts w:ascii="Source Sans Pro" w:hAnsi="Source Sans Pro"/>
        </w:rPr>
        <w:t xml:space="preserve">Next, you can note your early expression of interest (EOI) for a place on the training programme by completing </w:t>
      </w:r>
      <w:hyperlink r:id="rId10" w:history="1">
        <w:r w:rsidRPr="00DB2DBA">
          <w:rPr>
            <w:rStyle w:val="Hyperlink"/>
            <w:rFonts w:ascii="Source Sans Pro" w:hAnsi="Source Sans Pro"/>
          </w:rPr>
          <w:t>this form</w:t>
        </w:r>
      </w:hyperlink>
      <w:r>
        <w:rPr>
          <w:rFonts w:ascii="Source Sans Pro" w:hAnsi="Source Sans Pro"/>
        </w:rPr>
        <w:t xml:space="preserve"> so we have your details to send you updates about the programme which is planned to launch in Autumn 2021.</w:t>
      </w:r>
    </w:p>
    <w:p w14:paraId="72B12310" w14:textId="77777777" w:rsidR="00FD56E3" w:rsidRPr="00D01FB0" w:rsidRDefault="00FD56E3" w:rsidP="00FC0ED3">
      <w:pPr>
        <w:jc w:val="both"/>
        <w:rPr>
          <w:rFonts w:ascii="Source Sans Pro" w:hAnsi="Source Sans Pro"/>
        </w:rPr>
      </w:pPr>
    </w:p>
    <w:p w14:paraId="6B449E1A" w14:textId="6379B3DC" w:rsidR="009D5A01" w:rsidRPr="00D01FB0" w:rsidRDefault="00FC0ED3" w:rsidP="00D01FB0">
      <w:pPr>
        <w:pStyle w:val="paragraph"/>
        <w:spacing w:before="0" w:beforeAutospacing="0" w:after="0" w:afterAutospacing="0"/>
        <w:jc w:val="both"/>
        <w:textAlignment w:val="baseline"/>
        <w:rPr>
          <w:rFonts w:ascii="Source Sans Pro" w:hAnsi="Source Sans Pro" w:cs="Arial"/>
          <w:b/>
          <w:bCs/>
          <w:color w:val="000000" w:themeColor="text1"/>
        </w:rPr>
      </w:pPr>
      <w:r w:rsidRPr="00D01FB0">
        <w:rPr>
          <w:rStyle w:val="normaltextrun"/>
          <w:rFonts w:ascii="Source Sans Pro" w:hAnsi="Source Sans Pro" w:cs="Arial"/>
          <w:b/>
          <w:bCs/>
          <w:color w:val="000000" w:themeColor="text1"/>
        </w:rPr>
        <w:t xml:space="preserve">If you, your employer or Educational Supervisor wish any further information please email </w:t>
      </w:r>
      <w:hyperlink r:id="rId11" w:history="1">
        <w:r w:rsidRPr="00D01FB0">
          <w:rPr>
            <w:rStyle w:val="Hyperlink"/>
            <w:rFonts w:ascii="Source Sans Pro" w:hAnsi="Source Sans Pro" w:cs="Arial"/>
            <w:b/>
            <w:bCs/>
          </w:rPr>
          <w:t>pharmacistftp@nes.scot.nhs.uk</w:t>
        </w:r>
      </w:hyperlink>
      <w:r w:rsidRPr="00D01FB0">
        <w:rPr>
          <w:rStyle w:val="normaltextrun"/>
          <w:rFonts w:ascii="Source Sans Pro" w:hAnsi="Source Sans Pro" w:cs="Arial"/>
          <w:b/>
          <w:bCs/>
          <w:color w:val="000000" w:themeColor="text1"/>
        </w:rPr>
        <w:t xml:space="preserve"> and a member of the Post-Registration Foundation programme team will be happy to answer their questions or organise an online meeting to discuss any aspects of the programme.</w:t>
      </w:r>
    </w:p>
    <w:sectPr w:rsidR="009D5A01" w:rsidRPr="00D01FB0" w:rsidSect="00D01FB0">
      <w:headerReference w:type="default" r:id="rId12"/>
      <w:footerReference w:type="default" r:id="rId13"/>
      <w:headerReference w:type="first" r:id="rId14"/>
      <w:pgSz w:w="11900" w:h="16840"/>
      <w:pgMar w:top="1440" w:right="1080" w:bottom="993" w:left="1080" w:header="0"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BC9F" w14:textId="77777777" w:rsidR="00036756" w:rsidRDefault="00036756" w:rsidP="00494FD9">
      <w:r>
        <w:separator/>
      </w:r>
    </w:p>
  </w:endnote>
  <w:endnote w:type="continuationSeparator" w:id="0">
    <w:p w14:paraId="6B975FBB" w14:textId="77777777" w:rsidR="00036756" w:rsidRDefault="00036756" w:rsidP="0049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D15D" w14:textId="47C17E28" w:rsidR="00801DC2" w:rsidRDefault="00801DC2" w:rsidP="003E7902">
    <w:pPr>
      <w:pStyle w:val="Footer"/>
      <w:ind w:right="-1765" w:hanging="18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0D00" w14:textId="77777777" w:rsidR="00036756" w:rsidRDefault="00036756" w:rsidP="00494FD9">
      <w:r>
        <w:separator/>
      </w:r>
    </w:p>
  </w:footnote>
  <w:footnote w:type="continuationSeparator" w:id="0">
    <w:p w14:paraId="5A83B44F" w14:textId="77777777" w:rsidR="00036756" w:rsidRDefault="00036756" w:rsidP="0049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F6A0" w14:textId="01889ABE" w:rsidR="002B0D04" w:rsidRDefault="002B0D04" w:rsidP="000E2F7C">
    <w:pPr>
      <w:pStyle w:val="Header"/>
      <w:tabs>
        <w:tab w:val="clear" w:pos="8640"/>
        <w:tab w:val="right" w:pos="9639"/>
      </w:tabs>
      <w:ind w:left="-1800"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7868" w14:textId="7F173948" w:rsidR="00D01FB0" w:rsidRDefault="00D01FB0" w:rsidP="00D01FB0">
    <w:pPr>
      <w:pStyle w:val="Header"/>
      <w:ind w:left="-1080" w:right="1035"/>
    </w:pPr>
    <w:r>
      <w:rPr>
        <w:noProof/>
        <w:lang w:eastAsia="en-GB"/>
      </w:rPr>
      <w:drawing>
        <wp:inline distT="0" distB="0" distL="0" distR="0" wp14:anchorId="38FD6FA0" wp14:editId="440CDEC0">
          <wp:extent cx="7562850" cy="1498600"/>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NES header-01.jpg"/>
                  <pic:cNvPicPr/>
                </pic:nvPicPr>
                <pic:blipFill>
                  <a:blip r:embed="rId1"/>
                  <a:stretch>
                    <a:fillRect/>
                  </a:stretch>
                </pic:blipFill>
                <pic:spPr>
                  <a:xfrm>
                    <a:off x="0" y="0"/>
                    <a:ext cx="7626216" cy="15111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D9"/>
    <w:rsid w:val="00014A8F"/>
    <w:rsid w:val="00036756"/>
    <w:rsid w:val="00057D2D"/>
    <w:rsid w:val="000E2F7C"/>
    <w:rsid w:val="001530FC"/>
    <w:rsid w:val="001F7416"/>
    <w:rsid w:val="002B0D04"/>
    <w:rsid w:val="003650E3"/>
    <w:rsid w:val="003E7902"/>
    <w:rsid w:val="004400D2"/>
    <w:rsid w:val="00481B3B"/>
    <w:rsid w:val="00494FD9"/>
    <w:rsid w:val="004C3835"/>
    <w:rsid w:val="004F4A8A"/>
    <w:rsid w:val="00560280"/>
    <w:rsid w:val="00570B79"/>
    <w:rsid w:val="00657B45"/>
    <w:rsid w:val="007B367C"/>
    <w:rsid w:val="00801DC2"/>
    <w:rsid w:val="008050F9"/>
    <w:rsid w:val="008D7979"/>
    <w:rsid w:val="009D5A01"/>
    <w:rsid w:val="009E7886"/>
    <w:rsid w:val="00A137FE"/>
    <w:rsid w:val="00A52CCD"/>
    <w:rsid w:val="00A70425"/>
    <w:rsid w:val="00B25E1F"/>
    <w:rsid w:val="00B7320C"/>
    <w:rsid w:val="00C7135C"/>
    <w:rsid w:val="00CF5DF2"/>
    <w:rsid w:val="00D01666"/>
    <w:rsid w:val="00D01FB0"/>
    <w:rsid w:val="00D17559"/>
    <w:rsid w:val="00D36F86"/>
    <w:rsid w:val="00DB73FC"/>
    <w:rsid w:val="00DE00EA"/>
    <w:rsid w:val="00DF04B9"/>
    <w:rsid w:val="00E4461C"/>
    <w:rsid w:val="00E72F6A"/>
    <w:rsid w:val="00EE4A13"/>
    <w:rsid w:val="00F401B8"/>
    <w:rsid w:val="00F53535"/>
    <w:rsid w:val="00F92F8D"/>
    <w:rsid w:val="00FC0ED3"/>
    <w:rsid w:val="00FD5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E4CAB6"/>
  <w15:docId w15:val="{5D3A43AF-76F1-4D93-9388-998668D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D9"/>
    <w:pPr>
      <w:tabs>
        <w:tab w:val="center" w:pos="4320"/>
        <w:tab w:val="right" w:pos="8640"/>
      </w:tabs>
    </w:pPr>
  </w:style>
  <w:style w:type="character" w:customStyle="1" w:styleId="HeaderChar">
    <w:name w:val="Header Char"/>
    <w:basedOn w:val="DefaultParagraphFont"/>
    <w:link w:val="Header"/>
    <w:uiPriority w:val="99"/>
    <w:rsid w:val="00494FD9"/>
  </w:style>
  <w:style w:type="paragraph" w:styleId="Footer">
    <w:name w:val="footer"/>
    <w:basedOn w:val="Normal"/>
    <w:link w:val="FooterChar"/>
    <w:uiPriority w:val="99"/>
    <w:unhideWhenUsed/>
    <w:rsid w:val="00494FD9"/>
    <w:pPr>
      <w:tabs>
        <w:tab w:val="center" w:pos="4320"/>
        <w:tab w:val="right" w:pos="8640"/>
      </w:tabs>
    </w:pPr>
  </w:style>
  <w:style w:type="character" w:customStyle="1" w:styleId="FooterChar">
    <w:name w:val="Footer Char"/>
    <w:basedOn w:val="DefaultParagraphFont"/>
    <w:link w:val="Footer"/>
    <w:uiPriority w:val="99"/>
    <w:rsid w:val="00494FD9"/>
  </w:style>
  <w:style w:type="paragraph" w:styleId="BalloonText">
    <w:name w:val="Balloon Text"/>
    <w:basedOn w:val="Normal"/>
    <w:link w:val="BalloonTextChar"/>
    <w:uiPriority w:val="99"/>
    <w:semiHidden/>
    <w:unhideWhenUsed/>
    <w:rsid w:val="00494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FD9"/>
    <w:rPr>
      <w:rFonts w:ascii="Lucida Grande" w:hAnsi="Lucida Grande" w:cs="Lucida Grande"/>
      <w:sz w:val="18"/>
      <w:szCs w:val="18"/>
    </w:rPr>
  </w:style>
  <w:style w:type="paragraph" w:customStyle="1" w:styleId="paragraph">
    <w:name w:val="paragraph"/>
    <w:basedOn w:val="Normal"/>
    <w:rsid w:val="00FC0ED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C0ED3"/>
  </w:style>
  <w:style w:type="character" w:styleId="Hyperlink">
    <w:name w:val="Hyperlink"/>
    <w:basedOn w:val="DefaultParagraphFont"/>
    <w:uiPriority w:val="99"/>
    <w:unhideWhenUsed/>
    <w:rsid w:val="00FC0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armacistftp@nes.scot.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esponse.questback.com/nhseducationforscotland/expressionofinterest202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6" ma:contentTypeDescription="Create a new document." ma:contentTypeScope="" ma:versionID="affd82c3bdddacf0d02a117b0d0513ab">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7b080b4df8414f9e10bcb4d394a69012"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31276E-B569-4E1F-9833-8E9FE837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F1B7E-9984-40E6-941A-F440F898C159}">
  <ds:schemaRefs>
    <ds:schemaRef ds:uri="http://schemas.microsoft.com/sharepoint/v3/contenttype/forms"/>
  </ds:schemaRefs>
</ds:datastoreItem>
</file>

<file path=customXml/itemProps3.xml><?xml version="1.0" encoding="utf-8"?>
<ds:datastoreItem xmlns:ds="http://schemas.openxmlformats.org/officeDocument/2006/customXml" ds:itemID="{EBF7C4FA-CE8E-40EA-A381-76190FB0EBE7}">
  <ds:schemaRefs>
    <ds:schemaRef ds:uri="http://purl.org/dc/terms/"/>
    <ds:schemaRef ds:uri="094c0d37-fd1c-464c-8a22-849a0545630f"/>
    <ds:schemaRef ds:uri="http://schemas.microsoft.com/office/2006/documentManagement/types"/>
    <ds:schemaRef ds:uri="da609951-432d-42ab-b1d6-19e1fa0a97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1C93CF7-5DA2-4EF1-AEB2-B96E204E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Lawrie</dc:creator>
  <cp:lastModifiedBy>Fiona McMillan</cp:lastModifiedBy>
  <cp:revision>2</cp:revision>
  <cp:lastPrinted>2017-01-30T11:47:00Z</cp:lastPrinted>
  <dcterms:created xsi:type="dcterms:W3CDTF">2021-05-24T14:08:00Z</dcterms:created>
  <dcterms:modified xsi:type="dcterms:W3CDTF">2021-05-24T14:08:00Z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