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281CC" w14:textId="682CF963" w:rsidR="0080286E" w:rsidRDefault="00CB1ABD" w:rsidP="00B31462">
      <w:pPr>
        <w:spacing w:after="0" w:line="240" w:lineRule="auto"/>
        <w:ind w:left="60"/>
        <w:textAlignment w:val="baseline"/>
        <w:rPr>
          <w:rFonts w:ascii="Arial" w:eastAsia="Times New Roman" w:hAnsi="Arial" w:cs="Arial"/>
          <w:b/>
          <w:sz w:val="24"/>
          <w:szCs w:val="24"/>
          <w:lang w:eastAsia="en-GB"/>
        </w:rPr>
      </w:pPr>
      <w:r w:rsidRPr="00A02DE5">
        <w:rPr>
          <w:noProof/>
          <w:sz w:val="28"/>
          <w:szCs w:val="28"/>
          <w:u w:val="single"/>
          <w:lang w:val="en-US"/>
        </w:rPr>
        <w:drawing>
          <wp:anchor distT="0" distB="0" distL="114300" distR="114300" simplePos="0" relativeHeight="251658240" behindDoc="0" locked="0" layoutInCell="1" allowOverlap="1" wp14:anchorId="20682CF9" wp14:editId="4E55F085">
            <wp:simplePos x="0" y="0"/>
            <wp:positionH relativeFrom="margin">
              <wp:posOffset>4909457</wp:posOffset>
            </wp:positionH>
            <wp:positionV relativeFrom="paragraph">
              <wp:posOffset>-402772</wp:posOffset>
            </wp:positionV>
            <wp:extent cx="1114425" cy="1114425"/>
            <wp:effectExtent l="0" t="0" r="9525" b="9525"/>
            <wp:wrapNone/>
            <wp:docPr id="3" name="Picture 3" descr="Image result for nhs education for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nhs education for scotland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4A176D" w14:textId="195FC8AE" w:rsidR="00B31462" w:rsidRPr="00E63C0C" w:rsidRDefault="00B31462" w:rsidP="00B31462">
      <w:pPr>
        <w:spacing w:after="0" w:line="240" w:lineRule="auto"/>
        <w:ind w:left="60"/>
        <w:textAlignment w:val="baseline"/>
        <w:rPr>
          <w:rFonts w:ascii="Arial" w:eastAsia="Times New Roman" w:hAnsi="Arial" w:cs="Arial"/>
          <w:b/>
          <w:sz w:val="24"/>
          <w:szCs w:val="24"/>
          <w:lang w:eastAsia="en-GB"/>
        </w:rPr>
      </w:pPr>
      <w:r w:rsidRPr="44BB7A44">
        <w:rPr>
          <w:rFonts w:ascii="Arial" w:eastAsia="Times New Roman" w:hAnsi="Arial" w:cs="Arial"/>
          <w:b/>
          <w:sz w:val="24"/>
          <w:szCs w:val="24"/>
        </w:rPr>
        <w:t xml:space="preserve">NHS Education for Scotland </w:t>
      </w:r>
    </w:p>
    <w:p w14:paraId="0B71807A" w14:textId="77777777" w:rsidR="00B31462" w:rsidRPr="00E63C0C" w:rsidRDefault="00B31462" w:rsidP="00B31462">
      <w:pPr>
        <w:spacing w:after="0" w:line="240" w:lineRule="auto"/>
        <w:ind w:left="60"/>
        <w:textAlignment w:val="baseline"/>
        <w:rPr>
          <w:rFonts w:ascii="Arial" w:eastAsia="Times New Roman" w:hAnsi="Arial" w:cs="Arial"/>
          <w:b/>
          <w:sz w:val="24"/>
          <w:szCs w:val="24"/>
          <w:lang w:eastAsia="en-GB"/>
        </w:rPr>
      </w:pPr>
    </w:p>
    <w:p w14:paraId="1C5A6D90" w14:textId="77777777" w:rsidR="00B31462" w:rsidRPr="00E63C0C" w:rsidRDefault="00B31462" w:rsidP="00B31462">
      <w:pPr>
        <w:spacing w:after="0" w:line="240" w:lineRule="auto"/>
        <w:ind w:left="60"/>
        <w:textAlignment w:val="baseline"/>
        <w:rPr>
          <w:rFonts w:ascii="Arial" w:eastAsia="Times New Roman" w:hAnsi="Arial" w:cs="Arial"/>
          <w:b/>
          <w:sz w:val="24"/>
          <w:szCs w:val="24"/>
          <w:lang w:eastAsia="en-GB"/>
        </w:rPr>
      </w:pPr>
      <w:r w:rsidRPr="44BB7A44">
        <w:rPr>
          <w:rFonts w:ascii="Arial" w:eastAsia="Times New Roman" w:hAnsi="Arial" w:cs="Arial"/>
          <w:b/>
          <w:sz w:val="24"/>
          <w:szCs w:val="24"/>
        </w:rPr>
        <w:t xml:space="preserve">Planning and Performance Committee </w:t>
      </w:r>
    </w:p>
    <w:p w14:paraId="5429EB5A" w14:textId="77777777" w:rsidR="00B31462" w:rsidRPr="00E63C0C" w:rsidRDefault="00B31462" w:rsidP="00B31462">
      <w:pPr>
        <w:spacing w:after="0" w:line="240" w:lineRule="auto"/>
        <w:ind w:left="60"/>
        <w:textAlignment w:val="baseline"/>
        <w:rPr>
          <w:rFonts w:ascii="Arial" w:eastAsia="Times New Roman" w:hAnsi="Arial" w:cs="Arial"/>
          <w:b/>
          <w:sz w:val="24"/>
          <w:szCs w:val="24"/>
          <w:lang w:eastAsia="en-GB"/>
        </w:rPr>
      </w:pPr>
    </w:p>
    <w:p w14:paraId="6736C4D1" w14:textId="12B86C6E" w:rsidR="00B31462" w:rsidRPr="00E63C0C" w:rsidRDefault="00B31462" w:rsidP="00B31462">
      <w:pPr>
        <w:spacing w:after="0" w:line="240" w:lineRule="auto"/>
        <w:ind w:left="60"/>
        <w:textAlignment w:val="baseline"/>
        <w:rPr>
          <w:rFonts w:ascii="Arial" w:eastAsia="Times New Roman" w:hAnsi="Arial" w:cs="Arial"/>
          <w:sz w:val="24"/>
          <w:szCs w:val="24"/>
          <w:lang w:eastAsia="en-GB"/>
        </w:rPr>
      </w:pPr>
      <w:r w:rsidRPr="44BB7A44">
        <w:rPr>
          <w:rFonts w:ascii="Arial" w:eastAsia="Times New Roman" w:hAnsi="Arial" w:cs="Arial"/>
          <w:b/>
          <w:sz w:val="24"/>
          <w:szCs w:val="24"/>
        </w:rPr>
        <w:t xml:space="preserve">Terms of Reference </w:t>
      </w:r>
    </w:p>
    <w:p w14:paraId="3B29800F" w14:textId="77777777" w:rsidR="00B31462" w:rsidRPr="00E63C0C" w:rsidRDefault="00B31462" w:rsidP="00B31462">
      <w:pPr>
        <w:spacing w:after="0" w:line="240" w:lineRule="auto"/>
        <w:textAlignment w:val="baseline"/>
        <w:rPr>
          <w:rFonts w:ascii="Arial" w:eastAsia="Times New Roman" w:hAnsi="Arial" w:cs="Arial"/>
          <w:sz w:val="24"/>
          <w:szCs w:val="24"/>
          <w:lang w:eastAsia="en-GB"/>
        </w:rPr>
      </w:pPr>
    </w:p>
    <w:p w14:paraId="42229C23" w14:textId="77777777" w:rsidR="00B31462" w:rsidRPr="00E63C0C" w:rsidRDefault="00B31462" w:rsidP="00B31462">
      <w:pPr>
        <w:spacing w:after="0" w:line="240" w:lineRule="auto"/>
        <w:textAlignment w:val="baseline"/>
        <w:rPr>
          <w:rFonts w:ascii="Arial" w:eastAsia="Times New Roman" w:hAnsi="Arial" w:cs="Arial"/>
          <w:sz w:val="24"/>
          <w:szCs w:val="24"/>
          <w:lang w:eastAsia="en-GB"/>
        </w:rPr>
      </w:pPr>
    </w:p>
    <w:p w14:paraId="44CCB8A4" w14:textId="77777777" w:rsidR="00B31462" w:rsidRPr="00E63C0C" w:rsidRDefault="00B31462" w:rsidP="00B31462">
      <w:pPr>
        <w:pStyle w:val="ListParagraph"/>
        <w:numPr>
          <w:ilvl w:val="0"/>
          <w:numId w:val="1"/>
        </w:numPr>
        <w:spacing w:after="0" w:line="240" w:lineRule="auto"/>
        <w:textAlignment w:val="baseline"/>
        <w:rPr>
          <w:rFonts w:ascii="Arial" w:eastAsia="Times New Roman" w:hAnsi="Arial" w:cs="Arial"/>
          <w:sz w:val="24"/>
          <w:szCs w:val="24"/>
          <w:lang w:eastAsia="en-GB"/>
        </w:rPr>
      </w:pPr>
      <w:r w:rsidRPr="44BB7A44">
        <w:rPr>
          <w:rFonts w:ascii="Arial" w:eastAsia="Times New Roman" w:hAnsi="Arial" w:cs="Arial"/>
          <w:b/>
          <w:sz w:val="24"/>
          <w:szCs w:val="24"/>
        </w:rPr>
        <w:t>Constitution/context</w:t>
      </w:r>
      <w:r w:rsidRPr="44BB7A44">
        <w:rPr>
          <w:rFonts w:ascii="Arial" w:eastAsia="Times New Roman" w:hAnsi="Arial" w:cs="Arial"/>
          <w:sz w:val="24"/>
          <w:szCs w:val="24"/>
        </w:rPr>
        <w:t xml:space="preserve"> </w:t>
      </w:r>
    </w:p>
    <w:p w14:paraId="7CD441D1" w14:textId="77777777" w:rsidR="00B31462" w:rsidRPr="00E63C0C" w:rsidRDefault="00B31462" w:rsidP="00B31462">
      <w:pPr>
        <w:spacing w:after="0" w:line="240" w:lineRule="auto"/>
        <w:ind w:left="60"/>
        <w:textAlignment w:val="baseline"/>
        <w:rPr>
          <w:rFonts w:ascii="Arial" w:eastAsia="Times New Roman" w:hAnsi="Arial" w:cs="Arial"/>
          <w:sz w:val="24"/>
          <w:szCs w:val="24"/>
          <w:lang w:eastAsia="en-GB"/>
        </w:rPr>
      </w:pPr>
    </w:p>
    <w:p w14:paraId="75EDF1BF" w14:textId="77777777" w:rsidR="00B31462" w:rsidRPr="00E63C0C" w:rsidRDefault="00B31462" w:rsidP="00B31462">
      <w:pPr>
        <w:spacing w:after="0" w:line="240" w:lineRule="auto"/>
        <w:ind w:left="360"/>
        <w:textAlignment w:val="baseline"/>
        <w:rPr>
          <w:rFonts w:ascii="Arial" w:eastAsia="Times New Roman" w:hAnsi="Arial" w:cs="Arial"/>
          <w:sz w:val="24"/>
          <w:szCs w:val="24"/>
          <w:lang w:eastAsia="en-GB"/>
        </w:rPr>
      </w:pPr>
      <w:r w:rsidRPr="44BB7A44">
        <w:rPr>
          <w:rFonts w:ascii="Arial" w:eastAsia="Times New Roman" w:hAnsi="Arial" w:cs="Arial"/>
          <w:sz w:val="24"/>
          <w:szCs w:val="24"/>
        </w:rPr>
        <w:t xml:space="preserve">1.1 The NHS Education for Scotland (NES) Board has established a </w:t>
      </w:r>
      <w:proofErr w:type="gramStart"/>
      <w:r w:rsidRPr="44BB7A44">
        <w:rPr>
          <w:rFonts w:ascii="Arial" w:eastAsia="Times New Roman" w:hAnsi="Arial" w:cs="Arial"/>
          <w:sz w:val="24"/>
          <w:szCs w:val="24"/>
        </w:rPr>
        <w:t>Committee</w:t>
      </w:r>
      <w:proofErr w:type="gramEnd"/>
      <w:r w:rsidRPr="44BB7A44">
        <w:rPr>
          <w:rFonts w:ascii="Arial" w:eastAsia="Times New Roman" w:hAnsi="Arial" w:cs="Arial"/>
          <w:sz w:val="24"/>
          <w:szCs w:val="24"/>
        </w:rPr>
        <w:t xml:space="preserve"> to be known as the Planning</w:t>
      </w:r>
      <w:r w:rsidRPr="44BB7A44">
        <w:rPr>
          <w:rFonts w:ascii="Arial" w:eastAsia="Times New Roman" w:hAnsi="Arial" w:cs="Arial"/>
          <w:i/>
          <w:sz w:val="24"/>
          <w:szCs w:val="24"/>
        </w:rPr>
        <w:t xml:space="preserve"> and Performance Committee; </w:t>
      </w:r>
      <w:r w:rsidRPr="44BB7A44">
        <w:rPr>
          <w:rFonts w:ascii="Arial" w:eastAsia="Times New Roman" w:hAnsi="Arial" w:cs="Arial"/>
          <w:sz w:val="24"/>
          <w:szCs w:val="24"/>
        </w:rPr>
        <w:t>hereafter referred to as the Committee, which will operate within the terms of the Board’s Standing Orders; Standing Financial Instructions and the Board Code of Conduct.</w:t>
      </w:r>
    </w:p>
    <w:p w14:paraId="44603249" w14:textId="77777777" w:rsidR="00B31462" w:rsidRPr="00E63C0C" w:rsidRDefault="00B31462" w:rsidP="00B31462">
      <w:pPr>
        <w:spacing w:after="0" w:line="240" w:lineRule="auto"/>
        <w:ind w:left="60"/>
        <w:textAlignment w:val="baseline"/>
        <w:rPr>
          <w:rFonts w:ascii="Arial" w:eastAsia="Times New Roman" w:hAnsi="Arial" w:cs="Arial"/>
          <w:sz w:val="24"/>
          <w:szCs w:val="24"/>
          <w:lang w:eastAsia="en-GB"/>
        </w:rPr>
      </w:pPr>
    </w:p>
    <w:p w14:paraId="3975E4C6" w14:textId="77777777" w:rsidR="00B31462" w:rsidRPr="00E63C0C" w:rsidRDefault="00B31462" w:rsidP="44BB7A44">
      <w:pPr>
        <w:pStyle w:val="paragraph"/>
        <w:spacing w:beforeAutospacing="0" w:after="0" w:afterAutospacing="0"/>
        <w:ind w:left="360"/>
        <w:textAlignment w:val="baseline"/>
        <w:rPr>
          <w:rStyle w:val="HTMLAcronym"/>
          <w:rFonts w:ascii="Arial" w:hAnsi="Arial" w:cs="Arial"/>
          <w:color w:val="00B050"/>
        </w:rPr>
      </w:pPr>
      <w:r w:rsidRPr="00E63C0C">
        <w:rPr>
          <w:rFonts w:ascii="Arial" w:hAnsi="Arial" w:cs="Arial"/>
        </w:rPr>
        <w:t xml:space="preserve">1.2 The Committee will fulfil its duties in line with relevant statutory and regulatory requirements. </w:t>
      </w:r>
    </w:p>
    <w:p w14:paraId="7AD659FD" w14:textId="77777777" w:rsidR="00B31462" w:rsidRPr="00E63C0C" w:rsidRDefault="00B31462" w:rsidP="00B31462">
      <w:pPr>
        <w:spacing w:after="0" w:line="240" w:lineRule="auto"/>
        <w:textAlignment w:val="baseline"/>
        <w:rPr>
          <w:rFonts w:ascii="Arial" w:eastAsia="Times New Roman" w:hAnsi="Arial" w:cs="Arial"/>
          <w:sz w:val="24"/>
          <w:szCs w:val="24"/>
          <w:lang w:eastAsia="en-GB"/>
        </w:rPr>
      </w:pPr>
    </w:p>
    <w:p w14:paraId="0C474BDB" w14:textId="77777777" w:rsidR="00B31462" w:rsidRDefault="00B31462" w:rsidP="00B31462">
      <w:pPr>
        <w:pStyle w:val="ListParagraph"/>
        <w:numPr>
          <w:ilvl w:val="0"/>
          <w:numId w:val="1"/>
        </w:numPr>
        <w:spacing w:after="0" w:line="240" w:lineRule="auto"/>
        <w:textAlignment w:val="baseline"/>
        <w:rPr>
          <w:rFonts w:ascii="Arial" w:eastAsia="Times New Roman" w:hAnsi="Arial" w:cs="Arial"/>
          <w:b/>
          <w:sz w:val="24"/>
          <w:szCs w:val="24"/>
          <w:lang w:eastAsia="en-GB"/>
        </w:rPr>
      </w:pPr>
      <w:r w:rsidRPr="44BB7A44">
        <w:rPr>
          <w:rFonts w:ascii="Arial" w:eastAsia="Times New Roman" w:hAnsi="Arial" w:cs="Arial"/>
          <w:b/>
          <w:sz w:val="24"/>
          <w:szCs w:val="24"/>
        </w:rPr>
        <w:t xml:space="preserve">Role </w:t>
      </w:r>
    </w:p>
    <w:p w14:paraId="2635B74C" w14:textId="77777777" w:rsidR="00B31462" w:rsidRPr="0060486B" w:rsidRDefault="00B31462" w:rsidP="00B31462">
      <w:pPr>
        <w:pStyle w:val="ListParagraph"/>
        <w:spacing w:after="0" w:line="240" w:lineRule="auto"/>
        <w:textAlignment w:val="baseline"/>
        <w:rPr>
          <w:rFonts w:ascii="Arial" w:eastAsia="Times New Roman" w:hAnsi="Arial" w:cs="Arial"/>
          <w:b/>
          <w:sz w:val="24"/>
          <w:szCs w:val="24"/>
          <w:lang w:eastAsia="en-GB"/>
        </w:rPr>
      </w:pPr>
    </w:p>
    <w:p w14:paraId="53A24B93" w14:textId="3F18864D" w:rsidR="00D250AB" w:rsidRDefault="00B31462" w:rsidP="00D250AB">
      <w:pPr>
        <w:pStyle w:val="ListParagraph"/>
        <w:numPr>
          <w:ilvl w:val="1"/>
          <w:numId w:val="6"/>
        </w:numPr>
        <w:rPr>
          <w:rFonts w:ascii="Arial" w:hAnsi="Arial" w:cs="Arial"/>
          <w:sz w:val="24"/>
          <w:szCs w:val="24"/>
        </w:rPr>
      </w:pPr>
      <w:r w:rsidRPr="44BB7A44">
        <w:rPr>
          <w:rFonts w:ascii="Arial" w:eastAsia="Times New Roman" w:hAnsi="Arial" w:cs="Arial"/>
          <w:sz w:val="24"/>
          <w:szCs w:val="24"/>
        </w:rPr>
        <w:t>The role of this Committee is to</w:t>
      </w:r>
      <w:r w:rsidRPr="651B5F3E">
        <w:rPr>
          <w:rFonts w:ascii="Arial" w:hAnsi="Arial" w:cs="Arial"/>
          <w:sz w:val="24"/>
          <w:szCs w:val="24"/>
        </w:rPr>
        <w:t xml:space="preserve"> review organisational outcomes and impact achieved in line with </w:t>
      </w:r>
      <w:r w:rsidR="1215532B" w:rsidRPr="651B5F3E">
        <w:rPr>
          <w:rFonts w:ascii="Arial" w:hAnsi="Arial" w:cs="Arial"/>
          <w:sz w:val="24"/>
          <w:szCs w:val="24"/>
        </w:rPr>
        <w:t xml:space="preserve">the Board’s Corporate Strategy and </w:t>
      </w:r>
      <w:r w:rsidRPr="651B5F3E">
        <w:rPr>
          <w:rFonts w:ascii="Arial" w:hAnsi="Arial" w:cs="Arial"/>
          <w:sz w:val="24"/>
          <w:szCs w:val="24"/>
        </w:rPr>
        <w:t>Key Strategic Performance Indicators (SKPIs)</w:t>
      </w:r>
      <w:r w:rsidR="00625DDF">
        <w:rPr>
          <w:rFonts w:ascii="Arial" w:hAnsi="Arial" w:cs="Arial"/>
          <w:sz w:val="24"/>
          <w:szCs w:val="24"/>
        </w:rPr>
        <w:t>,</w:t>
      </w:r>
      <w:r w:rsidRPr="651B5F3E">
        <w:rPr>
          <w:rFonts w:ascii="Arial" w:hAnsi="Arial" w:cs="Arial"/>
          <w:sz w:val="24"/>
          <w:szCs w:val="24"/>
        </w:rPr>
        <w:t xml:space="preserve"> the requirements of the Annual Delivery Plan as per Scottish Government guidance, the NES transformation programme</w:t>
      </w:r>
      <w:r w:rsidR="009F14E9">
        <w:rPr>
          <w:rFonts w:ascii="Arial" w:hAnsi="Arial" w:cs="Arial"/>
          <w:sz w:val="24"/>
          <w:szCs w:val="24"/>
        </w:rPr>
        <w:t xml:space="preserve"> and Scottish Government Commissions</w:t>
      </w:r>
      <w:r w:rsidR="00A31163">
        <w:rPr>
          <w:rFonts w:ascii="Arial" w:hAnsi="Arial" w:cs="Arial"/>
          <w:sz w:val="24"/>
          <w:szCs w:val="24"/>
        </w:rPr>
        <w:t>. The Committee</w:t>
      </w:r>
      <w:r w:rsidR="005D3A96">
        <w:rPr>
          <w:rFonts w:ascii="Arial" w:hAnsi="Arial" w:cs="Arial"/>
          <w:sz w:val="24"/>
          <w:szCs w:val="24"/>
        </w:rPr>
        <w:t xml:space="preserve"> will </w:t>
      </w:r>
      <w:r w:rsidR="00BD6D89">
        <w:rPr>
          <w:rFonts w:ascii="Arial" w:hAnsi="Arial" w:cs="Arial"/>
          <w:sz w:val="24"/>
          <w:szCs w:val="24"/>
        </w:rPr>
        <w:t xml:space="preserve">provide </w:t>
      </w:r>
      <w:r w:rsidR="001B0E2E">
        <w:rPr>
          <w:rFonts w:ascii="Arial" w:hAnsi="Arial" w:cs="Arial"/>
          <w:sz w:val="24"/>
          <w:szCs w:val="24"/>
        </w:rPr>
        <w:t xml:space="preserve">advice and </w:t>
      </w:r>
      <w:r w:rsidR="00BD6D89">
        <w:rPr>
          <w:rFonts w:ascii="Arial" w:hAnsi="Arial" w:cs="Arial"/>
          <w:sz w:val="24"/>
          <w:szCs w:val="24"/>
        </w:rPr>
        <w:t xml:space="preserve">oversight of the development of these </w:t>
      </w:r>
      <w:r w:rsidR="00391640">
        <w:rPr>
          <w:rFonts w:ascii="Arial" w:hAnsi="Arial" w:cs="Arial"/>
          <w:sz w:val="24"/>
          <w:szCs w:val="24"/>
        </w:rPr>
        <w:t>Strategies, Plans and programmes</w:t>
      </w:r>
      <w:r w:rsidR="00991A53">
        <w:rPr>
          <w:rFonts w:ascii="Arial" w:hAnsi="Arial" w:cs="Arial"/>
          <w:sz w:val="24"/>
          <w:szCs w:val="24"/>
        </w:rPr>
        <w:t xml:space="preserve"> in advance of the Board</w:t>
      </w:r>
      <w:r w:rsidR="00391640">
        <w:rPr>
          <w:rFonts w:ascii="Arial" w:hAnsi="Arial" w:cs="Arial"/>
          <w:sz w:val="24"/>
          <w:szCs w:val="24"/>
        </w:rPr>
        <w:t xml:space="preserve">. </w:t>
      </w:r>
      <w:r w:rsidRPr="651B5F3E">
        <w:rPr>
          <w:rFonts w:ascii="Arial" w:hAnsi="Arial" w:cs="Arial"/>
          <w:sz w:val="24"/>
          <w:szCs w:val="24"/>
        </w:rPr>
        <w:t xml:space="preserve"> </w:t>
      </w:r>
    </w:p>
    <w:p w14:paraId="7DD181CF" w14:textId="77777777" w:rsidR="00D250AB" w:rsidRDefault="00D250AB" w:rsidP="00D250AB">
      <w:pPr>
        <w:pStyle w:val="ListParagraph"/>
        <w:rPr>
          <w:rFonts w:ascii="Arial" w:hAnsi="Arial" w:cs="Arial"/>
          <w:sz w:val="24"/>
          <w:szCs w:val="24"/>
        </w:rPr>
      </w:pPr>
    </w:p>
    <w:p w14:paraId="0D94C9AD" w14:textId="77777777" w:rsidR="00625DDF" w:rsidRDefault="00B31462" w:rsidP="00086761">
      <w:pPr>
        <w:pStyle w:val="ListParagraph"/>
        <w:numPr>
          <w:ilvl w:val="1"/>
          <w:numId w:val="6"/>
        </w:numPr>
        <w:textAlignment w:val="baseline"/>
        <w:rPr>
          <w:rFonts w:ascii="Arial" w:eastAsia="Times New Roman" w:hAnsi="Arial" w:cs="Arial"/>
          <w:sz w:val="24"/>
          <w:szCs w:val="24"/>
          <w:lang w:eastAsia="en-GB"/>
        </w:rPr>
      </w:pPr>
      <w:r w:rsidRPr="00D250AB">
        <w:rPr>
          <w:rFonts w:ascii="Arial" w:hAnsi="Arial" w:cs="Arial"/>
          <w:sz w:val="24"/>
          <w:szCs w:val="24"/>
        </w:rPr>
        <w:t xml:space="preserve">The Committee will provide oversight, scrutiny and assurance relating to digital and innovation work, in line with the Scottish Government’s Digital Health and Care Strategy (October 2021).  This will include </w:t>
      </w:r>
      <w:r w:rsidRPr="44BB7A44">
        <w:rPr>
          <w:rFonts w:ascii="Arial" w:eastAsia="Times New Roman" w:hAnsi="Arial" w:cs="Arial"/>
          <w:sz w:val="24"/>
          <w:szCs w:val="24"/>
        </w:rPr>
        <w:t>governance and scrutiny within the context of “</w:t>
      </w:r>
      <w:r w:rsidRPr="44BB7A44">
        <w:rPr>
          <w:rFonts w:ascii="Arial" w:eastAsia="Times New Roman" w:hAnsi="Arial" w:cs="Arial"/>
          <w:i/>
          <w:sz w:val="24"/>
          <w:szCs w:val="24"/>
        </w:rPr>
        <w:t>Technology”</w:t>
      </w:r>
      <w:r w:rsidRPr="44BB7A44">
        <w:rPr>
          <w:rFonts w:ascii="Arial" w:eastAsia="Times New Roman" w:hAnsi="Arial" w:cs="Arial"/>
          <w:sz w:val="24"/>
          <w:szCs w:val="24"/>
        </w:rPr>
        <w:t xml:space="preserve"> as defined as the application of technology to deliver business services through the public and private cloud and governance and scrutiny within the context of “</w:t>
      </w:r>
      <w:r w:rsidRPr="44BB7A44">
        <w:rPr>
          <w:rFonts w:ascii="Arial" w:eastAsia="Times New Roman" w:hAnsi="Arial" w:cs="Arial"/>
          <w:i/>
          <w:sz w:val="24"/>
          <w:szCs w:val="24"/>
        </w:rPr>
        <w:t xml:space="preserve">Information” </w:t>
      </w:r>
      <w:r w:rsidRPr="44BB7A44">
        <w:rPr>
          <w:rFonts w:ascii="Arial" w:eastAsia="Times New Roman" w:hAnsi="Arial" w:cs="Arial"/>
          <w:sz w:val="24"/>
          <w:szCs w:val="24"/>
        </w:rPr>
        <w:t xml:space="preserve">in relation to the technical aspect of information and cyber security and within the context of the NES legal obligations. </w:t>
      </w:r>
      <w:r w:rsidR="00A03081" w:rsidRPr="44BB7A44">
        <w:rPr>
          <w:rFonts w:ascii="Arial" w:eastAsia="Times New Roman" w:hAnsi="Arial" w:cs="Arial"/>
          <w:sz w:val="24"/>
          <w:szCs w:val="24"/>
        </w:rPr>
        <w:t xml:space="preserve"> The Committee will also provide scrutiny of </w:t>
      </w:r>
      <w:r w:rsidR="567FF672" w:rsidRPr="44BB7A44">
        <w:rPr>
          <w:rFonts w:ascii="Arial" w:eastAsia="Times New Roman" w:hAnsi="Arial" w:cs="Arial"/>
          <w:sz w:val="24"/>
          <w:szCs w:val="24"/>
        </w:rPr>
        <w:t>t</w:t>
      </w:r>
      <w:r w:rsidR="00A03081" w:rsidRPr="44BB7A44">
        <w:rPr>
          <w:rFonts w:ascii="Arial" w:eastAsia="Times New Roman" w:hAnsi="Arial" w:cs="Arial"/>
          <w:sz w:val="24"/>
          <w:szCs w:val="24"/>
        </w:rPr>
        <w:t xml:space="preserve">echnology </w:t>
      </w:r>
      <w:r w:rsidR="5C0EB211" w:rsidRPr="44BB7A44">
        <w:rPr>
          <w:rFonts w:ascii="Arial" w:eastAsia="Times New Roman" w:hAnsi="Arial" w:cs="Arial"/>
          <w:sz w:val="24"/>
          <w:szCs w:val="24"/>
        </w:rPr>
        <w:t xml:space="preserve">and </w:t>
      </w:r>
      <w:r w:rsidR="00672933" w:rsidRPr="44BB7A44">
        <w:rPr>
          <w:rFonts w:ascii="Arial" w:eastAsia="Times New Roman" w:hAnsi="Arial" w:cs="Arial"/>
          <w:sz w:val="24"/>
          <w:szCs w:val="24"/>
        </w:rPr>
        <w:t xml:space="preserve">innovation </w:t>
      </w:r>
      <w:r w:rsidR="53E019B6" w:rsidRPr="44BB7A44">
        <w:rPr>
          <w:rFonts w:ascii="Arial" w:eastAsia="Times New Roman" w:hAnsi="Arial" w:cs="Arial"/>
          <w:sz w:val="24"/>
          <w:szCs w:val="24"/>
        </w:rPr>
        <w:t>activity undertaken by the NES Technology Service</w:t>
      </w:r>
      <w:r w:rsidR="00672933" w:rsidRPr="44BB7A44">
        <w:rPr>
          <w:rFonts w:ascii="Arial" w:eastAsia="Times New Roman" w:hAnsi="Arial" w:cs="Arial"/>
          <w:sz w:val="24"/>
          <w:szCs w:val="24"/>
        </w:rPr>
        <w:t>.</w:t>
      </w:r>
    </w:p>
    <w:p w14:paraId="2009B117" w14:textId="77777777" w:rsidR="00625DDF" w:rsidRPr="00625DDF" w:rsidRDefault="00625DDF" w:rsidP="00625DDF">
      <w:pPr>
        <w:pStyle w:val="ListParagraph"/>
        <w:rPr>
          <w:rStyle w:val="normaltextrun"/>
          <w:rFonts w:ascii="Arial" w:hAnsi="Arial" w:cs="Arial"/>
          <w:sz w:val="24"/>
          <w:szCs w:val="24"/>
        </w:rPr>
      </w:pPr>
    </w:p>
    <w:p w14:paraId="6AECD42F" w14:textId="58ECC029" w:rsidR="00B31462" w:rsidRPr="00625DDF" w:rsidRDefault="00B31462" w:rsidP="00086761">
      <w:pPr>
        <w:pStyle w:val="ListParagraph"/>
        <w:numPr>
          <w:ilvl w:val="1"/>
          <w:numId w:val="6"/>
        </w:numPr>
        <w:textAlignment w:val="baseline"/>
        <w:rPr>
          <w:rStyle w:val="normaltextrun"/>
          <w:rFonts w:ascii="Arial" w:eastAsia="Times New Roman" w:hAnsi="Arial" w:cs="Arial"/>
          <w:sz w:val="24"/>
          <w:szCs w:val="24"/>
          <w:lang w:eastAsia="en-GB"/>
        </w:rPr>
      </w:pPr>
      <w:r w:rsidRPr="00625DDF">
        <w:rPr>
          <w:rStyle w:val="normaltextrun"/>
          <w:rFonts w:ascii="Arial" w:hAnsi="Arial" w:cs="Arial"/>
          <w:sz w:val="24"/>
          <w:szCs w:val="24"/>
        </w:rPr>
        <w:t>The Committee will have a strategic horizon scanning role</w:t>
      </w:r>
      <w:r w:rsidR="001B0E2E" w:rsidRPr="00625DDF">
        <w:rPr>
          <w:rStyle w:val="normaltextrun"/>
          <w:rFonts w:ascii="Arial" w:hAnsi="Arial" w:cs="Arial"/>
          <w:sz w:val="24"/>
          <w:szCs w:val="24"/>
        </w:rPr>
        <w:t xml:space="preserve">. </w:t>
      </w:r>
      <w:r w:rsidRPr="00625DDF">
        <w:rPr>
          <w:rStyle w:val="normaltextrun"/>
          <w:rFonts w:ascii="Arial" w:hAnsi="Arial" w:cs="Arial"/>
          <w:sz w:val="24"/>
          <w:szCs w:val="24"/>
        </w:rPr>
        <w:t xml:space="preserve"> </w:t>
      </w:r>
      <w:r w:rsidR="00B60C87" w:rsidRPr="00625DDF">
        <w:rPr>
          <w:rStyle w:val="normaltextrun"/>
          <w:rFonts w:ascii="Arial" w:hAnsi="Arial" w:cs="Arial"/>
        </w:rPr>
        <w:t xml:space="preserve">2.4 </w:t>
      </w:r>
      <w:r w:rsidR="001A3B70" w:rsidRPr="00625DDF">
        <w:rPr>
          <w:rStyle w:val="normaltextrun"/>
          <w:rFonts w:ascii="Arial" w:hAnsi="Arial" w:cs="Arial"/>
          <w:sz w:val="24"/>
          <w:szCs w:val="24"/>
        </w:rPr>
        <w:t>The Committee will provide governance and scrutiny for the</w:t>
      </w:r>
      <w:r w:rsidR="00D13D90" w:rsidRPr="00625DDF">
        <w:rPr>
          <w:rStyle w:val="normaltextrun"/>
          <w:rFonts w:ascii="Arial" w:hAnsi="Arial" w:cs="Arial"/>
          <w:sz w:val="24"/>
          <w:szCs w:val="24"/>
        </w:rPr>
        <w:t xml:space="preserve"> NES inequalities work programmes</w:t>
      </w:r>
      <w:r w:rsidR="00363DD4" w:rsidRPr="00625DDF">
        <w:rPr>
          <w:rStyle w:val="normaltextrun"/>
          <w:rFonts w:ascii="Arial" w:hAnsi="Arial" w:cs="Arial"/>
          <w:sz w:val="24"/>
          <w:szCs w:val="24"/>
        </w:rPr>
        <w:t>,</w:t>
      </w:r>
      <w:r w:rsidR="00086761" w:rsidRPr="00625DDF">
        <w:rPr>
          <w:rStyle w:val="normaltextrun"/>
          <w:rFonts w:ascii="Arial" w:hAnsi="Arial" w:cs="Arial"/>
          <w:sz w:val="24"/>
          <w:szCs w:val="24"/>
        </w:rPr>
        <w:t xml:space="preserve"> </w:t>
      </w:r>
      <w:r w:rsidR="00D13D90" w:rsidRPr="00625DDF">
        <w:rPr>
          <w:rStyle w:val="normaltextrun"/>
          <w:rFonts w:ascii="Arial" w:hAnsi="Arial" w:cs="Arial"/>
          <w:sz w:val="24"/>
          <w:szCs w:val="24"/>
        </w:rPr>
        <w:t xml:space="preserve">the Anchors </w:t>
      </w:r>
      <w:r w:rsidR="7AB695F6" w:rsidRPr="00625DDF">
        <w:rPr>
          <w:rStyle w:val="normaltextrun"/>
          <w:rFonts w:ascii="Arial" w:hAnsi="Arial" w:cs="Arial"/>
          <w:sz w:val="24"/>
          <w:szCs w:val="24"/>
        </w:rPr>
        <w:t xml:space="preserve">Strategic </w:t>
      </w:r>
      <w:r w:rsidR="009D1823" w:rsidRPr="00625DDF">
        <w:rPr>
          <w:rStyle w:val="normaltextrun"/>
          <w:rFonts w:ascii="Arial" w:hAnsi="Arial" w:cs="Arial"/>
          <w:sz w:val="24"/>
          <w:szCs w:val="24"/>
        </w:rPr>
        <w:t>Plan</w:t>
      </w:r>
      <w:r w:rsidR="1BD84654" w:rsidRPr="00625DDF">
        <w:rPr>
          <w:rStyle w:val="normaltextrun"/>
          <w:rFonts w:ascii="Arial" w:hAnsi="Arial" w:cs="Arial"/>
          <w:sz w:val="24"/>
          <w:szCs w:val="24"/>
        </w:rPr>
        <w:t xml:space="preserve"> and any strategic Population Health considerations</w:t>
      </w:r>
      <w:r w:rsidR="009D1823" w:rsidRPr="00625DDF">
        <w:rPr>
          <w:rStyle w:val="normaltextrun"/>
          <w:rFonts w:ascii="Arial" w:hAnsi="Arial" w:cs="Arial"/>
          <w:sz w:val="24"/>
          <w:szCs w:val="24"/>
        </w:rPr>
        <w:t>.</w:t>
      </w:r>
      <w:r w:rsidR="001A3B70" w:rsidRPr="00625DDF">
        <w:rPr>
          <w:rStyle w:val="normaltextrun"/>
          <w:rFonts w:ascii="Arial" w:hAnsi="Arial" w:cs="Arial"/>
          <w:sz w:val="24"/>
          <w:szCs w:val="24"/>
        </w:rPr>
        <w:t xml:space="preserve"> </w:t>
      </w:r>
    </w:p>
    <w:p w14:paraId="1A950923" w14:textId="77777777" w:rsidR="00B31462" w:rsidRPr="00F06AE5" w:rsidRDefault="00B31462" w:rsidP="44BB7A44">
      <w:pPr>
        <w:pStyle w:val="paragraph"/>
        <w:numPr>
          <w:ilvl w:val="0"/>
          <w:numId w:val="6"/>
        </w:numPr>
        <w:spacing w:beforeAutospacing="0" w:after="0" w:afterAutospacing="0"/>
        <w:textAlignment w:val="baseline"/>
        <w:rPr>
          <w:rFonts w:ascii="Arial" w:hAnsi="Arial" w:cs="Arial"/>
        </w:rPr>
      </w:pPr>
      <w:r w:rsidRPr="00F06AE5">
        <w:rPr>
          <w:rFonts w:ascii="Arial" w:hAnsi="Arial" w:cs="Arial"/>
          <w:b/>
        </w:rPr>
        <w:t>Membership</w:t>
      </w:r>
    </w:p>
    <w:p w14:paraId="628C3325" w14:textId="77777777" w:rsidR="00B31462" w:rsidRDefault="00B31462" w:rsidP="00B31462">
      <w:pPr>
        <w:spacing w:after="0" w:line="240" w:lineRule="auto"/>
        <w:textAlignment w:val="baseline"/>
        <w:rPr>
          <w:rFonts w:ascii="Arial" w:eastAsia="Times New Roman" w:hAnsi="Arial" w:cs="Arial"/>
          <w:b/>
          <w:sz w:val="24"/>
          <w:szCs w:val="24"/>
          <w:lang w:eastAsia="en-GB"/>
        </w:rPr>
      </w:pPr>
    </w:p>
    <w:p w14:paraId="51893D10" w14:textId="77777777" w:rsidR="00D250AB" w:rsidRPr="00D250AB" w:rsidRDefault="00B31462" w:rsidP="00D250AB">
      <w:pPr>
        <w:pStyle w:val="ListParagraph"/>
        <w:numPr>
          <w:ilvl w:val="1"/>
          <w:numId w:val="2"/>
        </w:numPr>
        <w:spacing w:after="0" w:line="240" w:lineRule="auto"/>
        <w:textAlignment w:val="baseline"/>
        <w:rPr>
          <w:rFonts w:ascii="Arial" w:eastAsia="Times New Roman" w:hAnsi="Arial" w:cs="Arial"/>
          <w:b/>
          <w:sz w:val="24"/>
          <w:szCs w:val="24"/>
          <w:lang w:eastAsia="en-GB"/>
        </w:rPr>
      </w:pPr>
      <w:r w:rsidRPr="44BB7A44">
        <w:rPr>
          <w:rFonts w:ascii="Arial" w:eastAsia="Times New Roman" w:hAnsi="Arial" w:cs="Arial"/>
          <w:sz w:val="24"/>
          <w:szCs w:val="24"/>
        </w:rPr>
        <w:t xml:space="preserve">Full membership of the Committee shall include five non-executive directors of the NHS Board, who shall include the Board Chair and the Standing Committee Chairs. </w:t>
      </w:r>
    </w:p>
    <w:p w14:paraId="0F630E52" w14:textId="77777777" w:rsidR="00D250AB" w:rsidRPr="00D250AB" w:rsidRDefault="00D250AB" w:rsidP="00D250AB">
      <w:pPr>
        <w:pStyle w:val="ListParagraph"/>
        <w:spacing w:after="0" w:line="240" w:lineRule="auto"/>
        <w:ind w:left="360"/>
        <w:textAlignment w:val="baseline"/>
        <w:rPr>
          <w:rFonts w:ascii="Arial" w:eastAsia="Times New Roman" w:hAnsi="Arial" w:cs="Arial"/>
          <w:b/>
          <w:sz w:val="24"/>
          <w:szCs w:val="24"/>
          <w:lang w:eastAsia="en-GB"/>
        </w:rPr>
      </w:pPr>
    </w:p>
    <w:p w14:paraId="527B765D" w14:textId="657A8630" w:rsidR="00D250AB" w:rsidRPr="00086761" w:rsidRDefault="00B31462" w:rsidP="00086761">
      <w:pPr>
        <w:pStyle w:val="ListParagraph"/>
        <w:numPr>
          <w:ilvl w:val="1"/>
          <w:numId w:val="2"/>
        </w:numPr>
        <w:spacing w:after="0" w:line="240" w:lineRule="auto"/>
        <w:textAlignment w:val="baseline"/>
        <w:rPr>
          <w:rFonts w:ascii="Arial" w:eastAsia="Times New Roman" w:hAnsi="Arial" w:cs="Arial"/>
          <w:b/>
          <w:sz w:val="24"/>
          <w:szCs w:val="24"/>
          <w:lang w:eastAsia="en-GB"/>
        </w:rPr>
      </w:pPr>
      <w:r w:rsidRPr="00D250AB">
        <w:rPr>
          <w:rFonts w:ascii="Arial" w:hAnsi="Arial" w:cs="Arial"/>
          <w:sz w:val="24"/>
          <w:szCs w:val="24"/>
        </w:rPr>
        <w:t>The Committee may include one co-opted member with non-voting rights.</w:t>
      </w:r>
    </w:p>
    <w:p w14:paraId="61E5C9BC" w14:textId="77777777" w:rsidR="00D250AB" w:rsidRPr="00E63C0C" w:rsidRDefault="00D250AB" w:rsidP="00B31462">
      <w:pPr>
        <w:autoSpaceDE w:val="0"/>
        <w:autoSpaceDN w:val="0"/>
        <w:adjustRightInd w:val="0"/>
        <w:spacing w:after="0" w:line="240" w:lineRule="auto"/>
        <w:ind w:left="463"/>
        <w:rPr>
          <w:rFonts w:ascii="Arial" w:eastAsia="Times New Roman" w:hAnsi="Arial" w:cs="Arial"/>
          <w:sz w:val="24"/>
          <w:szCs w:val="24"/>
          <w:lang w:eastAsia="en-GB"/>
        </w:rPr>
      </w:pPr>
    </w:p>
    <w:p w14:paraId="7A70B3B0" w14:textId="77777777" w:rsidR="00B31462" w:rsidRPr="00F06AE5" w:rsidRDefault="00B31462" w:rsidP="00D250AB">
      <w:pPr>
        <w:pStyle w:val="ListParagraph"/>
        <w:numPr>
          <w:ilvl w:val="0"/>
          <w:numId w:val="6"/>
        </w:numPr>
        <w:spacing w:after="0" w:line="240" w:lineRule="auto"/>
        <w:textAlignment w:val="baseline"/>
        <w:rPr>
          <w:rFonts w:ascii="Arial" w:eastAsia="Times New Roman" w:hAnsi="Arial" w:cs="Arial"/>
          <w:b/>
          <w:sz w:val="24"/>
          <w:szCs w:val="24"/>
          <w:lang w:eastAsia="en-GB"/>
        </w:rPr>
      </w:pPr>
      <w:r w:rsidRPr="00F06AE5">
        <w:rPr>
          <w:rFonts w:ascii="Arial" w:hAnsi="Arial" w:cs="Arial"/>
          <w:b/>
          <w:sz w:val="24"/>
          <w:szCs w:val="24"/>
        </w:rPr>
        <w:t xml:space="preserve">Quorum </w:t>
      </w:r>
    </w:p>
    <w:p w14:paraId="50AA5994" w14:textId="77777777" w:rsidR="00B31462" w:rsidRPr="00E63C0C" w:rsidRDefault="00B31462" w:rsidP="00B31462">
      <w:pPr>
        <w:spacing w:after="0" w:line="240" w:lineRule="auto"/>
        <w:ind w:left="360"/>
        <w:textAlignment w:val="baseline"/>
        <w:rPr>
          <w:rFonts w:ascii="Arial" w:eastAsia="Times New Roman" w:hAnsi="Arial" w:cs="Arial"/>
          <w:b/>
          <w:sz w:val="24"/>
          <w:szCs w:val="24"/>
          <w:lang w:eastAsia="en-GB"/>
        </w:rPr>
      </w:pPr>
    </w:p>
    <w:p w14:paraId="29DDFDAC" w14:textId="63E6D969" w:rsidR="00B31462" w:rsidRPr="0068142D" w:rsidRDefault="00B31462" w:rsidP="5779411F">
      <w:pPr>
        <w:pStyle w:val="ListParagraph"/>
        <w:numPr>
          <w:ilvl w:val="1"/>
          <w:numId w:val="6"/>
        </w:numPr>
        <w:spacing w:after="0" w:line="240" w:lineRule="auto"/>
        <w:textAlignment w:val="baseline"/>
        <w:rPr>
          <w:rFonts w:ascii="Arial" w:eastAsia="Times New Roman" w:hAnsi="Arial" w:cs="Arial"/>
          <w:sz w:val="24"/>
          <w:szCs w:val="24"/>
          <w:lang w:eastAsia="en-GB"/>
        </w:rPr>
      </w:pPr>
      <w:r w:rsidRPr="0068142D">
        <w:rPr>
          <w:rFonts w:ascii="Arial" w:eastAsia="Times New Roman" w:hAnsi="Arial" w:cs="Arial"/>
          <w:sz w:val="24"/>
          <w:szCs w:val="24"/>
        </w:rPr>
        <w:t xml:space="preserve">– 4.7 </w:t>
      </w:r>
      <w:hyperlink r:id="rId12" w:history="1">
        <w:r w:rsidR="00D250AB" w:rsidRPr="0068142D">
          <w:rPr>
            <w:rStyle w:val="Hyperlink"/>
            <w:rFonts w:ascii="Arial" w:eastAsia="Times New Roman" w:hAnsi="Arial" w:cs="Arial"/>
            <w:b/>
            <w:bCs/>
            <w:sz w:val="24"/>
            <w:szCs w:val="24"/>
          </w:rPr>
          <w:t>Quorum</w:t>
        </w:r>
      </w:hyperlink>
      <w:r w:rsidR="00D250AB" w:rsidRPr="0068142D">
        <w:rPr>
          <w:rFonts w:ascii="Arial" w:eastAsia="Times New Roman" w:hAnsi="Arial" w:cs="Arial"/>
          <w:sz w:val="24"/>
          <w:szCs w:val="24"/>
        </w:rPr>
        <w:t xml:space="preserve"> </w:t>
      </w:r>
    </w:p>
    <w:p w14:paraId="44597E62" w14:textId="77777777" w:rsidR="00B31462" w:rsidRPr="00E63C0C" w:rsidRDefault="00B31462" w:rsidP="00B31462">
      <w:pPr>
        <w:spacing w:after="0" w:line="240" w:lineRule="auto"/>
        <w:textAlignment w:val="baseline"/>
        <w:rPr>
          <w:rFonts w:ascii="Arial" w:eastAsia="Times New Roman" w:hAnsi="Arial" w:cs="Arial"/>
          <w:b/>
          <w:sz w:val="24"/>
          <w:szCs w:val="24"/>
          <w:lang w:eastAsia="en-GB"/>
        </w:rPr>
      </w:pPr>
    </w:p>
    <w:p w14:paraId="4A484201" w14:textId="3218F83C" w:rsidR="00B31462" w:rsidRPr="00D250AB" w:rsidRDefault="00D250AB" w:rsidP="00B31462">
      <w:pPr>
        <w:spacing w:after="0" w:line="240" w:lineRule="auto"/>
        <w:ind w:left="60"/>
        <w:textAlignment w:val="baseline"/>
        <w:rPr>
          <w:rFonts w:ascii="Arial" w:eastAsia="Times New Roman" w:hAnsi="Arial" w:cs="Arial"/>
          <w:b/>
          <w:bCs/>
          <w:sz w:val="24"/>
          <w:szCs w:val="24"/>
          <w:lang w:eastAsia="en-GB"/>
        </w:rPr>
      </w:pPr>
      <w:r w:rsidRPr="44BB7A44">
        <w:rPr>
          <w:rFonts w:ascii="Arial" w:eastAsia="Times New Roman" w:hAnsi="Arial" w:cs="Arial"/>
          <w:b/>
          <w:sz w:val="24"/>
          <w:szCs w:val="24"/>
        </w:rPr>
        <w:t>5. Attendees</w:t>
      </w:r>
    </w:p>
    <w:p w14:paraId="33EA48F3" w14:textId="77777777" w:rsidR="00D250AB" w:rsidRPr="00E63C0C" w:rsidRDefault="00D250AB" w:rsidP="00B31462">
      <w:pPr>
        <w:spacing w:after="0" w:line="240" w:lineRule="auto"/>
        <w:ind w:left="60"/>
        <w:textAlignment w:val="baseline"/>
        <w:rPr>
          <w:rFonts w:ascii="Arial" w:eastAsia="Times New Roman" w:hAnsi="Arial" w:cs="Arial"/>
          <w:sz w:val="24"/>
          <w:szCs w:val="24"/>
          <w:lang w:eastAsia="en-GB"/>
        </w:rPr>
      </w:pPr>
    </w:p>
    <w:p w14:paraId="5119049E" w14:textId="7CCAFE3B" w:rsidR="00B31462" w:rsidRPr="00E26995" w:rsidRDefault="00E26995" w:rsidP="00B31462">
      <w:pPr>
        <w:spacing w:after="0" w:line="240" w:lineRule="auto"/>
        <w:ind w:firstLine="360"/>
        <w:textAlignment w:val="baseline"/>
        <w:rPr>
          <w:rStyle w:val="Hyperlink"/>
          <w:rFonts w:ascii="Arial" w:eastAsia="Times New Roman" w:hAnsi="Arial" w:cs="Arial"/>
          <w:b/>
          <w:sz w:val="24"/>
          <w:szCs w:val="24"/>
          <w:highlight w:val="yellow"/>
          <w:lang w:eastAsia="en-GB"/>
        </w:rPr>
      </w:pPr>
      <w:r>
        <w:rPr>
          <w:rFonts w:ascii="Arial" w:eastAsia="Times New Roman" w:hAnsi="Arial" w:cs="Arial"/>
          <w:sz w:val="24"/>
          <w:szCs w:val="24"/>
          <w:lang w:eastAsia="en-GB"/>
        </w:rPr>
        <w:fldChar w:fldCharType="begin"/>
      </w:r>
      <w:r>
        <w:rPr>
          <w:rFonts w:ascii="Arial" w:eastAsia="Times New Roman" w:hAnsi="Arial" w:cs="Arial"/>
          <w:sz w:val="24"/>
          <w:szCs w:val="24"/>
          <w:lang w:eastAsia="en-GB"/>
        </w:rPr>
        <w:instrText>HYPERLINK "https://nes.scot.nhs.uk/media/y5cpi3ru/approved-board-generic-committee-tors-revised-2024.docx"</w:instrText>
      </w:r>
      <w:r>
        <w:rPr>
          <w:rFonts w:ascii="Arial" w:eastAsia="Times New Roman" w:hAnsi="Arial" w:cs="Arial"/>
          <w:sz w:val="24"/>
          <w:szCs w:val="24"/>
          <w:lang w:eastAsia="en-GB"/>
        </w:rPr>
      </w:r>
      <w:r>
        <w:rPr>
          <w:rFonts w:ascii="Arial" w:eastAsia="Times New Roman" w:hAnsi="Arial" w:cs="Arial"/>
          <w:sz w:val="24"/>
          <w:szCs w:val="24"/>
          <w:lang w:eastAsia="en-GB"/>
        </w:rPr>
        <w:fldChar w:fldCharType="separate"/>
      </w:r>
      <w:r w:rsidR="00B31462" w:rsidRPr="00E26995">
        <w:rPr>
          <w:rStyle w:val="Hyperlink"/>
          <w:rFonts w:ascii="Arial" w:eastAsia="Times New Roman" w:hAnsi="Arial" w:cs="Arial"/>
          <w:sz w:val="24"/>
          <w:szCs w:val="24"/>
          <w:lang w:eastAsia="en-GB"/>
        </w:rPr>
        <w:t>5.1 – 5.2</w:t>
      </w:r>
      <w:r w:rsidR="00D250AB" w:rsidRPr="00E26995">
        <w:rPr>
          <w:rStyle w:val="Hyperlink"/>
          <w:rFonts w:ascii="Arial" w:eastAsia="Times New Roman" w:hAnsi="Arial" w:cs="Arial"/>
          <w:sz w:val="24"/>
          <w:szCs w:val="24"/>
          <w:lang w:eastAsia="en-GB"/>
        </w:rPr>
        <w:t xml:space="preserve"> </w:t>
      </w:r>
      <w:r w:rsidR="00B31462" w:rsidRPr="00E26995">
        <w:rPr>
          <w:rStyle w:val="Hyperlink"/>
          <w:rFonts w:ascii="Arial" w:eastAsia="Times New Roman" w:hAnsi="Arial" w:cs="Arial"/>
          <w:sz w:val="24"/>
          <w:szCs w:val="24"/>
          <w:lang w:eastAsia="en-GB"/>
        </w:rPr>
        <w:t xml:space="preserve">  </w:t>
      </w:r>
      <w:r w:rsidR="00D250AB" w:rsidRPr="00E26995">
        <w:rPr>
          <w:rStyle w:val="Hyperlink"/>
          <w:rFonts w:ascii="Arial" w:eastAsia="Times New Roman" w:hAnsi="Arial" w:cs="Arial"/>
          <w:b/>
          <w:sz w:val="24"/>
          <w:szCs w:val="24"/>
          <w:lang w:eastAsia="en-GB"/>
        </w:rPr>
        <w:t>Attendees</w:t>
      </w:r>
    </w:p>
    <w:p w14:paraId="47D2FC96" w14:textId="10284170" w:rsidR="00B31462" w:rsidRPr="00E63C0C" w:rsidRDefault="00E26995" w:rsidP="00B31462">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fldChar w:fldCharType="end"/>
      </w:r>
    </w:p>
    <w:p w14:paraId="0430E282" w14:textId="77777777" w:rsidR="00B31462" w:rsidRPr="00E63C0C" w:rsidRDefault="00B31462" w:rsidP="00B31462">
      <w:pPr>
        <w:spacing w:after="0" w:line="240" w:lineRule="auto"/>
        <w:ind w:left="360"/>
        <w:textAlignment w:val="baseline"/>
        <w:rPr>
          <w:rFonts w:ascii="Arial" w:eastAsia="Times New Roman" w:hAnsi="Arial" w:cs="Arial"/>
          <w:sz w:val="24"/>
          <w:szCs w:val="24"/>
          <w:lang w:eastAsia="en-GB"/>
        </w:rPr>
      </w:pPr>
      <w:r w:rsidRPr="44BB7A44">
        <w:rPr>
          <w:rFonts w:ascii="Arial" w:eastAsia="Times New Roman" w:hAnsi="Arial" w:cs="Arial"/>
          <w:sz w:val="24"/>
          <w:szCs w:val="24"/>
        </w:rPr>
        <w:t>5.3 The Chief Executive, the Director of Planning and Performance and the Director of Technology (when appropriate) will attend the Committee.</w:t>
      </w:r>
    </w:p>
    <w:p w14:paraId="626E4ACC" w14:textId="77777777" w:rsidR="00B31462" w:rsidRPr="00E63C0C" w:rsidRDefault="00B31462" w:rsidP="00B31462">
      <w:pPr>
        <w:spacing w:after="0" w:line="240" w:lineRule="auto"/>
        <w:ind w:left="60"/>
        <w:textAlignment w:val="baseline"/>
        <w:rPr>
          <w:rFonts w:ascii="Arial" w:eastAsia="Times New Roman" w:hAnsi="Arial" w:cs="Arial"/>
          <w:b/>
          <w:sz w:val="24"/>
          <w:szCs w:val="24"/>
          <w:lang w:eastAsia="en-GB"/>
        </w:rPr>
      </w:pPr>
    </w:p>
    <w:p w14:paraId="3C386F71" w14:textId="77777777" w:rsidR="00B31462" w:rsidRPr="00E63C0C" w:rsidRDefault="00B31462" w:rsidP="00B31462">
      <w:pPr>
        <w:ind w:left="360"/>
        <w:rPr>
          <w:rFonts w:ascii="Arial" w:hAnsi="Arial" w:cs="Arial"/>
          <w:sz w:val="24"/>
          <w:szCs w:val="24"/>
        </w:rPr>
      </w:pPr>
      <w:r w:rsidRPr="00E63C0C">
        <w:rPr>
          <w:rFonts w:ascii="Arial" w:hAnsi="Arial" w:cs="Arial"/>
          <w:sz w:val="24"/>
          <w:szCs w:val="24"/>
        </w:rPr>
        <w:t>5.5 The Committee may require relevant officers</w:t>
      </w:r>
      <w:r>
        <w:rPr>
          <w:rFonts w:ascii="Arial" w:hAnsi="Arial" w:cs="Arial"/>
          <w:sz w:val="24"/>
          <w:szCs w:val="24"/>
        </w:rPr>
        <w:t xml:space="preserve"> </w:t>
      </w:r>
      <w:r w:rsidRPr="00E63C0C">
        <w:rPr>
          <w:rFonts w:ascii="Arial" w:hAnsi="Arial" w:cs="Arial"/>
          <w:sz w:val="24"/>
          <w:szCs w:val="24"/>
        </w:rPr>
        <w:t xml:space="preserve">to attend at meetings, where specific advice and/or guidance is required on relevant topics. </w:t>
      </w:r>
    </w:p>
    <w:p w14:paraId="5C181B24" w14:textId="77777777" w:rsidR="00B31462" w:rsidRPr="00F06AE5" w:rsidRDefault="00B31462" w:rsidP="00B31462">
      <w:pPr>
        <w:pStyle w:val="ListParagraph"/>
        <w:numPr>
          <w:ilvl w:val="1"/>
          <w:numId w:val="4"/>
        </w:numPr>
        <w:rPr>
          <w:rFonts w:ascii="Arial" w:hAnsi="Arial" w:cs="Arial"/>
          <w:sz w:val="24"/>
          <w:szCs w:val="24"/>
        </w:rPr>
      </w:pPr>
      <w:r w:rsidRPr="00F06AE5">
        <w:rPr>
          <w:rFonts w:ascii="Arial" w:hAnsi="Arial" w:cs="Arial"/>
          <w:sz w:val="24"/>
          <w:szCs w:val="24"/>
        </w:rPr>
        <w:t xml:space="preserve">The Committee may co-opt additional advisors as required. </w:t>
      </w:r>
    </w:p>
    <w:p w14:paraId="23D60CCC" w14:textId="77777777" w:rsidR="00B31462" w:rsidRPr="00E63C0C" w:rsidRDefault="00B31462" w:rsidP="00B31462">
      <w:pPr>
        <w:spacing w:after="0" w:line="240" w:lineRule="auto"/>
        <w:textAlignment w:val="baseline"/>
        <w:rPr>
          <w:rFonts w:ascii="Arial" w:eastAsia="Times New Roman" w:hAnsi="Arial" w:cs="Arial"/>
          <w:b/>
          <w:sz w:val="24"/>
          <w:szCs w:val="24"/>
          <w:lang w:eastAsia="en-GB"/>
        </w:rPr>
      </w:pPr>
    </w:p>
    <w:p w14:paraId="65B5A3FB" w14:textId="77777777" w:rsidR="00B31462" w:rsidRPr="00E63C0C" w:rsidRDefault="00B31462" w:rsidP="00D250AB">
      <w:pPr>
        <w:pStyle w:val="ListParagraph"/>
        <w:numPr>
          <w:ilvl w:val="0"/>
          <w:numId w:val="6"/>
        </w:numPr>
        <w:spacing w:after="0" w:line="240" w:lineRule="auto"/>
        <w:textAlignment w:val="baseline"/>
        <w:rPr>
          <w:rFonts w:ascii="Arial" w:eastAsia="Times New Roman" w:hAnsi="Arial" w:cs="Arial"/>
          <w:b/>
          <w:sz w:val="24"/>
          <w:szCs w:val="24"/>
          <w:lang w:eastAsia="en-GB"/>
        </w:rPr>
      </w:pPr>
      <w:r w:rsidRPr="44BB7A44">
        <w:rPr>
          <w:rFonts w:ascii="Arial" w:eastAsia="Times New Roman" w:hAnsi="Arial" w:cs="Arial"/>
          <w:b/>
          <w:sz w:val="24"/>
          <w:szCs w:val="24"/>
        </w:rPr>
        <w:t>Private Member Meetings</w:t>
      </w:r>
    </w:p>
    <w:p w14:paraId="0460C508" w14:textId="77777777" w:rsidR="00B31462" w:rsidRPr="00E63C0C" w:rsidRDefault="00B31462" w:rsidP="00B31462">
      <w:pPr>
        <w:spacing w:after="0" w:line="240" w:lineRule="auto"/>
        <w:ind w:left="360"/>
        <w:textAlignment w:val="baseline"/>
        <w:rPr>
          <w:rFonts w:ascii="Arial" w:eastAsia="Times New Roman" w:hAnsi="Arial" w:cs="Arial"/>
          <w:b/>
          <w:sz w:val="24"/>
          <w:szCs w:val="24"/>
          <w:lang w:eastAsia="en-GB"/>
        </w:rPr>
      </w:pPr>
    </w:p>
    <w:p w14:paraId="59229A04" w14:textId="2BF17AC3" w:rsidR="00B31462" w:rsidRDefault="00B31462" w:rsidP="001D31BC">
      <w:pPr>
        <w:spacing w:after="0" w:line="240" w:lineRule="auto"/>
        <w:ind w:firstLine="360"/>
        <w:textAlignment w:val="baseline"/>
        <w:rPr>
          <w:rFonts w:ascii="Arial" w:eastAsia="Times New Roman" w:hAnsi="Arial" w:cs="Arial"/>
          <w:b/>
          <w:sz w:val="24"/>
          <w:szCs w:val="24"/>
          <w:lang w:eastAsia="en-GB"/>
        </w:rPr>
      </w:pPr>
      <w:r w:rsidRPr="44BB7A44">
        <w:rPr>
          <w:rFonts w:ascii="Arial" w:eastAsia="Times New Roman" w:hAnsi="Arial" w:cs="Arial"/>
          <w:sz w:val="24"/>
          <w:szCs w:val="24"/>
        </w:rPr>
        <w:t xml:space="preserve">6.1  </w:t>
      </w:r>
      <w:hyperlink r:id="rId13" w:history="1">
        <w:r w:rsidR="00217483" w:rsidRPr="008709BD">
          <w:rPr>
            <w:rStyle w:val="Hyperlink"/>
            <w:rFonts w:ascii="Arial" w:eastAsia="Times New Roman" w:hAnsi="Arial" w:cs="Arial"/>
            <w:b/>
            <w:sz w:val="24"/>
            <w:szCs w:val="24"/>
          </w:rPr>
          <w:t>Private Member Meetings</w:t>
        </w:r>
      </w:hyperlink>
      <w:r w:rsidR="00217483" w:rsidRPr="008709BD">
        <w:rPr>
          <w:rFonts w:ascii="Arial" w:eastAsia="Times New Roman" w:hAnsi="Arial" w:cs="Arial"/>
          <w:sz w:val="24"/>
          <w:szCs w:val="24"/>
        </w:rPr>
        <w:t xml:space="preserve"> </w:t>
      </w:r>
    </w:p>
    <w:p w14:paraId="1F7B7FF8" w14:textId="77777777" w:rsidR="00B31462" w:rsidRPr="00E63C0C" w:rsidRDefault="00B31462" w:rsidP="00B31462">
      <w:pPr>
        <w:spacing w:after="0" w:line="240" w:lineRule="auto"/>
        <w:ind w:left="60"/>
        <w:textAlignment w:val="baseline"/>
        <w:rPr>
          <w:rFonts w:ascii="Arial" w:eastAsia="Times New Roman" w:hAnsi="Arial" w:cs="Arial"/>
          <w:b/>
          <w:sz w:val="24"/>
          <w:szCs w:val="24"/>
          <w:lang w:eastAsia="en-GB"/>
        </w:rPr>
      </w:pPr>
    </w:p>
    <w:p w14:paraId="5FE911E0" w14:textId="77777777" w:rsidR="00B31462" w:rsidRPr="00E63C0C" w:rsidRDefault="00B31462" w:rsidP="00D250AB">
      <w:pPr>
        <w:pStyle w:val="ListParagraph"/>
        <w:numPr>
          <w:ilvl w:val="0"/>
          <w:numId w:val="6"/>
        </w:numPr>
        <w:spacing w:after="0" w:line="240" w:lineRule="auto"/>
        <w:textAlignment w:val="baseline"/>
        <w:rPr>
          <w:rFonts w:ascii="Arial" w:eastAsia="Times New Roman" w:hAnsi="Arial" w:cs="Arial"/>
          <w:b/>
          <w:sz w:val="24"/>
          <w:szCs w:val="24"/>
          <w:lang w:eastAsia="en-GB"/>
        </w:rPr>
      </w:pPr>
      <w:r w:rsidRPr="44BB7A44">
        <w:rPr>
          <w:rFonts w:ascii="Arial" w:eastAsia="Times New Roman" w:hAnsi="Arial" w:cs="Arial"/>
          <w:b/>
          <w:sz w:val="24"/>
          <w:szCs w:val="24"/>
        </w:rPr>
        <w:t>Frequency of Meetings</w:t>
      </w:r>
    </w:p>
    <w:p w14:paraId="0B5FB4D7" w14:textId="77777777" w:rsidR="00B31462" w:rsidRPr="00E63C0C" w:rsidRDefault="00B31462" w:rsidP="00B31462">
      <w:pPr>
        <w:spacing w:after="0" w:line="240" w:lineRule="auto"/>
        <w:ind w:left="60"/>
        <w:textAlignment w:val="baseline"/>
        <w:rPr>
          <w:rFonts w:ascii="Arial" w:eastAsia="Times New Roman" w:hAnsi="Arial" w:cs="Arial"/>
          <w:b/>
          <w:sz w:val="24"/>
          <w:szCs w:val="24"/>
          <w:lang w:eastAsia="en-GB"/>
        </w:rPr>
      </w:pPr>
    </w:p>
    <w:p w14:paraId="71A9563F" w14:textId="77777777" w:rsidR="00B31462" w:rsidRPr="00E63C0C" w:rsidRDefault="00B31462" w:rsidP="00B31462">
      <w:pPr>
        <w:spacing w:after="0" w:line="240" w:lineRule="auto"/>
        <w:ind w:left="360"/>
        <w:textAlignment w:val="baseline"/>
        <w:rPr>
          <w:rFonts w:ascii="Arial" w:eastAsia="Calibri" w:hAnsi="Arial" w:cs="Arial"/>
          <w:sz w:val="24"/>
          <w:szCs w:val="24"/>
          <w:lang w:eastAsia="en-GB"/>
        </w:rPr>
      </w:pPr>
      <w:r w:rsidRPr="44BB7A44">
        <w:rPr>
          <w:rFonts w:ascii="Arial" w:eastAsia="Calibri" w:hAnsi="Arial" w:cs="Arial"/>
          <w:sz w:val="24"/>
          <w:szCs w:val="24"/>
        </w:rPr>
        <w:t xml:space="preserve">7.1 The Committee shall normally meet four times per year, in advance of the </w:t>
      </w:r>
      <w:r>
        <w:br/>
      </w:r>
      <w:r w:rsidRPr="44BB7A44">
        <w:rPr>
          <w:rFonts w:ascii="Arial" w:eastAsia="Calibri" w:hAnsi="Arial" w:cs="Arial"/>
          <w:sz w:val="24"/>
          <w:szCs w:val="24"/>
        </w:rPr>
        <w:t xml:space="preserve">Board.  </w:t>
      </w:r>
    </w:p>
    <w:p w14:paraId="085EAD4B" w14:textId="77777777" w:rsidR="00B31462" w:rsidRPr="00E63C0C" w:rsidRDefault="00B31462" w:rsidP="00B31462">
      <w:pPr>
        <w:spacing w:after="0" w:line="240" w:lineRule="auto"/>
        <w:ind w:left="360"/>
        <w:textAlignment w:val="baseline"/>
        <w:rPr>
          <w:rStyle w:val="normaltextrun"/>
          <w:rFonts w:ascii="Arial" w:hAnsi="Arial" w:cs="Arial"/>
          <w:color w:val="000000"/>
          <w:sz w:val="24"/>
          <w:szCs w:val="24"/>
          <w:shd w:val="clear" w:color="auto" w:fill="FFFFFF"/>
        </w:rPr>
      </w:pPr>
    </w:p>
    <w:p w14:paraId="332ADA35" w14:textId="77777777" w:rsidR="00B31462" w:rsidRPr="00E63C0C" w:rsidRDefault="00B31462" w:rsidP="00B31462">
      <w:pPr>
        <w:spacing w:after="0" w:line="240" w:lineRule="auto"/>
        <w:ind w:left="360"/>
        <w:textAlignment w:val="baseline"/>
        <w:rPr>
          <w:rFonts w:ascii="Arial" w:eastAsia="Times New Roman" w:hAnsi="Arial" w:cs="Arial"/>
          <w:b/>
          <w:sz w:val="24"/>
          <w:szCs w:val="24"/>
          <w:lang w:eastAsia="en-GB"/>
        </w:rPr>
      </w:pPr>
      <w:r w:rsidRPr="00E63C0C">
        <w:rPr>
          <w:rStyle w:val="normaltextrun"/>
          <w:rFonts w:ascii="Arial" w:hAnsi="Arial" w:cs="Arial"/>
          <w:color w:val="000000"/>
          <w:sz w:val="24"/>
          <w:szCs w:val="24"/>
          <w:shd w:val="clear" w:color="auto" w:fill="FFFFFF"/>
        </w:rPr>
        <w:t>7.2 The Chair of the Committee, may within reason, convene additional meetings if they deem this necessary, in consultation with the relevant executive lead</w:t>
      </w:r>
      <w:r>
        <w:rPr>
          <w:rStyle w:val="normaltextrun"/>
          <w:rFonts w:ascii="Arial" w:hAnsi="Arial" w:cs="Arial"/>
          <w:color w:val="000000"/>
          <w:sz w:val="24"/>
          <w:szCs w:val="24"/>
          <w:shd w:val="clear" w:color="auto" w:fill="FFFFFF"/>
        </w:rPr>
        <w:t>(s)</w:t>
      </w:r>
      <w:r w:rsidRPr="00E63C0C">
        <w:rPr>
          <w:rStyle w:val="normaltextrun"/>
          <w:rFonts w:ascii="Arial" w:hAnsi="Arial" w:cs="Arial"/>
          <w:color w:val="000000"/>
          <w:sz w:val="24"/>
          <w:szCs w:val="24"/>
          <w:shd w:val="clear" w:color="auto" w:fill="FFFFFF"/>
        </w:rPr>
        <w:t>.</w:t>
      </w:r>
      <w:r w:rsidRPr="00E63C0C">
        <w:rPr>
          <w:rStyle w:val="eop"/>
          <w:rFonts w:ascii="Arial" w:hAnsi="Arial" w:cs="Arial"/>
          <w:color w:val="000000"/>
          <w:sz w:val="24"/>
          <w:szCs w:val="24"/>
          <w:shd w:val="clear" w:color="auto" w:fill="FFFFFF"/>
        </w:rPr>
        <w:t> </w:t>
      </w:r>
      <w:r w:rsidRPr="00E63C0C">
        <w:rPr>
          <w:rFonts w:ascii="Arial" w:eastAsia="Calibri" w:hAnsi="Arial" w:cs="Arial"/>
          <w:sz w:val="24"/>
          <w:szCs w:val="24"/>
          <w:lang w:eastAsia="en-GB"/>
        </w:rPr>
        <w:t xml:space="preserve"> </w:t>
      </w:r>
    </w:p>
    <w:p w14:paraId="0E01F36E" w14:textId="77777777" w:rsidR="00B31462" w:rsidRDefault="00B31462" w:rsidP="00B31462">
      <w:pPr>
        <w:spacing w:after="0" w:line="240" w:lineRule="auto"/>
        <w:textAlignment w:val="baseline"/>
        <w:rPr>
          <w:rFonts w:ascii="Arial" w:eastAsia="Times New Roman" w:hAnsi="Arial" w:cs="Arial"/>
          <w:sz w:val="24"/>
          <w:szCs w:val="24"/>
          <w:lang w:eastAsia="en-GB"/>
        </w:rPr>
      </w:pPr>
      <w:r w:rsidRPr="44BB7A44">
        <w:rPr>
          <w:rFonts w:ascii="Arial" w:eastAsia="Times New Roman" w:hAnsi="Arial" w:cs="Arial"/>
          <w:b/>
          <w:sz w:val="24"/>
          <w:szCs w:val="24"/>
        </w:rPr>
        <w:t xml:space="preserve">   </w:t>
      </w:r>
      <w:r w:rsidRPr="44BB7A44">
        <w:rPr>
          <w:rFonts w:ascii="Arial" w:eastAsia="Times New Roman" w:hAnsi="Arial" w:cs="Arial"/>
          <w:sz w:val="24"/>
          <w:szCs w:val="24"/>
        </w:rPr>
        <w:t>   </w:t>
      </w:r>
    </w:p>
    <w:p w14:paraId="7BE48412" w14:textId="77777777" w:rsidR="00B31462" w:rsidRPr="00E63C0C" w:rsidRDefault="00B31462" w:rsidP="00B31462">
      <w:pPr>
        <w:spacing w:after="0" w:line="240" w:lineRule="auto"/>
        <w:textAlignment w:val="baseline"/>
        <w:rPr>
          <w:rFonts w:ascii="Arial" w:eastAsia="Times New Roman" w:hAnsi="Arial" w:cs="Arial"/>
          <w:sz w:val="24"/>
          <w:szCs w:val="24"/>
          <w:lang w:eastAsia="en-GB"/>
        </w:rPr>
      </w:pPr>
    </w:p>
    <w:p w14:paraId="08ABA0D3" w14:textId="77777777" w:rsidR="00B31462" w:rsidRPr="00E63C0C" w:rsidRDefault="00B31462" w:rsidP="00D250AB">
      <w:pPr>
        <w:pStyle w:val="ListParagraph"/>
        <w:numPr>
          <w:ilvl w:val="0"/>
          <w:numId w:val="6"/>
        </w:numPr>
        <w:spacing w:after="0" w:line="240" w:lineRule="auto"/>
        <w:textAlignment w:val="baseline"/>
        <w:rPr>
          <w:rFonts w:ascii="Arial" w:eastAsia="Times New Roman" w:hAnsi="Arial" w:cs="Arial"/>
          <w:b/>
          <w:sz w:val="24"/>
          <w:szCs w:val="24"/>
          <w:lang w:eastAsia="en-GB"/>
        </w:rPr>
      </w:pPr>
      <w:r w:rsidRPr="44BB7A44">
        <w:rPr>
          <w:rFonts w:ascii="Arial" w:eastAsia="Times New Roman" w:hAnsi="Arial" w:cs="Arial"/>
          <w:b/>
          <w:sz w:val="24"/>
          <w:szCs w:val="24"/>
        </w:rPr>
        <w:t xml:space="preserve">Authority </w:t>
      </w:r>
    </w:p>
    <w:p w14:paraId="3B4582EA" w14:textId="77777777" w:rsidR="00B31462" w:rsidRPr="00E63C0C" w:rsidRDefault="00B31462" w:rsidP="00B31462">
      <w:pPr>
        <w:spacing w:after="0" w:line="240" w:lineRule="auto"/>
        <w:ind w:left="60"/>
        <w:textAlignment w:val="baseline"/>
        <w:rPr>
          <w:rFonts w:ascii="Arial" w:eastAsia="Times New Roman" w:hAnsi="Arial" w:cs="Arial"/>
          <w:b/>
          <w:sz w:val="24"/>
          <w:szCs w:val="24"/>
          <w:lang w:eastAsia="en-GB"/>
        </w:rPr>
      </w:pPr>
    </w:p>
    <w:p w14:paraId="74BC10B0" w14:textId="66B3D93A" w:rsidR="00B31462" w:rsidRPr="00E63C0C" w:rsidRDefault="00B31462" w:rsidP="00B31462">
      <w:pPr>
        <w:spacing w:after="0" w:line="240" w:lineRule="auto"/>
        <w:ind w:firstLine="360"/>
        <w:textAlignment w:val="baseline"/>
        <w:rPr>
          <w:rStyle w:val="Hyperlink"/>
          <w:rFonts w:ascii="Arial" w:eastAsia="Times New Roman" w:hAnsi="Arial" w:cs="Arial"/>
          <w:b/>
          <w:sz w:val="24"/>
          <w:szCs w:val="24"/>
          <w:lang w:eastAsia="en-GB"/>
        </w:rPr>
      </w:pPr>
      <w:r w:rsidRPr="00E63C0C">
        <w:rPr>
          <w:rFonts w:ascii="Arial" w:hAnsi="Arial" w:cs="Arial"/>
          <w:sz w:val="24"/>
          <w:szCs w:val="24"/>
        </w:rPr>
        <w:t xml:space="preserve">8.1 </w:t>
      </w:r>
      <w:hyperlink r:id="rId14" w:history="1">
        <w:r w:rsidR="001D31BC" w:rsidRPr="008709BD">
          <w:rPr>
            <w:rStyle w:val="Hyperlink"/>
            <w:rFonts w:ascii="Arial" w:hAnsi="Arial" w:cs="Arial"/>
            <w:b/>
            <w:bCs/>
            <w:sz w:val="24"/>
            <w:szCs w:val="24"/>
          </w:rPr>
          <w:t>Authority</w:t>
        </w:r>
      </w:hyperlink>
      <w:r w:rsidRPr="00E63C0C">
        <w:rPr>
          <w:rFonts w:ascii="Arial" w:eastAsia="Times New Roman" w:hAnsi="Arial" w:cs="Arial"/>
          <w:b/>
          <w:sz w:val="24"/>
          <w:szCs w:val="24"/>
          <w:lang w:eastAsia="en-GB"/>
        </w:rPr>
        <w:fldChar w:fldCharType="begin"/>
      </w:r>
      <w:r w:rsidRPr="00E63C0C">
        <w:rPr>
          <w:rFonts w:ascii="Arial" w:eastAsia="Times New Roman" w:hAnsi="Arial" w:cs="Arial"/>
          <w:b/>
          <w:sz w:val="24"/>
          <w:szCs w:val="24"/>
          <w:lang w:eastAsia="en-GB"/>
        </w:rPr>
        <w:instrText>HYPERLINK "https://www.nes.scot.nhs.uk/media/raqjpvdm/approved-by-nov-2020-board-generic-committee-tors.docx"</w:instrText>
      </w:r>
      <w:r w:rsidRPr="00E63C0C">
        <w:rPr>
          <w:rFonts w:ascii="Arial" w:eastAsia="Times New Roman" w:hAnsi="Arial" w:cs="Arial"/>
          <w:b/>
          <w:sz w:val="24"/>
          <w:szCs w:val="24"/>
          <w:lang w:eastAsia="en-GB"/>
        </w:rPr>
      </w:r>
      <w:r w:rsidRPr="00E63C0C">
        <w:rPr>
          <w:rFonts w:ascii="Arial" w:eastAsia="Times New Roman" w:hAnsi="Arial" w:cs="Arial"/>
          <w:b/>
          <w:sz w:val="24"/>
          <w:szCs w:val="24"/>
          <w:lang w:eastAsia="en-GB"/>
        </w:rPr>
        <w:fldChar w:fldCharType="separate"/>
      </w:r>
    </w:p>
    <w:p w14:paraId="2E51153E" w14:textId="0354701A" w:rsidR="00B31462" w:rsidRPr="001D31BC" w:rsidRDefault="00B31462" w:rsidP="001D31BC">
      <w:pPr>
        <w:ind w:left="360"/>
        <w:rPr>
          <w:rFonts w:ascii="Arial" w:hAnsi="Arial" w:cs="Arial"/>
          <w:sz w:val="24"/>
          <w:szCs w:val="24"/>
        </w:rPr>
      </w:pPr>
      <w:r w:rsidRPr="00E63C0C">
        <w:rPr>
          <w:rFonts w:ascii="Arial" w:eastAsia="Times New Roman" w:hAnsi="Arial" w:cs="Arial"/>
          <w:b/>
          <w:sz w:val="24"/>
          <w:szCs w:val="24"/>
          <w:lang w:eastAsia="en-GB"/>
        </w:rPr>
        <w:fldChar w:fldCharType="end"/>
      </w:r>
    </w:p>
    <w:p w14:paraId="77A8AE5B" w14:textId="77777777" w:rsidR="00B31462" w:rsidRPr="00E63C0C" w:rsidRDefault="00B31462" w:rsidP="00D250AB">
      <w:pPr>
        <w:pStyle w:val="ListParagraph"/>
        <w:numPr>
          <w:ilvl w:val="0"/>
          <w:numId w:val="6"/>
        </w:numPr>
        <w:spacing w:after="0" w:line="240" w:lineRule="auto"/>
        <w:textAlignment w:val="baseline"/>
        <w:rPr>
          <w:rFonts w:ascii="Arial" w:eastAsia="Times New Roman" w:hAnsi="Arial" w:cs="Arial"/>
          <w:b/>
          <w:sz w:val="24"/>
          <w:szCs w:val="24"/>
          <w:lang w:eastAsia="en-GB"/>
        </w:rPr>
      </w:pPr>
      <w:r w:rsidRPr="44BB7A44">
        <w:rPr>
          <w:rFonts w:ascii="Arial" w:eastAsia="Times New Roman" w:hAnsi="Arial" w:cs="Arial"/>
          <w:b/>
          <w:sz w:val="24"/>
          <w:szCs w:val="24"/>
        </w:rPr>
        <w:t>Responsibilities and Duties </w:t>
      </w:r>
    </w:p>
    <w:p w14:paraId="1D35DA2A" w14:textId="77777777" w:rsidR="00B31462" w:rsidRPr="00E63C0C" w:rsidRDefault="00B31462" w:rsidP="00B31462">
      <w:pPr>
        <w:spacing w:after="0" w:line="240" w:lineRule="auto"/>
        <w:textAlignment w:val="baseline"/>
        <w:rPr>
          <w:rFonts w:ascii="Arial" w:eastAsia="Times New Roman" w:hAnsi="Arial" w:cs="Arial"/>
          <w:b/>
          <w:sz w:val="24"/>
          <w:szCs w:val="24"/>
          <w:lang w:eastAsia="en-GB"/>
        </w:rPr>
      </w:pPr>
    </w:p>
    <w:p w14:paraId="35FF2F89" w14:textId="77777777" w:rsidR="00B31462" w:rsidRPr="00BD7FF8" w:rsidRDefault="00B31462" w:rsidP="00B31462">
      <w:pPr>
        <w:ind w:left="360"/>
        <w:rPr>
          <w:rFonts w:ascii="Arial" w:hAnsi="Arial" w:cs="Arial"/>
          <w:color w:val="000000" w:themeColor="text1"/>
          <w:sz w:val="24"/>
          <w:szCs w:val="24"/>
          <w:lang w:val="en-US"/>
        </w:rPr>
      </w:pPr>
      <w:r w:rsidRPr="44BB7A44">
        <w:rPr>
          <w:rFonts w:ascii="Arial" w:hAnsi="Arial" w:cs="Arial"/>
          <w:color w:val="000000" w:themeColor="text1"/>
          <w:sz w:val="24"/>
          <w:szCs w:val="24"/>
        </w:rPr>
        <w:t xml:space="preserve">9.1 Horizon scan </w:t>
      </w:r>
      <w:r w:rsidRPr="004A0CC7">
        <w:rPr>
          <w:rFonts w:ascii="Arial" w:hAnsi="Arial" w:cs="Arial"/>
          <w:sz w:val="24"/>
          <w:szCs w:val="24"/>
        </w:rPr>
        <w:t>so that the Board is kept informed of emerging policies, research, data, technical, clinical or other innovative developments</w:t>
      </w:r>
      <w:r w:rsidRPr="00BD7FF8">
        <w:rPr>
          <w:rFonts w:ascii="Arial" w:hAnsi="Arial" w:cs="Arial"/>
          <w:sz w:val="24"/>
          <w:szCs w:val="24"/>
        </w:rPr>
        <w:t>,</w:t>
      </w:r>
      <w:r w:rsidRPr="004A0CC7">
        <w:rPr>
          <w:rFonts w:ascii="Arial" w:hAnsi="Arial" w:cs="Arial"/>
          <w:sz w:val="24"/>
          <w:szCs w:val="24"/>
        </w:rPr>
        <w:t xml:space="preserve"> as might have a bearing on the organisation’s approach to development and delivery of its strategies and work</w:t>
      </w:r>
      <w:r w:rsidRPr="00BD7FF8">
        <w:rPr>
          <w:rFonts w:ascii="Arial" w:hAnsi="Arial" w:cs="Arial"/>
          <w:sz w:val="24"/>
          <w:szCs w:val="24"/>
        </w:rPr>
        <w:t xml:space="preserve">.  </w:t>
      </w:r>
    </w:p>
    <w:p w14:paraId="19CF700A" w14:textId="77777777" w:rsidR="00B31462" w:rsidRPr="00BD7FF8" w:rsidRDefault="00B31462" w:rsidP="00B31462">
      <w:pPr>
        <w:ind w:left="360"/>
        <w:rPr>
          <w:rFonts w:ascii="Arial" w:hAnsi="Arial" w:cs="Arial"/>
          <w:color w:val="000000" w:themeColor="text1"/>
          <w:sz w:val="24"/>
          <w:szCs w:val="24"/>
          <w:lang w:val="en-US"/>
        </w:rPr>
      </w:pPr>
      <w:r w:rsidRPr="44BB7A44">
        <w:rPr>
          <w:rFonts w:ascii="Arial" w:hAnsi="Arial" w:cs="Arial"/>
          <w:color w:val="000000" w:themeColor="text1"/>
          <w:sz w:val="24"/>
          <w:szCs w:val="24"/>
        </w:rPr>
        <w:t>9.2 Review and provide assurance on the development of the Board's Strategic Plan, the supporting Annual Delivery Plan and Transformation Plans and provide scrutiny of progress made in achieving outcomes and impact.</w:t>
      </w:r>
    </w:p>
    <w:p w14:paraId="4609FE3C" w14:textId="77777777" w:rsidR="00B31462" w:rsidRPr="00BD7FF8" w:rsidRDefault="00B31462" w:rsidP="00B31462">
      <w:pPr>
        <w:ind w:left="360"/>
        <w:rPr>
          <w:rFonts w:ascii="Arial" w:hAnsi="Arial" w:cs="Arial"/>
          <w:sz w:val="24"/>
          <w:szCs w:val="24"/>
          <w:lang w:val="en-US"/>
        </w:rPr>
      </w:pPr>
      <w:r w:rsidRPr="44BB7A44">
        <w:rPr>
          <w:rFonts w:ascii="Arial" w:hAnsi="Arial" w:cs="Arial"/>
          <w:sz w:val="24"/>
          <w:szCs w:val="24"/>
        </w:rPr>
        <w:t xml:space="preserve">9.3 Receive assurance </w:t>
      </w:r>
      <w:r>
        <w:rPr>
          <w:rFonts w:ascii="Arial" w:hAnsi="Arial" w:cs="Arial"/>
          <w:sz w:val="24"/>
          <w:szCs w:val="24"/>
        </w:rPr>
        <w:t>that</w:t>
      </w:r>
      <w:r w:rsidRPr="004A0CC7">
        <w:rPr>
          <w:rFonts w:ascii="Arial" w:hAnsi="Arial" w:cs="Arial"/>
          <w:sz w:val="24"/>
          <w:szCs w:val="24"/>
        </w:rPr>
        <w:t xml:space="preserve"> the corporate governance processes </w:t>
      </w:r>
      <w:r>
        <w:rPr>
          <w:rFonts w:ascii="Arial" w:hAnsi="Arial" w:cs="Arial"/>
          <w:sz w:val="24"/>
          <w:szCs w:val="24"/>
        </w:rPr>
        <w:t>have</w:t>
      </w:r>
      <w:r w:rsidRPr="004A0CC7">
        <w:rPr>
          <w:rFonts w:ascii="Arial" w:hAnsi="Arial" w:cs="Arial"/>
          <w:sz w:val="24"/>
          <w:szCs w:val="24"/>
        </w:rPr>
        <w:t xml:space="preserve"> incorporat</w:t>
      </w:r>
      <w:r>
        <w:rPr>
          <w:rFonts w:ascii="Arial" w:hAnsi="Arial" w:cs="Arial"/>
          <w:sz w:val="24"/>
          <w:szCs w:val="24"/>
        </w:rPr>
        <w:t>ed</w:t>
      </w:r>
      <w:r w:rsidRPr="004A0CC7">
        <w:rPr>
          <w:rFonts w:ascii="Arial" w:hAnsi="Arial" w:cs="Arial"/>
          <w:sz w:val="24"/>
          <w:szCs w:val="24"/>
        </w:rPr>
        <w:t xml:space="preserve"> in-year </w:t>
      </w:r>
      <w:r w:rsidRPr="00BD7FF8">
        <w:rPr>
          <w:rFonts w:ascii="Arial" w:hAnsi="Arial" w:cs="Arial"/>
          <w:sz w:val="24"/>
          <w:szCs w:val="24"/>
        </w:rPr>
        <w:t xml:space="preserve">Scottish Government </w:t>
      </w:r>
      <w:r w:rsidRPr="004A0CC7">
        <w:rPr>
          <w:rFonts w:ascii="Arial" w:hAnsi="Arial" w:cs="Arial"/>
          <w:sz w:val="24"/>
          <w:szCs w:val="24"/>
        </w:rPr>
        <w:t xml:space="preserve">commissions into the overall strategic </w:t>
      </w:r>
      <w:r w:rsidRPr="004A0CC7">
        <w:rPr>
          <w:rFonts w:ascii="Arial" w:hAnsi="Arial" w:cs="Arial"/>
          <w:sz w:val="24"/>
          <w:szCs w:val="24"/>
        </w:rPr>
        <w:lastRenderedPageBreak/>
        <w:t>work programme</w:t>
      </w:r>
      <w:r w:rsidRPr="00BD7FF8">
        <w:rPr>
          <w:rFonts w:ascii="Arial" w:hAnsi="Arial" w:cs="Arial"/>
          <w:sz w:val="24"/>
          <w:szCs w:val="24"/>
        </w:rPr>
        <w:t xml:space="preserve"> </w:t>
      </w:r>
      <w:r w:rsidRPr="44BB7A44">
        <w:rPr>
          <w:rFonts w:ascii="Arial" w:hAnsi="Arial" w:cs="Arial"/>
          <w:sz w:val="24"/>
          <w:szCs w:val="24"/>
        </w:rPr>
        <w:t xml:space="preserve">with specific focus on alignment with the Board's Strategy and the benefits realisation ambitions from these developments.  </w:t>
      </w:r>
    </w:p>
    <w:p w14:paraId="086B0C08" w14:textId="77777777" w:rsidR="00B31462" w:rsidRPr="00BD7FF8" w:rsidRDefault="00B31462" w:rsidP="00B31462">
      <w:pPr>
        <w:ind w:left="360"/>
        <w:rPr>
          <w:rFonts w:ascii="Arial" w:hAnsi="Arial" w:cs="Arial"/>
          <w:color w:val="000000" w:themeColor="text1"/>
          <w:sz w:val="24"/>
          <w:szCs w:val="24"/>
        </w:rPr>
      </w:pPr>
      <w:r w:rsidRPr="00BD7FF8">
        <w:rPr>
          <w:rFonts w:ascii="Arial" w:hAnsi="Arial" w:cs="Arial"/>
          <w:color w:val="000000" w:themeColor="text1"/>
          <w:sz w:val="24"/>
          <w:szCs w:val="24"/>
        </w:rPr>
        <w:t xml:space="preserve">9.4 Ensure that systems and procedures are in place to monitor, manage and improve organisational performance reporting and this reporting includes evidence of impact and outcomes achieved. </w:t>
      </w:r>
    </w:p>
    <w:p w14:paraId="0DB94648" w14:textId="351964D3" w:rsidR="00B31462" w:rsidRPr="00BD7FF8" w:rsidRDefault="00B31462" w:rsidP="00B31462">
      <w:pPr>
        <w:ind w:left="360"/>
        <w:rPr>
          <w:rFonts w:ascii="Arial" w:hAnsi="Arial" w:cs="Arial"/>
          <w:color w:val="000000" w:themeColor="text1"/>
          <w:sz w:val="24"/>
          <w:szCs w:val="24"/>
        </w:rPr>
      </w:pPr>
      <w:r w:rsidRPr="00BD7FF8">
        <w:rPr>
          <w:rFonts w:ascii="Arial" w:hAnsi="Arial" w:cs="Arial"/>
          <w:color w:val="000000" w:themeColor="text1"/>
          <w:sz w:val="24"/>
          <w:szCs w:val="24"/>
        </w:rPr>
        <w:t>9.5 Scrutinise the full quarterly Strategic Key Performance Indicator (SKPI) report prior to Board</w:t>
      </w:r>
      <w:r w:rsidR="001A035C">
        <w:rPr>
          <w:rFonts w:ascii="Arial" w:hAnsi="Arial" w:cs="Arial"/>
          <w:color w:val="000000" w:themeColor="text1"/>
          <w:sz w:val="24"/>
          <w:szCs w:val="24"/>
        </w:rPr>
        <w:t xml:space="preserve"> and </w:t>
      </w:r>
      <w:r w:rsidR="00F73163">
        <w:rPr>
          <w:rFonts w:ascii="Arial" w:hAnsi="Arial" w:cs="Arial"/>
          <w:color w:val="000000" w:themeColor="text1"/>
          <w:sz w:val="24"/>
          <w:szCs w:val="24"/>
        </w:rPr>
        <w:t xml:space="preserve">the associated </w:t>
      </w:r>
      <w:r w:rsidR="007B42A2">
        <w:rPr>
          <w:rFonts w:ascii="Arial" w:hAnsi="Arial" w:cs="Arial"/>
          <w:color w:val="000000" w:themeColor="text1"/>
          <w:sz w:val="24"/>
          <w:szCs w:val="24"/>
        </w:rPr>
        <w:t>performance data</w:t>
      </w:r>
      <w:r w:rsidR="00F73163">
        <w:rPr>
          <w:rFonts w:ascii="Arial" w:hAnsi="Arial" w:cs="Arial"/>
          <w:color w:val="000000" w:themeColor="text1"/>
          <w:sz w:val="24"/>
          <w:szCs w:val="24"/>
        </w:rPr>
        <w:t xml:space="preserve"> relating to risk, delivery and finance</w:t>
      </w:r>
      <w:r w:rsidR="006916AF">
        <w:rPr>
          <w:rFonts w:ascii="Arial" w:hAnsi="Arial" w:cs="Arial"/>
          <w:color w:val="000000" w:themeColor="text1"/>
          <w:sz w:val="24"/>
          <w:szCs w:val="24"/>
        </w:rPr>
        <w:t xml:space="preserve">, </w:t>
      </w:r>
      <w:r w:rsidR="00743AE1">
        <w:rPr>
          <w:rFonts w:ascii="Arial" w:hAnsi="Arial" w:cs="Arial"/>
          <w:color w:val="000000" w:themeColor="text1"/>
          <w:sz w:val="24"/>
          <w:szCs w:val="24"/>
        </w:rPr>
        <w:t>B</w:t>
      </w:r>
      <w:r w:rsidR="006916AF">
        <w:rPr>
          <w:rFonts w:ascii="Arial" w:hAnsi="Arial" w:cs="Arial"/>
          <w:color w:val="000000" w:themeColor="text1"/>
          <w:sz w:val="24"/>
          <w:szCs w:val="24"/>
        </w:rPr>
        <w:t xml:space="preserve">est </w:t>
      </w:r>
      <w:r w:rsidR="00743AE1">
        <w:rPr>
          <w:rFonts w:ascii="Arial" w:hAnsi="Arial" w:cs="Arial"/>
          <w:color w:val="000000" w:themeColor="text1"/>
          <w:sz w:val="24"/>
          <w:szCs w:val="24"/>
        </w:rPr>
        <w:t>V</w:t>
      </w:r>
      <w:r w:rsidR="006916AF">
        <w:rPr>
          <w:rFonts w:ascii="Arial" w:hAnsi="Arial" w:cs="Arial"/>
          <w:color w:val="000000" w:themeColor="text1"/>
          <w:sz w:val="24"/>
          <w:szCs w:val="24"/>
        </w:rPr>
        <w:t>alue and efficiencies</w:t>
      </w:r>
      <w:r w:rsidRPr="00BD7FF8">
        <w:rPr>
          <w:rFonts w:ascii="Arial" w:hAnsi="Arial" w:cs="Arial"/>
          <w:color w:val="000000" w:themeColor="text1"/>
          <w:sz w:val="24"/>
          <w:szCs w:val="24"/>
        </w:rPr>
        <w:t xml:space="preserve">. </w:t>
      </w:r>
    </w:p>
    <w:p w14:paraId="17C9F48D" w14:textId="77777777" w:rsidR="00B31462" w:rsidRDefault="00B31462" w:rsidP="00B31462">
      <w:pPr>
        <w:ind w:left="360"/>
        <w:rPr>
          <w:rFonts w:ascii="Arial" w:hAnsi="Arial" w:cs="Arial"/>
          <w:color w:val="000000" w:themeColor="text1"/>
          <w:sz w:val="24"/>
          <w:szCs w:val="24"/>
          <w:lang w:val="en-US"/>
        </w:rPr>
      </w:pPr>
      <w:r w:rsidRPr="44BB7A44">
        <w:rPr>
          <w:rFonts w:ascii="Arial" w:hAnsi="Arial" w:cs="Arial"/>
          <w:color w:val="000000" w:themeColor="text1"/>
          <w:sz w:val="24"/>
          <w:szCs w:val="24"/>
        </w:rPr>
        <w:t xml:space="preserve">9.6 Monitor, seek evidence and give assurance on business continuity and organisational resilience, including emergency planning. </w:t>
      </w:r>
    </w:p>
    <w:p w14:paraId="56D36BE0" w14:textId="6BDAFA80" w:rsidR="0002280A" w:rsidRPr="001A1F76" w:rsidRDefault="0002280A" w:rsidP="2986BE4B">
      <w:pPr>
        <w:ind w:left="360"/>
        <w:rPr>
          <w:rFonts w:ascii="Arial" w:hAnsi="Arial" w:cs="Arial"/>
          <w:color w:val="000000" w:themeColor="text1"/>
          <w:sz w:val="24"/>
          <w:szCs w:val="24"/>
        </w:rPr>
      </w:pPr>
      <w:r w:rsidRPr="001A1F76">
        <w:rPr>
          <w:rFonts w:ascii="Arial" w:hAnsi="Arial" w:cs="Arial"/>
          <w:color w:val="000000" w:themeColor="text1"/>
          <w:sz w:val="24"/>
          <w:szCs w:val="24"/>
        </w:rPr>
        <w:t xml:space="preserve">9.7 </w:t>
      </w:r>
      <w:r w:rsidR="002D716D" w:rsidRPr="00086761">
        <w:rPr>
          <w:rFonts w:ascii="Arial" w:hAnsi="Arial" w:cs="Arial"/>
          <w:color w:val="000000" w:themeColor="text1"/>
          <w:sz w:val="24"/>
          <w:szCs w:val="24"/>
        </w:rPr>
        <w:t xml:space="preserve">Seek assurance that health inequalities </w:t>
      </w:r>
      <w:r w:rsidR="00695F7A" w:rsidRPr="00086761">
        <w:rPr>
          <w:rFonts w:ascii="Arial" w:hAnsi="Arial" w:cs="Arial"/>
          <w:color w:val="000000" w:themeColor="text1"/>
          <w:sz w:val="24"/>
          <w:szCs w:val="24"/>
        </w:rPr>
        <w:t xml:space="preserve">and </w:t>
      </w:r>
      <w:r w:rsidR="00697687" w:rsidRPr="00086761">
        <w:rPr>
          <w:rFonts w:ascii="Arial" w:hAnsi="Arial" w:cs="Arial"/>
          <w:color w:val="000000" w:themeColor="text1"/>
          <w:sz w:val="24"/>
          <w:szCs w:val="24"/>
        </w:rPr>
        <w:t>social</w:t>
      </w:r>
      <w:r w:rsidR="00D77FBC" w:rsidRPr="00086761">
        <w:rPr>
          <w:rFonts w:ascii="Arial" w:hAnsi="Arial" w:cs="Arial"/>
          <w:color w:val="000000" w:themeColor="text1"/>
          <w:sz w:val="24"/>
          <w:szCs w:val="24"/>
        </w:rPr>
        <w:t xml:space="preserve"> </w:t>
      </w:r>
      <w:r w:rsidR="00697687" w:rsidRPr="00086761">
        <w:rPr>
          <w:rFonts w:ascii="Arial" w:hAnsi="Arial" w:cs="Arial"/>
          <w:color w:val="000000" w:themeColor="text1"/>
          <w:sz w:val="24"/>
          <w:szCs w:val="24"/>
        </w:rPr>
        <w:t xml:space="preserve">accountabilities </w:t>
      </w:r>
      <w:r w:rsidR="002D716D" w:rsidRPr="00086761">
        <w:rPr>
          <w:rFonts w:ascii="Arial" w:hAnsi="Arial" w:cs="Arial"/>
          <w:color w:val="000000" w:themeColor="text1"/>
          <w:sz w:val="24"/>
          <w:szCs w:val="24"/>
        </w:rPr>
        <w:t>is addressed across the</w:t>
      </w:r>
      <w:r w:rsidR="00697687" w:rsidRPr="00086761">
        <w:rPr>
          <w:rFonts w:ascii="Arial" w:hAnsi="Arial" w:cs="Arial"/>
          <w:color w:val="000000" w:themeColor="text1"/>
          <w:sz w:val="24"/>
          <w:szCs w:val="24"/>
        </w:rPr>
        <w:t xml:space="preserve"> NES business</w:t>
      </w:r>
      <w:r w:rsidR="007B42A2">
        <w:rPr>
          <w:rFonts w:ascii="Arial" w:hAnsi="Arial" w:cs="Arial"/>
          <w:color w:val="000000" w:themeColor="text1"/>
          <w:sz w:val="24"/>
          <w:szCs w:val="24"/>
        </w:rPr>
        <w:t xml:space="preserve">, including the </w:t>
      </w:r>
      <w:r w:rsidR="0515B51B" w:rsidRPr="44BB7A44">
        <w:rPr>
          <w:rFonts w:ascii="Arial" w:hAnsi="Arial" w:cs="Arial"/>
          <w:color w:val="000000" w:themeColor="text1"/>
          <w:sz w:val="24"/>
          <w:szCs w:val="24"/>
        </w:rPr>
        <w:t xml:space="preserve">development and monitoring of </w:t>
      </w:r>
      <w:r w:rsidR="007B42A2">
        <w:rPr>
          <w:rFonts w:ascii="Arial" w:hAnsi="Arial" w:cs="Arial"/>
          <w:color w:val="000000" w:themeColor="text1"/>
          <w:sz w:val="24"/>
          <w:szCs w:val="24"/>
        </w:rPr>
        <w:t xml:space="preserve">the Anchors </w:t>
      </w:r>
      <w:r w:rsidR="7DA9007B" w:rsidRPr="62A2DF2E">
        <w:rPr>
          <w:rFonts w:ascii="Arial" w:hAnsi="Arial" w:cs="Arial"/>
          <w:color w:val="000000" w:themeColor="text1"/>
          <w:sz w:val="24"/>
          <w:szCs w:val="24"/>
        </w:rPr>
        <w:t xml:space="preserve">Strategic </w:t>
      </w:r>
      <w:r w:rsidR="007B42A2">
        <w:rPr>
          <w:rFonts w:ascii="Arial" w:hAnsi="Arial" w:cs="Arial"/>
          <w:color w:val="000000" w:themeColor="text1"/>
          <w:sz w:val="24"/>
          <w:szCs w:val="24"/>
        </w:rPr>
        <w:t>Plan</w:t>
      </w:r>
      <w:r w:rsidR="5E573D60" w:rsidRPr="44BB7A44">
        <w:rPr>
          <w:rFonts w:ascii="Arial" w:hAnsi="Arial" w:cs="Arial"/>
          <w:color w:val="000000" w:themeColor="text1"/>
          <w:sz w:val="24"/>
          <w:szCs w:val="24"/>
        </w:rPr>
        <w:t xml:space="preserve"> and any Population Health considerations</w:t>
      </w:r>
      <w:r w:rsidR="00697687" w:rsidRPr="00086761">
        <w:rPr>
          <w:rFonts w:ascii="Arial" w:hAnsi="Arial" w:cs="Arial"/>
          <w:color w:val="000000" w:themeColor="text1"/>
          <w:sz w:val="24"/>
          <w:szCs w:val="24"/>
        </w:rPr>
        <w:t>.</w:t>
      </w:r>
      <w:r w:rsidR="00697687" w:rsidRPr="44BB7A44">
        <w:rPr>
          <w:rFonts w:ascii="Arial" w:hAnsi="Arial" w:cs="Arial"/>
          <w:color w:val="000000" w:themeColor="text1"/>
          <w:sz w:val="24"/>
          <w:szCs w:val="24"/>
        </w:rPr>
        <w:t xml:space="preserve"> </w:t>
      </w:r>
      <w:r w:rsidR="002D716D" w:rsidRPr="44BB7A44">
        <w:rPr>
          <w:rFonts w:ascii="Arial" w:hAnsi="Arial" w:cs="Arial"/>
          <w:color w:val="000000" w:themeColor="text1"/>
          <w:sz w:val="24"/>
          <w:szCs w:val="24"/>
        </w:rPr>
        <w:t xml:space="preserve"> </w:t>
      </w:r>
    </w:p>
    <w:p w14:paraId="39B78822" w14:textId="61C32CEA" w:rsidR="00B31462" w:rsidRPr="001542CA" w:rsidRDefault="00B31462" w:rsidP="00B31462">
      <w:pPr>
        <w:ind w:left="360"/>
        <w:rPr>
          <w:rFonts w:ascii="Arial" w:hAnsi="Arial" w:cs="Arial"/>
          <w:color w:val="000000" w:themeColor="text1"/>
          <w:sz w:val="24"/>
          <w:szCs w:val="24"/>
          <w:lang w:val="en-US"/>
        </w:rPr>
      </w:pPr>
      <w:r w:rsidRPr="001A1F76">
        <w:rPr>
          <w:rFonts w:ascii="Arial" w:hAnsi="Arial" w:cs="Arial"/>
          <w:sz w:val="24"/>
          <w:szCs w:val="24"/>
        </w:rPr>
        <w:t>9.</w:t>
      </w:r>
      <w:r w:rsidR="00C577EA" w:rsidRPr="001A1F76">
        <w:rPr>
          <w:rFonts w:ascii="Arial" w:hAnsi="Arial" w:cs="Arial"/>
          <w:sz w:val="24"/>
          <w:szCs w:val="24"/>
        </w:rPr>
        <w:t>8</w:t>
      </w:r>
      <w:r w:rsidRPr="001A1F76">
        <w:rPr>
          <w:rFonts w:ascii="Arial" w:hAnsi="Arial" w:cs="Arial"/>
          <w:sz w:val="24"/>
          <w:szCs w:val="24"/>
        </w:rPr>
        <w:t xml:space="preserve"> </w:t>
      </w:r>
      <w:r w:rsidRPr="00086761">
        <w:rPr>
          <w:rFonts w:ascii="Arial" w:hAnsi="Arial" w:cs="Arial"/>
          <w:sz w:val="24"/>
          <w:szCs w:val="24"/>
        </w:rPr>
        <w:t>Ensure compliance with statutory and regulatory requirements including, clinical and technical assurance and in line with lawful and ethical processing of patient identifiable data, cybersecurity, safety and user acceptability and as per policies and guidance from the Scottish Government and other organisations as appropriate.</w:t>
      </w:r>
      <w:r w:rsidRPr="001A1F76">
        <w:rPr>
          <w:rFonts w:ascii="Arial" w:hAnsi="Arial" w:cs="Arial"/>
          <w:sz w:val="24"/>
          <w:szCs w:val="24"/>
        </w:rPr>
        <w:t xml:space="preserve">  </w:t>
      </w:r>
      <w:r w:rsidR="002223EA" w:rsidRPr="001A1F76">
        <w:rPr>
          <w:rFonts w:ascii="Arial" w:hAnsi="Arial" w:cs="Arial"/>
          <w:sz w:val="24"/>
          <w:szCs w:val="24"/>
        </w:rPr>
        <w:t>N</w:t>
      </w:r>
      <w:r w:rsidR="00E97FF6" w:rsidRPr="001A1F76">
        <w:rPr>
          <w:rFonts w:ascii="Arial" w:hAnsi="Arial" w:cs="Arial"/>
          <w:sz w:val="24"/>
          <w:szCs w:val="24"/>
        </w:rPr>
        <w:t>oting</w:t>
      </w:r>
      <w:r w:rsidR="00E97FF6">
        <w:rPr>
          <w:rFonts w:ascii="Arial" w:hAnsi="Arial" w:cs="Arial"/>
          <w:sz w:val="24"/>
          <w:szCs w:val="24"/>
        </w:rPr>
        <w:t xml:space="preserve"> that the </w:t>
      </w:r>
      <w:r w:rsidR="008853B7">
        <w:rPr>
          <w:rFonts w:ascii="Arial" w:hAnsi="Arial" w:cs="Arial"/>
          <w:sz w:val="24"/>
          <w:szCs w:val="24"/>
        </w:rPr>
        <w:t xml:space="preserve">Clinical and Care Assurance Sub-Group of the Education Quality Committee (EQC) will provide assurance to EQC in relation to educational </w:t>
      </w:r>
      <w:r w:rsidR="00A44F81">
        <w:rPr>
          <w:rFonts w:ascii="Arial" w:hAnsi="Arial" w:cs="Arial"/>
          <w:sz w:val="24"/>
          <w:szCs w:val="24"/>
        </w:rPr>
        <w:t xml:space="preserve">clinical and technical assurance matters. </w:t>
      </w:r>
    </w:p>
    <w:p w14:paraId="50EE620F" w14:textId="3F0468B3" w:rsidR="00B31462" w:rsidRDefault="00B31462" w:rsidP="00B31462">
      <w:pPr>
        <w:ind w:left="360"/>
        <w:rPr>
          <w:rFonts w:ascii="Arial" w:eastAsiaTheme="minorEastAsia" w:hAnsi="Arial" w:cs="Arial"/>
          <w:sz w:val="24"/>
          <w:szCs w:val="24"/>
        </w:rPr>
      </w:pPr>
      <w:r w:rsidRPr="001542CA">
        <w:rPr>
          <w:rFonts w:ascii="Arial" w:hAnsi="Arial" w:cs="Arial"/>
          <w:sz w:val="24"/>
          <w:szCs w:val="24"/>
        </w:rPr>
        <w:t>9.</w:t>
      </w:r>
      <w:r w:rsidR="00C577EA">
        <w:rPr>
          <w:rFonts w:ascii="Arial" w:hAnsi="Arial" w:cs="Arial"/>
          <w:sz w:val="24"/>
          <w:szCs w:val="24"/>
        </w:rPr>
        <w:t>9</w:t>
      </w:r>
      <w:r w:rsidRPr="001542CA">
        <w:rPr>
          <w:rFonts w:ascii="Arial" w:hAnsi="Arial" w:cs="Arial"/>
          <w:sz w:val="24"/>
          <w:szCs w:val="24"/>
        </w:rPr>
        <w:t xml:space="preserve"> </w:t>
      </w:r>
      <w:r w:rsidRPr="001542CA">
        <w:rPr>
          <w:rFonts w:ascii="Arial" w:eastAsiaTheme="minorEastAsia" w:hAnsi="Arial" w:cs="Arial"/>
          <w:sz w:val="24"/>
          <w:szCs w:val="24"/>
        </w:rPr>
        <w:t xml:space="preserve">Scrutinise the quarterly complaints reports and the Annual </w:t>
      </w:r>
      <w:r w:rsidRPr="001542CA">
        <w:rPr>
          <w:rFonts w:ascii="Arial" w:hAnsi="Arial" w:cs="Arial"/>
          <w:sz w:val="24"/>
          <w:szCs w:val="24"/>
        </w:rPr>
        <w:t>Feedback Comments Concerns and Complaints</w:t>
      </w:r>
      <w:r w:rsidRPr="001542CA">
        <w:rPr>
          <w:rFonts w:ascii="Arial" w:eastAsiaTheme="minorEastAsia" w:hAnsi="Arial" w:cs="Arial"/>
          <w:sz w:val="24"/>
          <w:szCs w:val="24"/>
        </w:rPr>
        <w:t xml:space="preserve"> Report</w:t>
      </w:r>
      <w:r>
        <w:rPr>
          <w:rFonts w:ascii="Arial" w:eastAsiaTheme="minorEastAsia" w:hAnsi="Arial" w:cs="Arial"/>
          <w:sz w:val="24"/>
          <w:szCs w:val="24"/>
        </w:rPr>
        <w:t xml:space="preserve"> </w:t>
      </w:r>
      <w:r w:rsidRPr="001542CA">
        <w:rPr>
          <w:rFonts w:ascii="Arial" w:eastAsiaTheme="minorEastAsia" w:hAnsi="Arial" w:cs="Arial"/>
          <w:sz w:val="24"/>
          <w:szCs w:val="24"/>
        </w:rPr>
        <w:t>in advance of Board.</w:t>
      </w:r>
    </w:p>
    <w:p w14:paraId="6434ADE4" w14:textId="34BD3D60" w:rsidR="00B31462" w:rsidRDefault="00B31462" w:rsidP="00B31462">
      <w:pPr>
        <w:ind w:left="360"/>
        <w:rPr>
          <w:rFonts w:ascii="Arial" w:hAnsi="Arial" w:cs="Arial"/>
          <w:sz w:val="24"/>
          <w:szCs w:val="24"/>
        </w:rPr>
      </w:pPr>
      <w:r>
        <w:rPr>
          <w:rFonts w:ascii="Arial" w:hAnsi="Arial" w:cs="Arial"/>
          <w:sz w:val="24"/>
          <w:szCs w:val="24"/>
        </w:rPr>
        <w:t>9.</w:t>
      </w:r>
      <w:r w:rsidR="00C577EA">
        <w:rPr>
          <w:rFonts w:ascii="Arial" w:hAnsi="Arial" w:cs="Arial"/>
          <w:sz w:val="24"/>
          <w:szCs w:val="24"/>
        </w:rPr>
        <w:t>10</w:t>
      </w:r>
      <w:r>
        <w:rPr>
          <w:rFonts w:ascii="Arial" w:hAnsi="Arial" w:cs="Arial"/>
          <w:sz w:val="24"/>
          <w:szCs w:val="24"/>
        </w:rPr>
        <w:t xml:space="preserve"> E</w:t>
      </w:r>
      <w:r w:rsidRPr="004A0CC7">
        <w:rPr>
          <w:rFonts w:ascii="Arial" w:hAnsi="Arial" w:cs="Arial"/>
          <w:sz w:val="24"/>
          <w:szCs w:val="24"/>
        </w:rPr>
        <w:t xml:space="preserve">nsure that effective and coherent strategic engagement and communications is progressed with the relevant stakeholders particularly Scottish Government, NHS Boards, Integration Joint Boards, COSLA, third sector and suppliers to increase </w:t>
      </w:r>
      <w:r w:rsidRPr="44BB7A44">
        <w:rPr>
          <w:rFonts w:ascii="Arial" w:eastAsia="Times New Roman" w:hAnsi="Arial" w:cs="Arial"/>
          <w:sz w:val="24"/>
          <w:szCs w:val="24"/>
        </w:rPr>
        <w:t>confidence in using digital ways of working</w:t>
      </w:r>
      <w:r w:rsidRPr="004A0CC7">
        <w:rPr>
          <w:rFonts w:ascii="Arial" w:hAnsi="Arial" w:cs="Arial"/>
          <w:sz w:val="24"/>
          <w:szCs w:val="24"/>
        </w:rPr>
        <w:t>.</w:t>
      </w:r>
    </w:p>
    <w:p w14:paraId="53FFF8DD" w14:textId="77777777" w:rsidR="00B31462" w:rsidRDefault="00B31462" w:rsidP="00B31462">
      <w:pPr>
        <w:ind w:left="360"/>
        <w:rPr>
          <w:rFonts w:ascii="Arial" w:hAnsi="Arial" w:cs="Arial"/>
          <w:sz w:val="24"/>
          <w:szCs w:val="24"/>
        </w:rPr>
      </w:pPr>
      <w:r>
        <w:rPr>
          <w:rFonts w:ascii="Arial" w:hAnsi="Arial" w:cs="Arial"/>
          <w:sz w:val="24"/>
          <w:szCs w:val="24"/>
        </w:rPr>
        <w:t xml:space="preserve">9.11 Receive assurance that the NES Corporate Parenting action plan activities are progressing satisfactorily. </w:t>
      </w:r>
    </w:p>
    <w:p w14:paraId="47CDFD72" w14:textId="1EEF4209" w:rsidR="00B31462" w:rsidRPr="00BD7FF8" w:rsidRDefault="00B31462" w:rsidP="00B31462">
      <w:pPr>
        <w:ind w:left="360"/>
        <w:rPr>
          <w:rFonts w:ascii="Arial" w:hAnsi="Arial" w:cs="Arial"/>
          <w:color w:val="000000" w:themeColor="text1"/>
          <w:sz w:val="24"/>
          <w:szCs w:val="24"/>
        </w:rPr>
      </w:pPr>
      <w:r>
        <w:rPr>
          <w:rFonts w:ascii="Arial" w:hAnsi="Arial" w:cs="Arial"/>
          <w:sz w:val="24"/>
          <w:szCs w:val="24"/>
        </w:rPr>
        <w:t>9.1</w:t>
      </w:r>
      <w:r w:rsidR="00C577EA">
        <w:rPr>
          <w:rFonts w:ascii="Arial" w:hAnsi="Arial" w:cs="Arial"/>
          <w:sz w:val="24"/>
          <w:szCs w:val="24"/>
        </w:rPr>
        <w:t>2</w:t>
      </w:r>
      <w:r>
        <w:rPr>
          <w:rFonts w:ascii="Arial" w:hAnsi="Arial" w:cs="Arial"/>
          <w:sz w:val="24"/>
          <w:szCs w:val="24"/>
        </w:rPr>
        <w:t xml:space="preserve"> Delegate as appropriate any more detailed performance scrutiny to the relevant Committees. </w:t>
      </w:r>
    </w:p>
    <w:p w14:paraId="4480E18B" w14:textId="347D7292" w:rsidR="00B31462" w:rsidRPr="004A0CC7" w:rsidRDefault="00B31462" w:rsidP="00B31462">
      <w:pPr>
        <w:ind w:left="360"/>
        <w:rPr>
          <w:rFonts w:ascii="Arial" w:hAnsi="Arial" w:cs="Arial"/>
          <w:sz w:val="24"/>
          <w:szCs w:val="24"/>
        </w:rPr>
      </w:pPr>
      <w:r w:rsidRPr="004A0CC7">
        <w:rPr>
          <w:rFonts w:ascii="Arial" w:hAnsi="Arial" w:cs="Arial"/>
          <w:sz w:val="24"/>
          <w:szCs w:val="24"/>
        </w:rPr>
        <w:t>9.</w:t>
      </w:r>
      <w:r>
        <w:rPr>
          <w:rFonts w:ascii="Arial" w:hAnsi="Arial" w:cs="Arial"/>
          <w:sz w:val="24"/>
          <w:szCs w:val="24"/>
        </w:rPr>
        <w:t>1</w:t>
      </w:r>
      <w:r w:rsidR="00C577EA">
        <w:rPr>
          <w:rFonts w:ascii="Arial" w:hAnsi="Arial" w:cs="Arial"/>
          <w:sz w:val="24"/>
          <w:szCs w:val="24"/>
        </w:rPr>
        <w:t>3</w:t>
      </w:r>
      <w:r w:rsidRPr="004A0CC7">
        <w:rPr>
          <w:rFonts w:ascii="Arial" w:hAnsi="Arial" w:cs="Arial"/>
          <w:sz w:val="24"/>
          <w:szCs w:val="24"/>
        </w:rPr>
        <w:t xml:space="preserve"> </w:t>
      </w:r>
      <w:r>
        <w:rPr>
          <w:rFonts w:ascii="Arial" w:hAnsi="Arial" w:cs="Arial"/>
          <w:sz w:val="24"/>
          <w:szCs w:val="24"/>
        </w:rPr>
        <w:t>C</w:t>
      </w:r>
      <w:r w:rsidRPr="004A0CC7">
        <w:rPr>
          <w:rFonts w:ascii="Arial" w:hAnsi="Arial" w:cs="Arial"/>
          <w:sz w:val="24"/>
          <w:szCs w:val="24"/>
        </w:rPr>
        <w:t>ollaborate effectively and interact constructively with the governance structures of other external organisations as appropriate, as well as the across the internal Committee structures of NES.</w:t>
      </w:r>
    </w:p>
    <w:p w14:paraId="1F597740" w14:textId="00445B16" w:rsidR="00B31462" w:rsidRPr="00BD7FF8" w:rsidRDefault="00B31462" w:rsidP="00B31462">
      <w:pPr>
        <w:ind w:left="360"/>
        <w:rPr>
          <w:rFonts w:ascii="Arial" w:hAnsi="Arial" w:cs="Arial"/>
          <w:sz w:val="24"/>
          <w:szCs w:val="24"/>
        </w:rPr>
      </w:pPr>
      <w:r w:rsidRPr="004A0CC7">
        <w:rPr>
          <w:rFonts w:ascii="Arial" w:hAnsi="Arial" w:cs="Arial"/>
          <w:sz w:val="24"/>
          <w:szCs w:val="24"/>
        </w:rPr>
        <w:t>9.</w:t>
      </w:r>
      <w:r>
        <w:rPr>
          <w:rFonts w:ascii="Arial" w:hAnsi="Arial" w:cs="Arial"/>
          <w:sz w:val="24"/>
          <w:szCs w:val="24"/>
        </w:rPr>
        <w:t>1</w:t>
      </w:r>
      <w:r w:rsidR="00C577EA">
        <w:rPr>
          <w:rFonts w:ascii="Arial" w:hAnsi="Arial" w:cs="Arial"/>
          <w:sz w:val="24"/>
          <w:szCs w:val="24"/>
        </w:rPr>
        <w:t>4</w:t>
      </w:r>
      <w:r w:rsidRPr="004A0CC7">
        <w:rPr>
          <w:rFonts w:ascii="Arial" w:hAnsi="Arial" w:cs="Arial"/>
          <w:sz w:val="24"/>
          <w:szCs w:val="24"/>
        </w:rPr>
        <w:t xml:space="preserve"> </w:t>
      </w:r>
      <w:r w:rsidRPr="44BB7A44">
        <w:rPr>
          <w:rFonts w:ascii="Arial" w:eastAsia="Times New Roman" w:hAnsi="Arial" w:cs="Arial"/>
          <w:color w:val="000000" w:themeColor="text1"/>
          <w:sz w:val="24"/>
          <w:szCs w:val="24"/>
        </w:rPr>
        <w:t>Deal with any such matters as may be assigned to the Committee by the Board or other Standing Committee.  </w:t>
      </w:r>
      <w:proofErr w:type="gramStart"/>
      <w:r w:rsidRPr="44BB7A44">
        <w:rPr>
          <w:rFonts w:ascii="Arial" w:eastAsia="Times New Roman" w:hAnsi="Arial" w:cs="Arial"/>
          <w:color w:val="000000" w:themeColor="text1"/>
          <w:sz w:val="24"/>
          <w:szCs w:val="24"/>
        </w:rPr>
        <w:t>In particular the</w:t>
      </w:r>
      <w:proofErr w:type="gramEnd"/>
      <w:r w:rsidRPr="44BB7A44">
        <w:rPr>
          <w:rFonts w:ascii="Arial" w:eastAsia="Times New Roman" w:hAnsi="Arial" w:cs="Arial"/>
          <w:color w:val="000000" w:themeColor="text1"/>
          <w:sz w:val="24"/>
          <w:szCs w:val="24"/>
        </w:rPr>
        <w:t xml:space="preserve"> Audit and Risk Committee may assign activity related to Internal Audit Reports and the Board has assigned specific equality outcomes.</w:t>
      </w:r>
    </w:p>
    <w:p w14:paraId="46409F5A" w14:textId="77777777" w:rsidR="00B31462" w:rsidRPr="00BD7FF8" w:rsidRDefault="00B31462" w:rsidP="00B31462">
      <w:pPr>
        <w:spacing w:after="120" w:line="240" w:lineRule="auto"/>
        <w:jc w:val="both"/>
        <w:rPr>
          <w:rFonts w:ascii="Arial" w:hAnsi="Arial" w:cs="Arial"/>
          <w:sz w:val="24"/>
          <w:szCs w:val="24"/>
        </w:rPr>
      </w:pPr>
    </w:p>
    <w:p w14:paraId="382E1603" w14:textId="77777777" w:rsidR="00B31462" w:rsidRPr="009412EA" w:rsidRDefault="00B31462" w:rsidP="00D250AB">
      <w:pPr>
        <w:pStyle w:val="ListParagraph"/>
        <w:numPr>
          <w:ilvl w:val="0"/>
          <w:numId w:val="6"/>
        </w:numPr>
        <w:spacing w:after="120" w:line="240" w:lineRule="auto"/>
        <w:jc w:val="both"/>
        <w:rPr>
          <w:rFonts w:ascii="Arial" w:hAnsi="Arial" w:cs="Arial"/>
          <w:b/>
          <w:sz w:val="24"/>
          <w:szCs w:val="24"/>
        </w:rPr>
      </w:pPr>
      <w:r w:rsidRPr="009412EA">
        <w:rPr>
          <w:rFonts w:ascii="Arial" w:hAnsi="Arial" w:cs="Arial"/>
          <w:b/>
          <w:sz w:val="24"/>
          <w:szCs w:val="24"/>
        </w:rPr>
        <w:t xml:space="preserve">Reporting Arrangements </w:t>
      </w:r>
    </w:p>
    <w:p w14:paraId="5B0F5485" w14:textId="77777777" w:rsidR="00B31462" w:rsidRPr="00BD7FF8" w:rsidRDefault="00B31462" w:rsidP="00B31462">
      <w:pPr>
        <w:pStyle w:val="ListParagraph"/>
        <w:spacing w:after="120" w:line="240" w:lineRule="auto"/>
        <w:jc w:val="both"/>
        <w:rPr>
          <w:rFonts w:ascii="Arial" w:hAnsi="Arial" w:cs="Arial"/>
          <w:b/>
          <w:sz w:val="24"/>
          <w:szCs w:val="24"/>
        </w:rPr>
      </w:pPr>
    </w:p>
    <w:p w14:paraId="762A4D93" w14:textId="1263DFF2" w:rsidR="0080286E" w:rsidRPr="00BD7FF8" w:rsidRDefault="00B31462" w:rsidP="0080286E">
      <w:pPr>
        <w:spacing w:after="120" w:line="240" w:lineRule="auto"/>
        <w:ind w:firstLine="360"/>
        <w:jc w:val="both"/>
        <w:rPr>
          <w:rFonts w:ascii="Arial" w:hAnsi="Arial" w:cs="Arial"/>
          <w:b/>
          <w:sz w:val="24"/>
          <w:szCs w:val="24"/>
        </w:rPr>
      </w:pPr>
      <w:r w:rsidRPr="00BD7FF8">
        <w:rPr>
          <w:rFonts w:ascii="Arial" w:hAnsi="Arial" w:cs="Arial"/>
          <w:sz w:val="24"/>
          <w:szCs w:val="24"/>
        </w:rPr>
        <w:lastRenderedPageBreak/>
        <w:t xml:space="preserve">10.1 - 10.5 </w:t>
      </w:r>
      <w:hyperlink r:id="rId15" w:history="1">
        <w:r w:rsidR="0080286E" w:rsidRPr="00840880">
          <w:rPr>
            <w:rStyle w:val="Hyperlink"/>
            <w:rFonts w:ascii="Arial" w:hAnsi="Arial" w:cs="Arial"/>
            <w:b/>
            <w:bCs/>
            <w:sz w:val="24"/>
            <w:szCs w:val="24"/>
          </w:rPr>
          <w:t>Reporting arrangements</w:t>
        </w:r>
      </w:hyperlink>
    </w:p>
    <w:p w14:paraId="4FEF09BF" w14:textId="7EF82D95" w:rsidR="00B31462" w:rsidRPr="00BD7FF8" w:rsidRDefault="00B31462" w:rsidP="00B31462">
      <w:pPr>
        <w:pStyle w:val="ListParagraph"/>
        <w:spacing w:after="120" w:line="240" w:lineRule="auto"/>
        <w:jc w:val="both"/>
        <w:rPr>
          <w:rFonts w:ascii="Arial" w:hAnsi="Arial" w:cs="Arial"/>
          <w:b/>
          <w:sz w:val="24"/>
          <w:szCs w:val="24"/>
        </w:rPr>
      </w:pPr>
    </w:p>
    <w:p w14:paraId="2055BC48" w14:textId="77777777" w:rsidR="00B31462" w:rsidRPr="00BD7FF8" w:rsidRDefault="00B31462" w:rsidP="00D250AB">
      <w:pPr>
        <w:pStyle w:val="ListParagraph"/>
        <w:numPr>
          <w:ilvl w:val="0"/>
          <w:numId w:val="6"/>
        </w:numPr>
        <w:spacing w:after="120" w:line="240" w:lineRule="auto"/>
        <w:jc w:val="both"/>
        <w:rPr>
          <w:rFonts w:ascii="Arial" w:hAnsi="Arial" w:cs="Arial"/>
          <w:b/>
          <w:sz w:val="24"/>
          <w:szCs w:val="24"/>
        </w:rPr>
      </w:pPr>
      <w:r w:rsidRPr="00BD7FF8">
        <w:rPr>
          <w:rFonts w:ascii="Arial" w:hAnsi="Arial" w:cs="Arial"/>
          <w:b/>
          <w:sz w:val="24"/>
          <w:szCs w:val="24"/>
        </w:rPr>
        <w:t xml:space="preserve"> Review</w:t>
      </w:r>
    </w:p>
    <w:p w14:paraId="1424CC1C" w14:textId="77777777" w:rsidR="00B31462" w:rsidRPr="00BD7FF8" w:rsidRDefault="00B31462" w:rsidP="00B31462">
      <w:pPr>
        <w:pStyle w:val="ListParagraph"/>
        <w:spacing w:after="120" w:line="240" w:lineRule="auto"/>
        <w:jc w:val="both"/>
        <w:rPr>
          <w:rFonts w:ascii="Arial" w:hAnsi="Arial" w:cs="Arial"/>
          <w:b/>
          <w:color w:val="467886" w:themeColor="hyperlink"/>
          <w:sz w:val="24"/>
          <w:szCs w:val="24"/>
          <w:u w:val="single"/>
        </w:rPr>
      </w:pPr>
    </w:p>
    <w:p w14:paraId="20851D77" w14:textId="6284904C" w:rsidR="00B31462" w:rsidRDefault="00B31462" w:rsidP="0080286E">
      <w:pPr>
        <w:spacing w:after="120" w:line="240" w:lineRule="auto"/>
        <w:ind w:firstLine="360"/>
        <w:jc w:val="both"/>
        <w:rPr>
          <w:rFonts w:ascii="Arial" w:hAnsi="Arial" w:cs="Arial"/>
          <w:sz w:val="24"/>
          <w:szCs w:val="24"/>
        </w:rPr>
      </w:pPr>
      <w:r w:rsidRPr="00BD7FF8">
        <w:rPr>
          <w:rFonts w:ascii="Arial" w:hAnsi="Arial" w:cs="Arial"/>
          <w:sz w:val="24"/>
          <w:szCs w:val="24"/>
        </w:rPr>
        <w:t xml:space="preserve">11.1 </w:t>
      </w:r>
      <w:hyperlink r:id="rId16" w:history="1">
        <w:r w:rsidR="0080286E" w:rsidRPr="006A1A80">
          <w:rPr>
            <w:rStyle w:val="Hyperlink"/>
            <w:rFonts w:ascii="Arial" w:hAnsi="Arial" w:cs="Arial"/>
            <w:b/>
            <w:bCs/>
            <w:sz w:val="24"/>
            <w:szCs w:val="24"/>
          </w:rPr>
          <w:t>Review</w:t>
        </w:r>
      </w:hyperlink>
      <w:r w:rsidR="0080286E" w:rsidRPr="0080286E">
        <w:rPr>
          <w:rFonts w:ascii="Arial" w:hAnsi="Arial" w:cs="Arial"/>
          <w:b/>
          <w:bCs/>
          <w:sz w:val="24"/>
          <w:szCs w:val="24"/>
        </w:rPr>
        <w:t xml:space="preserve"> </w:t>
      </w:r>
    </w:p>
    <w:p w14:paraId="17220405" w14:textId="77777777" w:rsidR="0080286E" w:rsidRDefault="0080286E" w:rsidP="0080286E">
      <w:pPr>
        <w:spacing w:after="120" w:line="240" w:lineRule="auto"/>
        <w:ind w:firstLine="360"/>
        <w:jc w:val="both"/>
        <w:rPr>
          <w:rFonts w:ascii="Arial" w:hAnsi="Arial" w:cs="Arial"/>
          <w:sz w:val="24"/>
          <w:szCs w:val="24"/>
        </w:rPr>
      </w:pPr>
    </w:p>
    <w:p w14:paraId="2DC81275" w14:textId="77777777" w:rsidR="00B31462" w:rsidRPr="00BD7FF8" w:rsidRDefault="00B31462" w:rsidP="00B31462">
      <w:pPr>
        <w:ind w:left="360"/>
        <w:rPr>
          <w:rFonts w:ascii="Arial" w:eastAsia="Times New Roman" w:hAnsi="Arial" w:cs="Arial"/>
          <w:i/>
          <w:sz w:val="24"/>
          <w:szCs w:val="24"/>
          <w:lang w:eastAsia="en-GB"/>
        </w:rPr>
      </w:pPr>
      <w:r w:rsidRPr="00BD7FF8">
        <w:rPr>
          <w:rFonts w:ascii="Arial" w:hAnsi="Arial" w:cs="Arial"/>
          <w:sz w:val="24"/>
          <w:szCs w:val="24"/>
        </w:rPr>
        <w:t xml:space="preserve">11.2 </w:t>
      </w:r>
      <w:r w:rsidRPr="44BB7A44">
        <w:rPr>
          <w:rFonts w:ascii="Arial" w:eastAsia="Times New Roman" w:hAnsi="Arial" w:cs="Arial"/>
          <w:sz w:val="24"/>
          <w:szCs w:val="24"/>
        </w:rPr>
        <w:t xml:space="preserve">The Committee will undertake a self-assessment of their performance </w:t>
      </w:r>
      <w:r w:rsidRPr="00BD7FF8">
        <w:rPr>
          <w:rFonts w:ascii="Arial" w:hAnsi="Arial" w:cs="Arial"/>
          <w:sz w:val="24"/>
          <w:szCs w:val="24"/>
        </w:rPr>
        <w:t>and effectiveness after every meeting and</w:t>
      </w:r>
      <w:r w:rsidRPr="44BB7A44">
        <w:rPr>
          <w:rFonts w:ascii="Arial" w:eastAsia="Times New Roman" w:hAnsi="Arial" w:cs="Arial"/>
          <w:sz w:val="24"/>
          <w:szCs w:val="24"/>
        </w:rPr>
        <w:t xml:space="preserve"> highlight any steps for further improvement to the way they conduct business. </w:t>
      </w:r>
    </w:p>
    <w:p w14:paraId="6F78DD21" w14:textId="77777777" w:rsidR="00B31462" w:rsidRPr="00BD7FF8" w:rsidRDefault="00B31462" w:rsidP="00B31462">
      <w:pPr>
        <w:ind w:left="360"/>
        <w:rPr>
          <w:rFonts w:ascii="Arial" w:eastAsia="Times New Roman" w:hAnsi="Arial" w:cs="Arial"/>
          <w:i/>
          <w:sz w:val="24"/>
          <w:szCs w:val="24"/>
          <w:lang w:eastAsia="en-GB"/>
        </w:rPr>
      </w:pPr>
    </w:p>
    <w:p w14:paraId="0AC837E6" w14:textId="77777777" w:rsidR="00B31462" w:rsidRPr="009412EA" w:rsidRDefault="00B31462" w:rsidP="00D250AB">
      <w:pPr>
        <w:pStyle w:val="ListParagraph"/>
        <w:numPr>
          <w:ilvl w:val="0"/>
          <w:numId w:val="6"/>
        </w:numPr>
        <w:spacing w:after="120" w:line="240" w:lineRule="auto"/>
        <w:jc w:val="both"/>
        <w:rPr>
          <w:rFonts w:ascii="Arial" w:hAnsi="Arial" w:cs="Arial"/>
          <w:b/>
          <w:color w:val="467886" w:themeColor="hyperlink"/>
          <w:sz w:val="24"/>
          <w:szCs w:val="24"/>
        </w:rPr>
      </w:pPr>
      <w:r w:rsidRPr="00BD7FF8">
        <w:rPr>
          <w:rFonts w:ascii="Arial" w:hAnsi="Arial" w:cs="Arial"/>
          <w:b/>
          <w:sz w:val="24"/>
          <w:szCs w:val="24"/>
        </w:rPr>
        <w:t>Conduct of Business</w:t>
      </w:r>
    </w:p>
    <w:p w14:paraId="3E151E3D" w14:textId="77777777" w:rsidR="00B31462" w:rsidRPr="00BD7FF8" w:rsidRDefault="00B31462" w:rsidP="00B31462">
      <w:pPr>
        <w:pStyle w:val="ListParagraph"/>
        <w:spacing w:after="120" w:line="240" w:lineRule="auto"/>
        <w:jc w:val="both"/>
        <w:rPr>
          <w:rFonts w:ascii="Arial" w:hAnsi="Arial" w:cs="Arial"/>
          <w:b/>
          <w:color w:val="467886" w:themeColor="hyperlink"/>
          <w:sz w:val="24"/>
          <w:szCs w:val="24"/>
        </w:rPr>
      </w:pPr>
    </w:p>
    <w:p w14:paraId="4B35E007" w14:textId="277B6520" w:rsidR="00B31462" w:rsidRPr="00BD7FF8" w:rsidRDefault="00B31462" w:rsidP="00B31462">
      <w:pPr>
        <w:spacing w:after="120" w:line="240" w:lineRule="auto"/>
        <w:ind w:left="360"/>
        <w:jc w:val="both"/>
        <w:rPr>
          <w:rFonts w:ascii="Arial" w:hAnsi="Arial" w:cs="Arial"/>
          <w:b/>
          <w:color w:val="467886" w:themeColor="hyperlink"/>
          <w:sz w:val="24"/>
          <w:szCs w:val="24"/>
          <w:u w:val="single"/>
        </w:rPr>
      </w:pPr>
      <w:r w:rsidRPr="44BB7A44">
        <w:rPr>
          <w:rFonts w:ascii="Arial" w:hAnsi="Arial" w:cs="Arial"/>
          <w:sz w:val="24"/>
          <w:szCs w:val="24"/>
        </w:rPr>
        <w:t>12.1 As per the</w:t>
      </w:r>
      <w:hyperlink r:id="rId17" w:history="1">
        <w:r w:rsidRPr="00C6512D">
          <w:rPr>
            <w:rStyle w:val="Hyperlink"/>
            <w:rFonts w:ascii="Arial" w:hAnsi="Arial" w:cs="Arial"/>
            <w:sz w:val="24"/>
            <w:szCs w:val="24"/>
          </w:rPr>
          <w:t xml:space="preserve"> </w:t>
        </w:r>
        <w:r w:rsidRPr="00C6512D">
          <w:rPr>
            <w:rStyle w:val="Hyperlink"/>
            <w:rFonts w:ascii="Arial" w:hAnsi="Arial" w:cs="Arial"/>
            <w:b/>
            <w:bCs/>
            <w:sz w:val="24"/>
            <w:szCs w:val="24"/>
          </w:rPr>
          <w:t>Board Standing Orders</w:t>
        </w:r>
      </w:hyperlink>
    </w:p>
    <w:p w14:paraId="6CE04C86" w14:textId="77777777" w:rsidR="00B31462" w:rsidRPr="00BD7FF8" w:rsidRDefault="00B31462" w:rsidP="00B31462">
      <w:pPr>
        <w:spacing w:after="120" w:line="240" w:lineRule="auto"/>
        <w:jc w:val="both"/>
        <w:rPr>
          <w:rFonts w:ascii="Arial" w:hAnsi="Arial" w:cs="Arial"/>
          <w:sz w:val="24"/>
          <w:szCs w:val="24"/>
        </w:rPr>
      </w:pPr>
    </w:p>
    <w:p w14:paraId="73E4A4AA" w14:textId="77777777" w:rsidR="00B31462" w:rsidRDefault="00B31462" w:rsidP="00B31462">
      <w:pPr>
        <w:spacing w:after="120" w:line="240" w:lineRule="auto"/>
        <w:jc w:val="both"/>
        <w:rPr>
          <w:rFonts w:ascii="Arial" w:hAnsi="Arial" w:cs="Arial"/>
          <w:sz w:val="24"/>
          <w:szCs w:val="24"/>
        </w:rPr>
      </w:pPr>
    </w:p>
    <w:p w14:paraId="2F7373A0" w14:textId="77777777" w:rsidR="00625DDF" w:rsidRPr="00BD7FF8" w:rsidRDefault="00625DDF" w:rsidP="00B31462">
      <w:pPr>
        <w:spacing w:after="120" w:line="240" w:lineRule="auto"/>
        <w:jc w:val="both"/>
        <w:rPr>
          <w:rFonts w:ascii="Arial" w:hAnsi="Arial" w:cs="Arial"/>
          <w:sz w:val="24"/>
          <w:szCs w:val="24"/>
        </w:rPr>
      </w:pPr>
    </w:p>
    <w:p w14:paraId="258E14DB" w14:textId="77777777" w:rsidR="00B31462" w:rsidRPr="00BD7FF8" w:rsidRDefault="00B31462" w:rsidP="00B31462">
      <w:pPr>
        <w:spacing w:after="120" w:line="240" w:lineRule="auto"/>
        <w:jc w:val="both"/>
        <w:rPr>
          <w:rFonts w:ascii="Arial" w:eastAsia="Times New Roman" w:hAnsi="Arial" w:cs="Arial"/>
          <w:sz w:val="24"/>
          <w:szCs w:val="24"/>
          <w:lang w:eastAsia="en-GB"/>
        </w:rPr>
      </w:pPr>
      <w:r w:rsidRPr="00BD7FF8">
        <w:rPr>
          <w:rFonts w:ascii="Arial" w:hAnsi="Arial" w:cs="Arial"/>
          <w:sz w:val="24"/>
          <w:szCs w:val="24"/>
        </w:rPr>
        <w:t>Della Thomas, Board Secretary</w:t>
      </w:r>
    </w:p>
    <w:p w14:paraId="56C2DC37" w14:textId="77777777" w:rsidR="00B31462" w:rsidRPr="00BD7FF8" w:rsidRDefault="00B31462" w:rsidP="00B31462">
      <w:pPr>
        <w:rPr>
          <w:rFonts w:ascii="Arial" w:hAnsi="Arial" w:cs="Arial"/>
          <w:sz w:val="24"/>
          <w:szCs w:val="24"/>
        </w:rPr>
      </w:pPr>
      <w:r w:rsidRPr="00BD7FF8">
        <w:rPr>
          <w:rFonts w:ascii="Arial" w:hAnsi="Arial" w:cs="Arial"/>
          <w:sz w:val="24"/>
          <w:szCs w:val="24"/>
        </w:rPr>
        <w:t>NES</w:t>
      </w:r>
    </w:p>
    <w:p w14:paraId="0C870ED6" w14:textId="00FF79E2" w:rsidR="00B31462" w:rsidRDefault="005D1269" w:rsidP="00B31462">
      <w:pPr>
        <w:rPr>
          <w:rFonts w:ascii="Arial" w:hAnsi="Arial" w:cs="Arial"/>
          <w:sz w:val="24"/>
          <w:szCs w:val="24"/>
        </w:rPr>
      </w:pPr>
      <w:r>
        <w:rPr>
          <w:rFonts w:ascii="Arial" w:hAnsi="Arial" w:cs="Arial"/>
          <w:sz w:val="24"/>
          <w:szCs w:val="24"/>
        </w:rPr>
        <w:t>February</w:t>
      </w:r>
      <w:r w:rsidR="007B42A2">
        <w:rPr>
          <w:rFonts w:ascii="Arial" w:hAnsi="Arial" w:cs="Arial"/>
          <w:sz w:val="24"/>
          <w:szCs w:val="24"/>
        </w:rPr>
        <w:t xml:space="preserve"> 2025</w:t>
      </w:r>
    </w:p>
    <w:p w14:paraId="24B4376E" w14:textId="77777777" w:rsidR="00A31E7E" w:rsidRDefault="00A31E7E"/>
    <w:sectPr w:rsidR="00A31E7E">
      <w:headerReference w:type="even" r:id="rId18"/>
      <w:headerReference w:type="default" r:id="rId19"/>
      <w:footerReference w:type="default" r:id="rId20"/>
      <w:head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5881CC" w14:textId="77777777" w:rsidR="00C32127" w:rsidRDefault="00C32127" w:rsidP="00C77EA7">
      <w:pPr>
        <w:spacing w:after="0" w:line="240" w:lineRule="auto"/>
      </w:pPr>
      <w:r>
        <w:separator/>
      </w:r>
    </w:p>
  </w:endnote>
  <w:endnote w:type="continuationSeparator" w:id="0">
    <w:p w14:paraId="7A070CD0" w14:textId="77777777" w:rsidR="00C32127" w:rsidRDefault="00C32127" w:rsidP="00C77EA7">
      <w:pPr>
        <w:spacing w:after="0" w:line="240" w:lineRule="auto"/>
      </w:pPr>
      <w:r>
        <w:continuationSeparator/>
      </w:r>
    </w:p>
  </w:endnote>
  <w:endnote w:type="continuationNotice" w:id="1">
    <w:p w14:paraId="7F9A8058" w14:textId="77777777" w:rsidR="00C32127" w:rsidRDefault="00C321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1411106"/>
      <w:docPartObj>
        <w:docPartGallery w:val="Page Numbers (Bottom of Page)"/>
        <w:docPartUnique/>
      </w:docPartObj>
    </w:sdtPr>
    <w:sdtContent>
      <w:p w14:paraId="06CAF3A9" w14:textId="1D448D27" w:rsidR="0080286E" w:rsidRDefault="0080286E">
        <w:pPr>
          <w:pStyle w:val="Footer"/>
          <w:jc w:val="center"/>
        </w:pPr>
        <w:r>
          <w:fldChar w:fldCharType="begin"/>
        </w:r>
        <w:r>
          <w:instrText>PAGE   \* MERGEFORMAT</w:instrText>
        </w:r>
        <w:r>
          <w:fldChar w:fldCharType="separate"/>
        </w:r>
        <w:r>
          <w:t>2</w:t>
        </w:r>
        <w:r>
          <w:fldChar w:fldCharType="end"/>
        </w:r>
      </w:p>
    </w:sdtContent>
  </w:sdt>
  <w:p w14:paraId="7DD7CF24" w14:textId="77777777" w:rsidR="00C77EA7" w:rsidRDefault="00C77E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98443E" w14:textId="77777777" w:rsidR="00C32127" w:rsidRDefault="00C32127" w:rsidP="00C77EA7">
      <w:pPr>
        <w:spacing w:after="0" w:line="240" w:lineRule="auto"/>
      </w:pPr>
      <w:r>
        <w:separator/>
      </w:r>
    </w:p>
  </w:footnote>
  <w:footnote w:type="continuationSeparator" w:id="0">
    <w:p w14:paraId="1B00D5DB" w14:textId="77777777" w:rsidR="00C32127" w:rsidRDefault="00C32127" w:rsidP="00C77EA7">
      <w:pPr>
        <w:spacing w:after="0" w:line="240" w:lineRule="auto"/>
      </w:pPr>
      <w:r>
        <w:continuationSeparator/>
      </w:r>
    </w:p>
  </w:footnote>
  <w:footnote w:type="continuationNotice" w:id="1">
    <w:p w14:paraId="7920CEB9" w14:textId="77777777" w:rsidR="00C32127" w:rsidRDefault="00C321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837CD" w14:textId="2CC9D951" w:rsidR="00C77EA7" w:rsidRDefault="00C77E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A5996" w14:textId="56A2CCDE" w:rsidR="00C77EA7" w:rsidRDefault="00C77E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9BC1B" w14:textId="4FB6A44C" w:rsidR="00C77EA7" w:rsidRDefault="00C77E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B0DE0"/>
    <w:multiLevelType w:val="multilevel"/>
    <w:tmpl w:val="F7E6E9B2"/>
    <w:lvl w:ilvl="0">
      <w:start w:val="1"/>
      <w:numFmt w:val="decimal"/>
      <w:lvlText w:val="%1."/>
      <w:lvlJc w:val="left"/>
      <w:pPr>
        <w:ind w:left="720" w:hanging="360"/>
      </w:pPr>
      <w:rPr>
        <w:rFonts w:hint="default"/>
        <w:b/>
        <w:color w:val="auto"/>
      </w:rPr>
    </w:lvl>
    <w:lvl w:ilvl="1">
      <w:start w:val="1"/>
      <w:numFmt w:val="decimal"/>
      <w:isLgl/>
      <w:lvlText w:val="%1.%2"/>
      <w:lvlJc w:val="left"/>
      <w:pPr>
        <w:ind w:left="1629" w:hanging="549"/>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1" w15:restartNumberingAfterBreak="0">
    <w:nsid w:val="14D43B94"/>
    <w:multiLevelType w:val="multilevel"/>
    <w:tmpl w:val="9FEEDC08"/>
    <w:lvl w:ilvl="0">
      <w:start w:val="3"/>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167011C"/>
    <w:multiLevelType w:val="multilevel"/>
    <w:tmpl w:val="56DCD18C"/>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44F1017A"/>
    <w:multiLevelType w:val="multilevel"/>
    <w:tmpl w:val="B9EAFAE0"/>
    <w:lvl w:ilvl="0">
      <w:start w:val="5"/>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5F586E71"/>
    <w:multiLevelType w:val="multilevel"/>
    <w:tmpl w:val="655CF97C"/>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6F8B77ED"/>
    <w:multiLevelType w:val="multilevel"/>
    <w:tmpl w:val="008AF728"/>
    <w:lvl w:ilvl="0">
      <w:start w:val="2"/>
      <w:numFmt w:val="decimal"/>
      <w:lvlText w:val="%1"/>
      <w:lvlJc w:val="left"/>
      <w:pPr>
        <w:ind w:left="360" w:hanging="360"/>
      </w:pPr>
      <w:rPr>
        <w:rFonts w:eastAsiaTheme="minorHAnsi" w:hint="default"/>
      </w:rPr>
    </w:lvl>
    <w:lvl w:ilvl="1">
      <w:start w:val="1"/>
      <w:numFmt w:val="decimal"/>
      <w:lvlText w:val="%1.%2"/>
      <w:lvlJc w:val="left"/>
      <w:pPr>
        <w:ind w:left="720" w:hanging="360"/>
      </w:pPr>
      <w:rPr>
        <w:rFonts w:eastAsiaTheme="minorHAnsi" w:hint="default"/>
      </w:rPr>
    </w:lvl>
    <w:lvl w:ilvl="2">
      <w:start w:val="1"/>
      <w:numFmt w:val="decimal"/>
      <w:lvlText w:val="%1.%2.%3"/>
      <w:lvlJc w:val="left"/>
      <w:pPr>
        <w:ind w:left="1440" w:hanging="720"/>
      </w:pPr>
      <w:rPr>
        <w:rFonts w:eastAsiaTheme="minorHAnsi" w:hint="default"/>
      </w:rPr>
    </w:lvl>
    <w:lvl w:ilvl="3">
      <w:start w:val="1"/>
      <w:numFmt w:val="decimal"/>
      <w:lvlText w:val="%1.%2.%3.%4"/>
      <w:lvlJc w:val="left"/>
      <w:pPr>
        <w:ind w:left="2160" w:hanging="1080"/>
      </w:pPr>
      <w:rPr>
        <w:rFonts w:eastAsiaTheme="minorHAnsi" w:hint="default"/>
      </w:rPr>
    </w:lvl>
    <w:lvl w:ilvl="4">
      <w:start w:val="1"/>
      <w:numFmt w:val="decimal"/>
      <w:lvlText w:val="%1.%2.%3.%4.%5"/>
      <w:lvlJc w:val="left"/>
      <w:pPr>
        <w:ind w:left="2520" w:hanging="1080"/>
      </w:pPr>
      <w:rPr>
        <w:rFonts w:eastAsiaTheme="minorHAnsi" w:hint="default"/>
      </w:rPr>
    </w:lvl>
    <w:lvl w:ilvl="5">
      <w:start w:val="1"/>
      <w:numFmt w:val="decimal"/>
      <w:lvlText w:val="%1.%2.%3.%4.%5.%6"/>
      <w:lvlJc w:val="left"/>
      <w:pPr>
        <w:ind w:left="3240" w:hanging="1440"/>
      </w:pPr>
      <w:rPr>
        <w:rFonts w:eastAsiaTheme="minorHAnsi" w:hint="default"/>
      </w:rPr>
    </w:lvl>
    <w:lvl w:ilvl="6">
      <w:start w:val="1"/>
      <w:numFmt w:val="decimal"/>
      <w:lvlText w:val="%1.%2.%3.%4.%5.%6.%7"/>
      <w:lvlJc w:val="left"/>
      <w:pPr>
        <w:ind w:left="3600" w:hanging="1440"/>
      </w:pPr>
      <w:rPr>
        <w:rFonts w:eastAsiaTheme="minorHAnsi" w:hint="default"/>
      </w:rPr>
    </w:lvl>
    <w:lvl w:ilvl="7">
      <w:start w:val="1"/>
      <w:numFmt w:val="decimal"/>
      <w:lvlText w:val="%1.%2.%3.%4.%5.%6.%7.%8"/>
      <w:lvlJc w:val="left"/>
      <w:pPr>
        <w:ind w:left="4320" w:hanging="1800"/>
      </w:pPr>
      <w:rPr>
        <w:rFonts w:eastAsiaTheme="minorHAnsi" w:hint="default"/>
      </w:rPr>
    </w:lvl>
    <w:lvl w:ilvl="8">
      <w:start w:val="1"/>
      <w:numFmt w:val="decimal"/>
      <w:lvlText w:val="%1.%2.%3.%4.%5.%6.%7.%8.%9"/>
      <w:lvlJc w:val="left"/>
      <w:pPr>
        <w:ind w:left="4680" w:hanging="1800"/>
      </w:pPr>
      <w:rPr>
        <w:rFonts w:eastAsiaTheme="minorHAnsi" w:hint="default"/>
      </w:rPr>
    </w:lvl>
  </w:abstractNum>
  <w:num w:numId="1" w16cid:durableId="1771312001">
    <w:abstractNumId w:val="0"/>
  </w:num>
  <w:num w:numId="2" w16cid:durableId="1556696785">
    <w:abstractNumId w:val="1"/>
  </w:num>
  <w:num w:numId="3" w16cid:durableId="1364673669">
    <w:abstractNumId w:val="4"/>
  </w:num>
  <w:num w:numId="4" w16cid:durableId="58597393">
    <w:abstractNumId w:val="3"/>
  </w:num>
  <w:num w:numId="5" w16cid:durableId="892547246">
    <w:abstractNumId w:val="2"/>
  </w:num>
  <w:num w:numId="6" w16cid:durableId="20642550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462"/>
    <w:rsid w:val="0002280A"/>
    <w:rsid w:val="00045D57"/>
    <w:rsid w:val="00046AD8"/>
    <w:rsid w:val="00086761"/>
    <w:rsid w:val="00092CCA"/>
    <w:rsid w:val="000953EC"/>
    <w:rsid w:val="00096939"/>
    <w:rsid w:val="000B23F7"/>
    <w:rsid w:val="000D187B"/>
    <w:rsid w:val="000D1FF6"/>
    <w:rsid w:val="00127354"/>
    <w:rsid w:val="00191102"/>
    <w:rsid w:val="001A035C"/>
    <w:rsid w:val="001A1F76"/>
    <w:rsid w:val="001A2B28"/>
    <w:rsid w:val="001A3B70"/>
    <w:rsid w:val="001B0E2E"/>
    <w:rsid w:val="001D31BC"/>
    <w:rsid w:val="00213EF5"/>
    <w:rsid w:val="00217483"/>
    <w:rsid w:val="002223EA"/>
    <w:rsid w:val="00225B99"/>
    <w:rsid w:val="002332A7"/>
    <w:rsid w:val="00241552"/>
    <w:rsid w:val="002556D9"/>
    <w:rsid w:val="002B7251"/>
    <w:rsid w:val="002D716D"/>
    <w:rsid w:val="002E0FEB"/>
    <w:rsid w:val="002F02AE"/>
    <w:rsid w:val="00323487"/>
    <w:rsid w:val="00345A6A"/>
    <w:rsid w:val="00362D1C"/>
    <w:rsid w:val="00363DD4"/>
    <w:rsid w:val="003712B0"/>
    <w:rsid w:val="00391640"/>
    <w:rsid w:val="003951D0"/>
    <w:rsid w:val="003A07F1"/>
    <w:rsid w:val="003C146C"/>
    <w:rsid w:val="003E4905"/>
    <w:rsid w:val="003E7B86"/>
    <w:rsid w:val="003F28FE"/>
    <w:rsid w:val="003F4F56"/>
    <w:rsid w:val="00487DF6"/>
    <w:rsid w:val="004A2866"/>
    <w:rsid w:val="004F38DD"/>
    <w:rsid w:val="004F77B7"/>
    <w:rsid w:val="004F7FAF"/>
    <w:rsid w:val="005A5FCB"/>
    <w:rsid w:val="005B61DC"/>
    <w:rsid w:val="005C27AC"/>
    <w:rsid w:val="005D1269"/>
    <w:rsid w:val="005D3A96"/>
    <w:rsid w:val="0060136C"/>
    <w:rsid w:val="006237E2"/>
    <w:rsid w:val="00625DDF"/>
    <w:rsid w:val="006337FB"/>
    <w:rsid w:val="00650D45"/>
    <w:rsid w:val="00672933"/>
    <w:rsid w:val="006769AD"/>
    <w:rsid w:val="0068142D"/>
    <w:rsid w:val="006828B9"/>
    <w:rsid w:val="006840FF"/>
    <w:rsid w:val="006916AF"/>
    <w:rsid w:val="00695F7A"/>
    <w:rsid w:val="00697687"/>
    <w:rsid w:val="006A1A80"/>
    <w:rsid w:val="006F32AC"/>
    <w:rsid w:val="006F6C21"/>
    <w:rsid w:val="00732E00"/>
    <w:rsid w:val="00743AE1"/>
    <w:rsid w:val="007A38BA"/>
    <w:rsid w:val="007B42A2"/>
    <w:rsid w:val="008013D2"/>
    <w:rsid w:val="0080286E"/>
    <w:rsid w:val="00823F72"/>
    <w:rsid w:val="00825408"/>
    <w:rsid w:val="00840880"/>
    <w:rsid w:val="008427FD"/>
    <w:rsid w:val="00842AB2"/>
    <w:rsid w:val="008709BD"/>
    <w:rsid w:val="00882F6B"/>
    <w:rsid w:val="008835E0"/>
    <w:rsid w:val="008853B7"/>
    <w:rsid w:val="008A2ACA"/>
    <w:rsid w:val="008B540E"/>
    <w:rsid w:val="008F7685"/>
    <w:rsid w:val="009036CF"/>
    <w:rsid w:val="009204E8"/>
    <w:rsid w:val="00966A5B"/>
    <w:rsid w:val="009808EA"/>
    <w:rsid w:val="00991A53"/>
    <w:rsid w:val="009C4225"/>
    <w:rsid w:val="009D1823"/>
    <w:rsid w:val="009E1829"/>
    <w:rsid w:val="009F0E68"/>
    <w:rsid w:val="009F14E9"/>
    <w:rsid w:val="009F6C0E"/>
    <w:rsid w:val="00A03081"/>
    <w:rsid w:val="00A31163"/>
    <w:rsid w:val="00A31E7E"/>
    <w:rsid w:val="00A40E05"/>
    <w:rsid w:val="00A44F81"/>
    <w:rsid w:val="00A6121C"/>
    <w:rsid w:val="00A63286"/>
    <w:rsid w:val="00A96FAA"/>
    <w:rsid w:val="00AA6BDD"/>
    <w:rsid w:val="00AB6747"/>
    <w:rsid w:val="00B15C27"/>
    <w:rsid w:val="00B31462"/>
    <w:rsid w:val="00B51BC8"/>
    <w:rsid w:val="00B60C87"/>
    <w:rsid w:val="00B80FCE"/>
    <w:rsid w:val="00BA4664"/>
    <w:rsid w:val="00BD6D89"/>
    <w:rsid w:val="00C32127"/>
    <w:rsid w:val="00C37C3E"/>
    <w:rsid w:val="00C577EA"/>
    <w:rsid w:val="00C6512D"/>
    <w:rsid w:val="00C70B0F"/>
    <w:rsid w:val="00C77EA7"/>
    <w:rsid w:val="00C90337"/>
    <w:rsid w:val="00C90D71"/>
    <w:rsid w:val="00CB1ABD"/>
    <w:rsid w:val="00D04926"/>
    <w:rsid w:val="00D13D90"/>
    <w:rsid w:val="00D13F71"/>
    <w:rsid w:val="00D250AB"/>
    <w:rsid w:val="00D630D6"/>
    <w:rsid w:val="00D77FBC"/>
    <w:rsid w:val="00D87996"/>
    <w:rsid w:val="00DA0AE8"/>
    <w:rsid w:val="00DE4CDA"/>
    <w:rsid w:val="00DE74E5"/>
    <w:rsid w:val="00E04070"/>
    <w:rsid w:val="00E13DB6"/>
    <w:rsid w:val="00E26995"/>
    <w:rsid w:val="00E83569"/>
    <w:rsid w:val="00E97FF6"/>
    <w:rsid w:val="00EB5C42"/>
    <w:rsid w:val="00EF3920"/>
    <w:rsid w:val="00EF5826"/>
    <w:rsid w:val="00F359DE"/>
    <w:rsid w:val="00F4567B"/>
    <w:rsid w:val="00F73163"/>
    <w:rsid w:val="00FD1761"/>
    <w:rsid w:val="0515B51B"/>
    <w:rsid w:val="0753A0BD"/>
    <w:rsid w:val="1215532B"/>
    <w:rsid w:val="1BD84654"/>
    <w:rsid w:val="23DCB3FB"/>
    <w:rsid w:val="25AC3B06"/>
    <w:rsid w:val="27475306"/>
    <w:rsid w:val="2986BE4B"/>
    <w:rsid w:val="44BB7A44"/>
    <w:rsid w:val="4F65AC0E"/>
    <w:rsid w:val="5356338E"/>
    <w:rsid w:val="53E019B6"/>
    <w:rsid w:val="5556CE57"/>
    <w:rsid w:val="567FF672"/>
    <w:rsid w:val="5779411F"/>
    <w:rsid w:val="5C0EB211"/>
    <w:rsid w:val="5E573D60"/>
    <w:rsid w:val="62A2DF2E"/>
    <w:rsid w:val="651B5F3E"/>
    <w:rsid w:val="7870A5C3"/>
    <w:rsid w:val="7AB695F6"/>
    <w:rsid w:val="7DA9007B"/>
    <w:rsid w:val="7E2C6F99"/>
    <w:rsid w:val="7FF078F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E87AF7"/>
  <w15:chartTrackingRefBased/>
  <w15:docId w15:val="{226002FA-6821-476F-A6C8-C6DA40AC7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44BB7A44"/>
  </w:style>
  <w:style w:type="paragraph" w:styleId="Heading1">
    <w:name w:val="heading 1"/>
    <w:basedOn w:val="Normal"/>
    <w:next w:val="Normal"/>
    <w:link w:val="Heading1Char"/>
    <w:uiPriority w:val="9"/>
    <w:qFormat/>
    <w:rsid w:val="00B314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14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14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14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14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14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14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44BB7A44"/>
    <w:pPr>
      <w:keepNext/>
      <w:keepLines/>
      <w:spacing w:after="0"/>
      <w:outlineLvl w:val="7"/>
    </w:pPr>
    <w:rPr>
      <w:rFonts w:eastAsiaTheme="majorEastAsia" w:cstheme="majorBidi"/>
      <w:i/>
      <w:iCs/>
      <w:color w:val="272727"/>
    </w:rPr>
  </w:style>
  <w:style w:type="paragraph" w:styleId="Heading9">
    <w:name w:val="heading 9"/>
    <w:basedOn w:val="Normal"/>
    <w:next w:val="Normal"/>
    <w:link w:val="Heading9Char"/>
    <w:uiPriority w:val="9"/>
    <w:semiHidden/>
    <w:unhideWhenUsed/>
    <w:qFormat/>
    <w:rsid w:val="44BB7A44"/>
    <w:pPr>
      <w:keepNext/>
      <w:keepLines/>
      <w:spacing w:after="0"/>
      <w:outlineLvl w:val="8"/>
    </w:pPr>
    <w:rPr>
      <w:rFonts w:eastAsiaTheme="majorEastAsia" w:cstheme="majorBidi"/>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14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14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14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14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14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14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14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1462"/>
    <w:rPr>
      <w:rFonts w:eastAsiaTheme="majorEastAsia" w:cstheme="majorBidi"/>
      <w:i/>
      <w:iCs/>
      <w:color w:val="272727"/>
    </w:rPr>
  </w:style>
  <w:style w:type="character" w:customStyle="1" w:styleId="Heading9Char">
    <w:name w:val="Heading 9 Char"/>
    <w:basedOn w:val="DefaultParagraphFont"/>
    <w:link w:val="Heading9"/>
    <w:uiPriority w:val="9"/>
    <w:semiHidden/>
    <w:rsid w:val="00B31462"/>
    <w:rPr>
      <w:rFonts w:eastAsiaTheme="majorEastAsia" w:cstheme="majorBidi"/>
      <w:color w:val="272727"/>
    </w:rPr>
  </w:style>
  <w:style w:type="paragraph" w:styleId="Title">
    <w:name w:val="Title"/>
    <w:basedOn w:val="Normal"/>
    <w:next w:val="Normal"/>
    <w:link w:val="TitleChar"/>
    <w:uiPriority w:val="10"/>
    <w:qFormat/>
    <w:rsid w:val="44BB7A44"/>
    <w:pPr>
      <w:spacing w:after="80" w:line="240" w:lineRule="auto"/>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0"/>
    <w:rsid w:val="00B31462"/>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44BB7A44"/>
    <w:rPr>
      <w:rFonts w:eastAsiaTheme="majorEastAsia" w:cstheme="majorBidi"/>
      <w:color w:val="595959" w:themeColor="text1" w:themeTint="A6"/>
      <w:sz w:val="28"/>
      <w:szCs w:val="28"/>
    </w:rPr>
  </w:style>
  <w:style w:type="character" w:customStyle="1" w:styleId="SubtitleChar">
    <w:name w:val="Subtitle Char"/>
    <w:basedOn w:val="DefaultParagraphFont"/>
    <w:link w:val="Subtitle"/>
    <w:uiPriority w:val="11"/>
    <w:rsid w:val="00B31462"/>
    <w:rPr>
      <w:rFonts w:eastAsiaTheme="majorEastAsia" w:cstheme="majorBidi"/>
      <w:color w:val="595959" w:themeColor="text1" w:themeTint="A6"/>
      <w:sz w:val="28"/>
      <w:szCs w:val="28"/>
    </w:rPr>
  </w:style>
  <w:style w:type="paragraph" w:styleId="Quote">
    <w:name w:val="Quote"/>
    <w:basedOn w:val="Normal"/>
    <w:next w:val="Normal"/>
    <w:link w:val="QuoteChar"/>
    <w:uiPriority w:val="29"/>
    <w:qFormat/>
    <w:rsid w:val="00B31462"/>
    <w:pPr>
      <w:spacing w:before="160"/>
      <w:jc w:val="center"/>
    </w:pPr>
    <w:rPr>
      <w:i/>
      <w:iCs/>
      <w:color w:val="404040" w:themeColor="text1" w:themeTint="BF"/>
    </w:rPr>
  </w:style>
  <w:style w:type="character" w:customStyle="1" w:styleId="QuoteChar">
    <w:name w:val="Quote Char"/>
    <w:basedOn w:val="DefaultParagraphFont"/>
    <w:link w:val="Quote"/>
    <w:uiPriority w:val="29"/>
    <w:rsid w:val="00B31462"/>
    <w:rPr>
      <w:i/>
      <w:iCs/>
      <w:color w:val="404040" w:themeColor="text1" w:themeTint="BF"/>
    </w:rPr>
  </w:style>
  <w:style w:type="paragraph" w:styleId="ListParagraph">
    <w:name w:val="List Paragraph"/>
    <w:basedOn w:val="Normal"/>
    <w:uiPriority w:val="34"/>
    <w:qFormat/>
    <w:rsid w:val="00B31462"/>
    <w:pPr>
      <w:ind w:left="720"/>
      <w:contextualSpacing/>
    </w:pPr>
  </w:style>
  <w:style w:type="character" w:styleId="IntenseEmphasis">
    <w:name w:val="Intense Emphasis"/>
    <w:basedOn w:val="DefaultParagraphFont"/>
    <w:uiPriority w:val="21"/>
    <w:qFormat/>
    <w:rsid w:val="00B31462"/>
    <w:rPr>
      <w:i/>
      <w:iCs/>
      <w:color w:val="0F4761" w:themeColor="accent1" w:themeShade="BF"/>
    </w:rPr>
  </w:style>
  <w:style w:type="paragraph" w:styleId="IntenseQuote">
    <w:name w:val="Intense Quote"/>
    <w:basedOn w:val="Normal"/>
    <w:next w:val="Normal"/>
    <w:link w:val="IntenseQuoteChar"/>
    <w:uiPriority w:val="30"/>
    <w:qFormat/>
    <w:rsid w:val="00B314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1462"/>
    <w:rPr>
      <w:i/>
      <w:iCs/>
      <w:color w:val="0F4761" w:themeColor="accent1" w:themeShade="BF"/>
    </w:rPr>
  </w:style>
  <w:style w:type="character" w:styleId="IntenseReference">
    <w:name w:val="Intense Reference"/>
    <w:basedOn w:val="DefaultParagraphFont"/>
    <w:uiPriority w:val="32"/>
    <w:qFormat/>
    <w:rsid w:val="00B31462"/>
    <w:rPr>
      <w:b/>
      <w:bCs/>
      <w:smallCaps/>
      <w:color w:val="0F4761" w:themeColor="accent1" w:themeShade="BF"/>
      <w:spacing w:val="5"/>
    </w:rPr>
  </w:style>
  <w:style w:type="character" w:styleId="Hyperlink">
    <w:name w:val="Hyperlink"/>
    <w:basedOn w:val="DefaultParagraphFont"/>
    <w:uiPriority w:val="99"/>
    <w:unhideWhenUsed/>
    <w:rsid w:val="00B31462"/>
    <w:rPr>
      <w:color w:val="467886" w:themeColor="hyperlink"/>
      <w:u w:val="single"/>
    </w:rPr>
  </w:style>
  <w:style w:type="character" w:styleId="CommentReference">
    <w:name w:val="annotation reference"/>
    <w:basedOn w:val="DefaultParagraphFont"/>
    <w:uiPriority w:val="99"/>
    <w:semiHidden/>
    <w:unhideWhenUsed/>
    <w:rsid w:val="00B31462"/>
    <w:rPr>
      <w:sz w:val="16"/>
      <w:szCs w:val="16"/>
    </w:rPr>
  </w:style>
  <w:style w:type="paragraph" w:styleId="CommentText">
    <w:name w:val="annotation text"/>
    <w:basedOn w:val="Normal"/>
    <w:link w:val="CommentTextChar"/>
    <w:uiPriority w:val="99"/>
    <w:unhideWhenUsed/>
    <w:rsid w:val="00B31462"/>
    <w:pPr>
      <w:spacing w:line="240" w:lineRule="auto"/>
    </w:pPr>
    <w:rPr>
      <w:sz w:val="20"/>
      <w:szCs w:val="20"/>
    </w:rPr>
  </w:style>
  <w:style w:type="character" w:customStyle="1" w:styleId="CommentTextChar">
    <w:name w:val="Comment Text Char"/>
    <w:basedOn w:val="DefaultParagraphFont"/>
    <w:link w:val="CommentText"/>
    <w:uiPriority w:val="99"/>
    <w:rsid w:val="00B31462"/>
    <w:rPr>
      <w:kern w:val="0"/>
      <w:sz w:val="20"/>
      <w:szCs w:val="20"/>
      <w14:ligatures w14:val="none"/>
    </w:rPr>
  </w:style>
  <w:style w:type="character" w:customStyle="1" w:styleId="normaltextrun">
    <w:name w:val="normaltextrun"/>
    <w:basedOn w:val="DefaultParagraphFont"/>
    <w:rsid w:val="00B31462"/>
  </w:style>
  <w:style w:type="character" w:customStyle="1" w:styleId="eop">
    <w:name w:val="eop"/>
    <w:basedOn w:val="DefaultParagraphFont"/>
    <w:rsid w:val="00B31462"/>
  </w:style>
  <w:style w:type="paragraph" w:customStyle="1" w:styleId="paragraph">
    <w:name w:val="paragraph"/>
    <w:basedOn w:val="Normal"/>
    <w:uiPriority w:val="1"/>
    <w:rsid w:val="44BB7A44"/>
    <w:pPr>
      <w:spacing w:beforeAutospacing="1" w:afterAutospacing="1" w:line="240" w:lineRule="auto"/>
    </w:pPr>
    <w:rPr>
      <w:rFonts w:ascii="Times New Roman" w:eastAsia="Times New Roman" w:hAnsi="Times New Roman" w:cs="Times New Roman"/>
      <w:sz w:val="24"/>
      <w:szCs w:val="24"/>
      <w:lang w:eastAsia="en-GB"/>
    </w:rPr>
  </w:style>
  <w:style w:type="character" w:styleId="HTMLAcronym">
    <w:name w:val="HTML Acronym"/>
    <w:basedOn w:val="DefaultParagraphFont"/>
    <w:uiPriority w:val="99"/>
    <w:semiHidden/>
    <w:unhideWhenUsed/>
    <w:rsid w:val="00B31462"/>
  </w:style>
  <w:style w:type="character" w:customStyle="1" w:styleId="cf01">
    <w:name w:val="cf01"/>
    <w:basedOn w:val="DefaultParagraphFont"/>
    <w:rsid w:val="00B31462"/>
    <w:rPr>
      <w:rFonts w:ascii="Segoe UI" w:hAnsi="Segoe UI" w:cs="Segoe UI" w:hint="default"/>
      <w:sz w:val="18"/>
      <w:szCs w:val="18"/>
    </w:rPr>
  </w:style>
  <w:style w:type="paragraph" w:styleId="Header">
    <w:name w:val="header"/>
    <w:basedOn w:val="Normal"/>
    <w:link w:val="HeaderChar"/>
    <w:uiPriority w:val="99"/>
    <w:unhideWhenUsed/>
    <w:rsid w:val="00C77E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7EA7"/>
    <w:rPr>
      <w:kern w:val="0"/>
      <w14:ligatures w14:val="none"/>
    </w:rPr>
  </w:style>
  <w:style w:type="paragraph" w:styleId="Footer">
    <w:name w:val="footer"/>
    <w:basedOn w:val="Normal"/>
    <w:link w:val="FooterChar"/>
    <w:uiPriority w:val="99"/>
    <w:unhideWhenUsed/>
    <w:rsid w:val="00C77E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7EA7"/>
    <w:rPr>
      <w:kern w:val="0"/>
      <w14:ligatures w14:val="none"/>
    </w:rPr>
  </w:style>
  <w:style w:type="paragraph" w:styleId="CommentSubject">
    <w:name w:val="annotation subject"/>
    <w:basedOn w:val="CommentText"/>
    <w:next w:val="CommentText"/>
    <w:link w:val="CommentSubjectChar"/>
    <w:uiPriority w:val="99"/>
    <w:semiHidden/>
    <w:unhideWhenUsed/>
    <w:rsid w:val="003E7B86"/>
    <w:rPr>
      <w:b/>
      <w:bCs/>
    </w:rPr>
  </w:style>
  <w:style w:type="character" w:customStyle="1" w:styleId="CommentSubjectChar">
    <w:name w:val="Comment Subject Char"/>
    <w:basedOn w:val="CommentTextChar"/>
    <w:link w:val="CommentSubject"/>
    <w:uiPriority w:val="99"/>
    <w:semiHidden/>
    <w:rsid w:val="003E7B86"/>
    <w:rPr>
      <w:b/>
      <w:bCs/>
      <w:kern w:val="0"/>
      <w:sz w:val="20"/>
      <w:szCs w:val="20"/>
      <w14:ligatures w14:val="none"/>
    </w:rPr>
  </w:style>
  <w:style w:type="paragraph" w:styleId="Revision">
    <w:name w:val="Revision"/>
    <w:hidden/>
    <w:uiPriority w:val="99"/>
    <w:semiHidden/>
    <w:rsid w:val="00C70B0F"/>
    <w:pPr>
      <w:spacing w:after="0" w:line="240" w:lineRule="auto"/>
    </w:pPr>
    <w:rPr>
      <w:kern w:val="0"/>
      <w14:ligatures w14:val="none"/>
    </w:rPr>
  </w:style>
  <w:style w:type="character" w:styleId="UnresolvedMention">
    <w:name w:val="Unresolved Mention"/>
    <w:basedOn w:val="DefaultParagraphFont"/>
    <w:uiPriority w:val="99"/>
    <w:semiHidden/>
    <w:unhideWhenUsed/>
    <w:rsid w:val="006814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es.scot.nhs.uk/media/y5cpi3ru/approved-board-generic-committee-tors-revised-2024.doc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nes.scot.nhs.uk/media/y5cpi3ru/approved-board-generic-committee-tors-revised-2024.docx" TargetMode="External"/><Relationship Id="rId17" Type="http://schemas.openxmlformats.org/officeDocument/2006/relationships/hyperlink" Target="https://nes.scot.nhs.uk/media/yiwlsctm/approved-standing-orders-2025.docx" TargetMode="External"/><Relationship Id="rId2" Type="http://schemas.openxmlformats.org/officeDocument/2006/relationships/customXml" Target="../customXml/item2.xml"/><Relationship Id="rId16" Type="http://schemas.openxmlformats.org/officeDocument/2006/relationships/hyperlink" Target="https://nes.scot.nhs.uk/media/y5cpi3ru/approved-board-generic-committee-tors-revised-2024.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nes.scot.nhs.uk/media/y5cpi3ru/approved-board-generic-committee-tors-revised-2024.doc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es.scot.nhs.uk/media/y5cpi3ru/approved-board-generic-committee-tors-revised-2024.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6ac32b6-d060-42fb-93c0-6c46742e1aee" ContentTypeId="0x010100540009AA9B7AD14AB7CB3A6FC98C51F8"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piDescription xmlns="http://schemas.microsoft.com/sharepoint/v3" xsi:nil="true"/>
    <Creator xmlns="9369f9cd-7934-46f9-83f8-0ab2aa6125c5" xsi:nil="true"/>
    <Tags xmlns="9369f9cd-7934-46f9-83f8-0ab2aa6125c5" xsi:nil="true"/>
    <MimeType xmlns="9369f9cd-7934-46f9-83f8-0ab2aa6125c5" xsi:nil="true"/>
    <Legacy_x0020_ID xmlns="9369f9cd-7934-46f9-83f8-0ab2aa6125c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NES Document" ma:contentTypeID="0x010100540009AA9B7AD14AB7CB3A6FC98C51F8007AAD71D6F96D534E9094BDDDE7E60573" ma:contentTypeVersion="3" ma:contentTypeDescription="" ma:contentTypeScope="" ma:versionID="d74b0ebb6e68edcf5a7c8100178b6b85">
  <xsd:schema xmlns:xsd="http://www.w3.org/2001/XMLSchema" xmlns:xs="http://www.w3.org/2001/XMLSchema" xmlns:p="http://schemas.microsoft.com/office/2006/metadata/properties" xmlns:ns1="http://schemas.microsoft.com/sharepoint/v3" xmlns:ns2="9369f9cd-7934-46f9-83f8-0ab2aa6125c5" targetNamespace="http://schemas.microsoft.com/office/2006/metadata/properties" ma:root="true" ma:fieldsID="7d018df931dff1c822b13159e33c2d15" ns1:_="" ns2:_="">
    <xsd:import namespace="http://schemas.microsoft.com/sharepoint/v3"/>
    <xsd:import namespace="9369f9cd-7934-46f9-83f8-0ab2aa6125c5"/>
    <xsd:element name="properties">
      <xsd:complexType>
        <xsd:sequence>
          <xsd:element name="documentManagement">
            <xsd:complexType>
              <xsd:all>
                <xsd:element ref="ns1:KpiDescription" minOccurs="0"/>
                <xsd:element ref="ns2:MimeType" minOccurs="0"/>
                <xsd:element ref="ns2:Creator" minOccurs="0"/>
                <xsd:element ref="ns2:Tags" minOccurs="0"/>
                <xsd:element ref="ns2:Legacy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69f9cd-7934-46f9-83f8-0ab2aa6125c5" elementFormDefault="qualified">
    <xsd:import namespace="http://schemas.microsoft.com/office/2006/documentManagement/types"/>
    <xsd:import namespace="http://schemas.microsoft.com/office/infopath/2007/PartnerControls"/>
    <xsd:element name="MimeType" ma:index="3" nillable="true" ma:displayName="Mime Type" ma:internalName="MimeType">
      <xsd:simpleType>
        <xsd:restriction base="dms:Text">
          <xsd:maxLength value="255"/>
        </xsd:restriction>
      </xsd:simpleType>
    </xsd:element>
    <xsd:element name="Creator" ma:index="5" nillable="true" ma:displayName="Creator" ma:internalName="Creator">
      <xsd:simpleType>
        <xsd:restriction base="dms:Text">
          <xsd:maxLength value="255"/>
        </xsd:restriction>
      </xsd:simpleType>
    </xsd:element>
    <xsd:element name="Tags" ma:index="6" nillable="true" ma:displayName="Tags" ma:internalName="Tags">
      <xsd:simpleType>
        <xsd:restriction base="dms:Note">
          <xsd:maxLength value="255"/>
        </xsd:restriction>
      </xsd:simpleType>
    </xsd:element>
    <xsd:element name="Legacy_x0020_ID" ma:index="7" nillable="true" ma:displayName="Legacy ID" ma:internalName="Legacy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C878E8-49AC-44F3-8833-8CC98CA9CA44}">
  <ds:schemaRefs>
    <ds:schemaRef ds:uri="Microsoft.SharePoint.Taxonomy.ContentTypeSync"/>
  </ds:schemaRefs>
</ds:datastoreItem>
</file>

<file path=customXml/itemProps2.xml><?xml version="1.0" encoding="utf-8"?>
<ds:datastoreItem xmlns:ds="http://schemas.openxmlformats.org/officeDocument/2006/customXml" ds:itemID="{801CD008-49AF-4793-8776-4150409B6235}">
  <ds:schemaRefs>
    <ds:schemaRef ds:uri="http://schemas.microsoft.com/sharepoint/v3/contenttype/forms"/>
  </ds:schemaRefs>
</ds:datastoreItem>
</file>

<file path=customXml/itemProps3.xml><?xml version="1.0" encoding="utf-8"?>
<ds:datastoreItem xmlns:ds="http://schemas.openxmlformats.org/officeDocument/2006/customXml" ds:itemID="{89993E32-66AC-4153-BC39-7C235D4962B8}">
  <ds:schemaRefs>
    <ds:schemaRef ds:uri="http://schemas.microsoft.com/office/2006/metadata/properties"/>
    <ds:schemaRef ds:uri="http://schemas.microsoft.com/office/infopath/2007/PartnerControls"/>
    <ds:schemaRef ds:uri="http://schemas.microsoft.com/sharepoint/v3"/>
    <ds:schemaRef ds:uri="9369f9cd-7934-46f9-83f8-0ab2aa6125c5"/>
  </ds:schemaRefs>
</ds:datastoreItem>
</file>

<file path=customXml/itemProps4.xml><?xml version="1.0" encoding="utf-8"?>
<ds:datastoreItem xmlns:ds="http://schemas.openxmlformats.org/officeDocument/2006/customXml" ds:itemID="{3E26545F-DA57-4375-8AFA-BBE65CE144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69f9cd-7934-46f9-83f8-0ab2aa612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1097</Words>
  <Characters>6258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NHS Education For Scotland</Company>
  <LinksUpToDate>false</LinksUpToDate>
  <CharactersWithSpaces>7341</CharactersWithSpaces>
  <SharedDoc>false</SharedDoc>
  <HLinks>
    <vt:vector size="48" baseType="variant">
      <vt:variant>
        <vt:i4>5636108</vt:i4>
      </vt:variant>
      <vt:variant>
        <vt:i4>21</vt:i4>
      </vt:variant>
      <vt:variant>
        <vt:i4>0</vt:i4>
      </vt:variant>
      <vt:variant>
        <vt:i4>5</vt:i4>
      </vt:variant>
      <vt:variant>
        <vt:lpwstr>https://nes.scot.nhs.uk/media/yiwlsctm/approved-standing-orders-2025.docx</vt:lpwstr>
      </vt:variant>
      <vt:variant>
        <vt:lpwstr/>
      </vt:variant>
      <vt:variant>
        <vt:i4>6291569</vt:i4>
      </vt:variant>
      <vt:variant>
        <vt:i4>18</vt:i4>
      </vt:variant>
      <vt:variant>
        <vt:i4>0</vt:i4>
      </vt:variant>
      <vt:variant>
        <vt:i4>5</vt:i4>
      </vt:variant>
      <vt:variant>
        <vt:lpwstr>https://nes.scot.nhs.uk/media/y5cpi3ru/approved-board-generic-committee-tors-revised-2024.docx</vt:lpwstr>
      </vt:variant>
      <vt:variant>
        <vt:lpwstr/>
      </vt:variant>
      <vt:variant>
        <vt:i4>6291569</vt:i4>
      </vt:variant>
      <vt:variant>
        <vt:i4>15</vt:i4>
      </vt:variant>
      <vt:variant>
        <vt:i4>0</vt:i4>
      </vt:variant>
      <vt:variant>
        <vt:i4>5</vt:i4>
      </vt:variant>
      <vt:variant>
        <vt:lpwstr>https://nes.scot.nhs.uk/media/y5cpi3ru/approved-board-generic-committee-tors-revised-2024.docx</vt:lpwstr>
      </vt:variant>
      <vt:variant>
        <vt:lpwstr/>
      </vt:variant>
      <vt:variant>
        <vt:i4>4915265</vt:i4>
      </vt:variant>
      <vt:variant>
        <vt:i4>12</vt:i4>
      </vt:variant>
      <vt:variant>
        <vt:i4>0</vt:i4>
      </vt:variant>
      <vt:variant>
        <vt:i4>5</vt:i4>
      </vt:variant>
      <vt:variant>
        <vt:lpwstr>https://www.nes.scot.nhs.uk/media/raqjpvdm/approved-by-nov-2020-board-generic-committee-tors.docx</vt:lpwstr>
      </vt:variant>
      <vt:variant>
        <vt:lpwstr/>
      </vt:variant>
      <vt:variant>
        <vt:i4>6291569</vt:i4>
      </vt:variant>
      <vt:variant>
        <vt:i4>9</vt:i4>
      </vt:variant>
      <vt:variant>
        <vt:i4>0</vt:i4>
      </vt:variant>
      <vt:variant>
        <vt:i4>5</vt:i4>
      </vt:variant>
      <vt:variant>
        <vt:lpwstr>https://nes.scot.nhs.uk/media/y5cpi3ru/approved-board-generic-committee-tors-revised-2024.docx</vt:lpwstr>
      </vt:variant>
      <vt:variant>
        <vt:lpwstr/>
      </vt:variant>
      <vt:variant>
        <vt:i4>6291569</vt:i4>
      </vt:variant>
      <vt:variant>
        <vt:i4>6</vt:i4>
      </vt:variant>
      <vt:variant>
        <vt:i4>0</vt:i4>
      </vt:variant>
      <vt:variant>
        <vt:i4>5</vt:i4>
      </vt:variant>
      <vt:variant>
        <vt:lpwstr>https://nes.scot.nhs.uk/media/y5cpi3ru/approved-board-generic-committee-tors-revised-2024.docx</vt:lpwstr>
      </vt:variant>
      <vt:variant>
        <vt:lpwstr/>
      </vt:variant>
      <vt:variant>
        <vt:i4>6291569</vt:i4>
      </vt:variant>
      <vt:variant>
        <vt:i4>3</vt:i4>
      </vt:variant>
      <vt:variant>
        <vt:i4>0</vt:i4>
      </vt:variant>
      <vt:variant>
        <vt:i4>5</vt:i4>
      </vt:variant>
      <vt:variant>
        <vt:lpwstr>https://nes.scot.nhs.uk/media/y5cpi3ru/approved-board-generic-committee-tors-revised-2024.docx</vt:lpwstr>
      </vt:variant>
      <vt:variant>
        <vt:lpwstr/>
      </vt:variant>
      <vt:variant>
        <vt:i4>6291569</vt:i4>
      </vt:variant>
      <vt:variant>
        <vt:i4>0</vt:i4>
      </vt:variant>
      <vt:variant>
        <vt:i4>0</vt:i4>
      </vt:variant>
      <vt:variant>
        <vt:i4>5</vt:i4>
      </vt:variant>
      <vt:variant>
        <vt:lpwstr>https://nes.scot.nhs.uk/media/y5cpi3ru/approved-board-generic-committee-tors-revised-2024.docx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And Performance Committee Tors Feb 2025</dc:title>
  <dc:subject/>
  <dc:creator>Della Thomas</dc:creator>
  <cp:keywords/>
  <dc:description/>
  <cp:lastModifiedBy>Stephen Jollie</cp:lastModifiedBy>
  <cp:revision>3</cp:revision>
  <dcterms:created xsi:type="dcterms:W3CDTF">2025-02-07T14:56:00Z</dcterms:created>
  <dcterms:modified xsi:type="dcterms:W3CDTF">2025-04-14T14:03:00Z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0x010100540009AA9B7AD14AB7CB3A6FC98C51F8007AAD71D6F96D534E9094BDDDE7E60573</vt:lpwstr>
  </property>
</Properties>
</file>