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727B0" w14:textId="77777777" w:rsidR="00FB3FA1" w:rsidRDefault="00FB3FA1" w:rsidP="00810A94">
      <w:pPr>
        <w:pStyle w:val="Heading1"/>
        <w:ind w:left="0"/>
      </w:pPr>
    </w:p>
    <w:p w14:paraId="27311B5B" w14:textId="4E1840B4" w:rsidR="00F31020" w:rsidRDefault="000E44B0" w:rsidP="00810A94">
      <w:pPr>
        <w:pStyle w:val="Heading1"/>
        <w:ind w:left="0"/>
      </w:pPr>
      <w:r>
        <w:t>COURSE APPLICATION</w:t>
      </w:r>
    </w:p>
    <w:p w14:paraId="6A2AEBCD" w14:textId="77777777" w:rsidR="00F31020" w:rsidRDefault="00F31020" w:rsidP="00F31020">
      <w:pPr>
        <w:tabs>
          <w:tab w:val="left" w:pos="841"/>
        </w:tabs>
        <w:ind w:right="681"/>
        <w:rPr>
          <w:i/>
        </w:rPr>
      </w:pPr>
    </w:p>
    <w:p w14:paraId="4436B36E" w14:textId="100723E5" w:rsidR="00F31020" w:rsidRPr="003A5DC7" w:rsidRDefault="00F31020" w:rsidP="00810A94">
      <w:pPr>
        <w:tabs>
          <w:tab w:val="left" w:pos="841"/>
        </w:tabs>
        <w:ind w:right="681"/>
        <w:rPr>
          <w:b/>
          <w:bCs/>
          <w:i/>
          <w:color w:val="365F91" w:themeColor="accent1" w:themeShade="BF"/>
        </w:rPr>
      </w:pPr>
      <w:r w:rsidRPr="003A5DC7">
        <w:rPr>
          <w:b/>
          <w:bCs/>
          <w:i/>
          <w:color w:val="365F91" w:themeColor="accent1" w:themeShade="BF"/>
        </w:rPr>
        <w:t xml:space="preserve">If I am unable to attend all </w:t>
      </w:r>
      <w:r w:rsidR="00811739">
        <w:rPr>
          <w:b/>
          <w:bCs/>
          <w:i/>
          <w:color w:val="365F91" w:themeColor="accent1" w:themeShade="BF"/>
        </w:rPr>
        <w:t xml:space="preserve">the </w:t>
      </w:r>
      <w:r w:rsidRPr="003A5DC7">
        <w:rPr>
          <w:b/>
          <w:bCs/>
          <w:i/>
          <w:color w:val="365F91" w:themeColor="accent1" w:themeShade="BF"/>
        </w:rPr>
        <w:t>required parts of the course can I repeat the other elements elsewhere?</w:t>
      </w:r>
    </w:p>
    <w:p w14:paraId="018E5037" w14:textId="77777777" w:rsidR="00F31020" w:rsidRDefault="00F31020" w:rsidP="00CE0B55">
      <w:pPr>
        <w:pStyle w:val="BodyText"/>
        <w:spacing w:before="158"/>
        <w:ind w:left="0"/>
      </w:pPr>
      <w:r>
        <w:t>No. You must complete all elements as part of Mandatory Training on the course itself.</w:t>
      </w:r>
    </w:p>
    <w:p w14:paraId="4BA80BDF" w14:textId="77777777" w:rsidR="00F31020" w:rsidRPr="003A5DC7" w:rsidRDefault="00F31020" w:rsidP="00810A94">
      <w:pPr>
        <w:tabs>
          <w:tab w:val="left" w:pos="841"/>
        </w:tabs>
        <w:spacing w:before="162"/>
        <w:rPr>
          <w:b/>
          <w:bCs/>
          <w:i/>
          <w:color w:val="365F91" w:themeColor="accent1" w:themeShade="BF"/>
        </w:rPr>
      </w:pPr>
      <w:r w:rsidRPr="003A5DC7">
        <w:rPr>
          <w:b/>
          <w:bCs/>
          <w:i/>
          <w:color w:val="365F91" w:themeColor="accent1" w:themeShade="BF"/>
        </w:rPr>
        <w:t>Who do I contact with queries regarding Mandatory</w:t>
      </w:r>
      <w:r w:rsidRPr="003A5DC7">
        <w:rPr>
          <w:b/>
          <w:bCs/>
          <w:i/>
          <w:color w:val="365F91" w:themeColor="accent1" w:themeShade="BF"/>
          <w:spacing w:val="-1"/>
        </w:rPr>
        <w:t xml:space="preserve"> </w:t>
      </w:r>
      <w:r w:rsidRPr="003A5DC7">
        <w:rPr>
          <w:b/>
          <w:bCs/>
          <w:i/>
          <w:color w:val="365F91" w:themeColor="accent1" w:themeShade="BF"/>
        </w:rPr>
        <w:t>Training?</w:t>
      </w:r>
    </w:p>
    <w:p w14:paraId="08DC4534" w14:textId="58CE35EF" w:rsidR="00F31020" w:rsidRDefault="00F31020" w:rsidP="00CE0B55">
      <w:pPr>
        <w:pStyle w:val="BodyText"/>
        <w:spacing w:before="157"/>
        <w:ind w:left="0" w:right="860"/>
      </w:pPr>
      <w:r>
        <w:t xml:space="preserve">Please use </w:t>
      </w:r>
      <w:hyperlink r:id="rId10">
        <w:r>
          <w:rPr>
            <w:color w:val="0562C1"/>
            <w:u w:val="single" w:color="0562C1"/>
          </w:rPr>
          <w:t>mandatory.training@nes.scot.nhs.uk</w:t>
        </w:r>
        <w:r>
          <w:rPr>
            <w:color w:val="0562C1"/>
          </w:rPr>
          <w:t xml:space="preserve"> </w:t>
        </w:r>
      </w:hyperlink>
      <w:r>
        <w:t xml:space="preserve">for queries. Please also read all information associated </w:t>
      </w:r>
      <w:r w:rsidR="00377CFD">
        <w:t>on TURAS Learn</w:t>
      </w:r>
      <w:r>
        <w:t xml:space="preserve"> as this will guide you on what is required for the course.</w:t>
      </w:r>
    </w:p>
    <w:p w14:paraId="2B30FE9D" w14:textId="77777777" w:rsidR="00810A94" w:rsidRDefault="00810A94" w:rsidP="00810A94">
      <w:pPr>
        <w:tabs>
          <w:tab w:val="left" w:pos="841"/>
        </w:tabs>
        <w:rPr>
          <w:b/>
          <w:bCs/>
          <w:i/>
        </w:rPr>
      </w:pPr>
    </w:p>
    <w:p w14:paraId="05579D02" w14:textId="198C01E2" w:rsidR="00F31020" w:rsidRPr="003A5DC7" w:rsidRDefault="00F31020" w:rsidP="00810A94">
      <w:pPr>
        <w:tabs>
          <w:tab w:val="left" w:pos="841"/>
        </w:tabs>
        <w:rPr>
          <w:b/>
          <w:bCs/>
          <w:i/>
          <w:color w:val="365F91" w:themeColor="accent1" w:themeShade="BF"/>
        </w:rPr>
      </w:pPr>
      <w:r w:rsidRPr="003A5DC7">
        <w:rPr>
          <w:b/>
          <w:bCs/>
          <w:i/>
          <w:color w:val="365F91" w:themeColor="accent1" w:themeShade="BF"/>
        </w:rPr>
        <w:t>Am I entitled to a</w:t>
      </w:r>
      <w:r w:rsidRPr="003A5DC7">
        <w:rPr>
          <w:b/>
          <w:bCs/>
          <w:i/>
          <w:color w:val="365F91" w:themeColor="accent1" w:themeShade="BF"/>
          <w:spacing w:val="2"/>
        </w:rPr>
        <w:t xml:space="preserve"> </w:t>
      </w:r>
      <w:r w:rsidRPr="003A5DC7">
        <w:rPr>
          <w:b/>
          <w:bCs/>
          <w:i/>
          <w:color w:val="365F91" w:themeColor="accent1" w:themeShade="BF"/>
        </w:rPr>
        <w:t>GP214?</w:t>
      </w:r>
    </w:p>
    <w:p w14:paraId="0D2F0349" w14:textId="77777777" w:rsidR="00F31020" w:rsidRDefault="00F31020" w:rsidP="00CE0B55">
      <w:pPr>
        <w:pStyle w:val="BodyText"/>
        <w:spacing w:before="162"/>
        <w:ind w:left="0" w:right="142"/>
      </w:pPr>
      <w:r>
        <w:t>Dentists who meet the requirements for GP214 will have one issued manually. It is not anticipated that the majority of those attending the course would be entitled to claim on a GP214 as they would not be listed on Sub- Part A of the first part of the dental list at the time of attendance.</w:t>
      </w:r>
    </w:p>
    <w:p w14:paraId="5F9DCBC7" w14:textId="77777777" w:rsidR="00F31020" w:rsidRPr="003A5DC7" w:rsidRDefault="00F31020" w:rsidP="00810A94">
      <w:pPr>
        <w:tabs>
          <w:tab w:val="left" w:pos="841"/>
        </w:tabs>
        <w:spacing w:before="159"/>
        <w:rPr>
          <w:b/>
          <w:bCs/>
          <w:i/>
          <w:color w:val="365F91" w:themeColor="accent1" w:themeShade="BF"/>
        </w:rPr>
      </w:pPr>
      <w:r w:rsidRPr="003A5DC7">
        <w:rPr>
          <w:b/>
          <w:bCs/>
          <w:i/>
          <w:color w:val="365F91" w:themeColor="accent1" w:themeShade="BF"/>
        </w:rPr>
        <w:t>Can I work without MT or start MT after I have a</w:t>
      </w:r>
      <w:r w:rsidRPr="003A5DC7">
        <w:rPr>
          <w:b/>
          <w:bCs/>
          <w:i/>
          <w:color w:val="365F91" w:themeColor="accent1" w:themeShade="BF"/>
          <w:spacing w:val="-15"/>
        </w:rPr>
        <w:t xml:space="preserve"> </w:t>
      </w:r>
      <w:r w:rsidRPr="003A5DC7">
        <w:rPr>
          <w:b/>
          <w:bCs/>
          <w:i/>
          <w:color w:val="365F91" w:themeColor="accent1" w:themeShade="BF"/>
        </w:rPr>
        <w:t>job?</w:t>
      </w:r>
    </w:p>
    <w:p w14:paraId="439F7D57" w14:textId="77777777" w:rsidR="00F31020" w:rsidRDefault="00F31020" w:rsidP="00CE0B55">
      <w:pPr>
        <w:pStyle w:val="BodyText"/>
        <w:spacing w:before="156"/>
        <w:ind w:left="0" w:right="296"/>
      </w:pPr>
      <w:r>
        <w:t>No. You cannot be listed on the NHS without completing MT, unless you match the criteria of already being in post, holding a VT number and being listed within the last twelve months. You can work privately without MT.</w:t>
      </w:r>
    </w:p>
    <w:p w14:paraId="58984999" w14:textId="77777777" w:rsidR="00F31020" w:rsidRPr="003A5DC7" w:rsidRDefault="00F31020" w:rsidP="00810A94">
      <w:pPr>
        <w:tabs>
          <w:tab w:val="left" w:pos="841"/>
        </w:tabs>
        <w:spacing w:before="165"/>
        <w:rPr>
          <w:b/>
          <w:bCs/>
          <w:i/>
          <w:color w:val="365F91" w:themeColor="accent1" w:themeShade="BF"/>
        </w:rPr>
      </w:pPr>
      <w:r w:rsidRPr="003A5DC7">
        <w:rPr>
          <w:b/>
          <w:bCs/>
          <w:i/>
          <w:color w:val="365F91" w:themeColor="accent1" w:themeShade="BF"/>
        </w:rPr>
        <w:t>GDC</w:t>
      </w:r>
      <w:r w:rsidRPr="003A5DC7">
        <w:rPr>
          <w:b/>
          <w:bCs/>
          <w:i/>
          <w:color w:val="365F91" w:themeColor="accent1" w:themeShade="BF"/>
          <w:spacing w:val="-2"/>
        </w:rPr>
        <w:t xml:space="preserve"> </w:t>
      </w:r>
      <w:r w:rsidRPr="003A5DC7">
        <w:rPr>
          <w:b/>
          <w:bCs/>
          <w:i/>
          <w:color w:val="365F91" w:themeColor="accent1" w:themeShade="BF"/>
        </w:rPr>
        <w:t>Registration</w:t>
      </w:r>
    </w:p>
    <w:p w14:paraId="654C4800" w14:textId="284D7A08" w:rsidR="00F31020" w:rsidRDefault="00F31020" w:rsidP="00CE0B55">
      <w:pPr>
        <w:pStyle w:val="BodyText"/>
        <w:spacing w:before="157"/>
        <w:ind w:left="0" w:right="1011"/>
      </w:pPr>
      <w:r>
        <w:t>GDC Registration is recommended. We would not advise participating in this course if your registration is not near completion as the certificate is only valid for one year.</w:t>
      </w:r>
    </w:p>
    <w:p w14:paraId="3F4F5395" w14:textId="46D79130" w:rsidR="00D928A6" w:rsidRPr="00564116" w:rsidRDefault="00564116" w:rsidP="00CE0B55">
      <w:pPr>
        <w:pStyle w:val="BodyText"/>
        <w:spacing w:before="157"/>
        <w:ind w:left="0" w:right="1011"/>
        <w:rPr>
          <w:b/>
          <w:bCs/>
          <w:i/>
          <w:iCs/>
          <w:color w:val="365F91" w:themeColor="accent1" w:themeShade="BF"/>
        </w:rPr>
      </w:pPr>
      <w:r w:rsidRPr="00564116">
        <w:rPr>
          <w:b/>
          <w:bCs/>
          <w:i/>
          <w:iCs/>
          <w:color w:val="365F91" w:themeColor="accent1" w:themeShade="BF"/>
        </w:rPr>
        <w:t xml:space="preserve">How do I access </w:t>
      </w:r>
      <w:proofErr w:type="spellStart"/>
      <w:r w:rsidR="00135F77">
        <w:rPr>
          <w:b/>
          <w:bCs/>
          <w:i/>
          <w:iCs/>
          <w:color w:val="365F91" w:themeColor="accent1" w:themeShade="BF"/>
        </w:rPr>
        <w:t>P</w:t>
      </w:r>
      <w:r w:rsidRPr="00564116">
        <w:rPr>
          <w:b/>
          <w:bCs/>
          <w:i/>
          <w:iCs/>
          <w:color w:val="365F91" w:themeColor="accent1" w:themeShade="BF"/>
        </w:rPr>
        <w:t>rogamme</w:t>
      </w:r>
      <w:proofErr w:type="spellEnd"/>
      <w:r w:rsidRPr="00564116">
        <w:rPr>
          <w:b/>
          <w:bCs/>
          <w:i/>
          <w:iCs/>
          <w:color w:val="365F91" w:themeColor="accent1" w:themeShade="BF"/>
        </w:rPr>
        <w:t xml:space="preserve"> resources?</w:t>
      </w:r>
    </w:p>
    <w:p w14:paraId="2B6ABD76" w14:textId="0873FD96" w:rsidR="009141DF" w:rsidRPr="008224EA" w:rsidRDefault="008224EA" w:rsidP="000C4391">
      <w:pPr>
        <w:pStyle w:val="Heading1"/>
        <w:spacing w:before="56"/>
        <w:ind w:left="0"/>
        <w:rPr>
          <w:b w:val="0"/>
          <w:bCs w:val="0"/>
          <w:sz w:val="24"/>
          <w:szCs w:val="24"/>
        </w:rPr>
      </w:pPr>
      <w:r w:rsidRPr="008224EA">
        <w:rPr>
          <w:b w:val="0"/>
          <w:bCs w:val="0"/>
          <w:sz w:val="24"/>
          <w:szCs w:val="24"/>
        </w:rPr>
        <w:t xml:space="preserve">Once you have </w:t>
      </w:r>
      <w:r>
        <w:rPr>
          <w:b w:val="0"/>
          <w:bCs w:val="0"/>
          <w:sz w:val="24"/>
          <w:szCs w:val="24"/>
        </w:rPr>
        <w:t xml:space="preserve">successfully </w:t>
      </w:r>
      <w:r w:rsidRPr="008224EA">
        <w:rPr>
          <w:b w:val="0"/>
          <w:bCs w:val="0"/>
          <w:sz w:val="24"/>
          <w:szCs w:val="24"/>
        </w:rPr>
        <w:t>registered for</w:t>
      </w:r>
      <w:r>
        <w:rPr>
          <w:b w:val="0"/>
          <w:bCs w:val="0"/>
          <w:sz w:val="24"/>
          <w:szCs w:val="24"/>
        </w:rPr>
        <w:t xml:space="preserve"> the mandatory training course you will receive details of </w:t>
      </w:r>
      <w:r w:rsidR="00415E5B">
        <w:rPr>
          <w:b w:val="0"/>
          <w:bCs w:val="0"/>
          <w:sz w:val="24"/>
          <w:szCs w:val="24"/>
        </w:rPr>
        <w:t xml:space="preserve">how to access </w:t>
      </w:r>
      <w:r>
        <w:rPr>
          <w:b w:val="0"/>
          <w:bCs w:val="0"/>
          <w:sz w:val="24"/>
          <w:szCs w:val="24"/>
        </w:rPr>
        <w:t xml:space="preserve">all course resources within </w:t>
      </w:r>
      <w:proofErr w:type="spellStart"/>
      <w:r>
        <w:rPr>
          <w:b w:val="0"/>
          <w:bCs w:val="0"/>
          <w:sz w:val="24"/>
          <w:szCs w:val="24"/>
        </w:rPr>
        <w:t>Turas</w:t>
      </w:r>
      <w:proofErr w:type="spellEnd"/>
      <w:r>
        <w:rPr>
          <w:b w:val="0"/>
          <w:bCs w:val="0"/>
          <w:sz w:val="24"/>
          <w:szCs w:val="24"/>
        </w:rPr>
        <w:t xml:space="preserve"> Learn.</w:t>
      </w:r>
    </w:p>
    <w:p w14:paraId="20A1215A" w14:textId="77777777" w:rsidR="00FB3FA1" w:rsidRDefault="00FB3FA1" w:rsidP="000C4391">
      <w:pPr>
        <w:pStyle w:val="Heading1"/>
        <w:spacing w:before="56"/>
        <w:ind w:left="0"/>
      </w:pPr>
    </w:p>
    <w:p w14:paraId="4CC52E68" w14:textId="5D3A4CCC" w:rsidR="005B4F92" w:rsidRPr="00073890" w:rsidRDefault="009141DF" w:rsidP="000C4391">
      <w:pPr>
        <w:pStyle w:val="Heading1"/>
        <w:spacing w:before="56"/>
        <w:ind w:left="0"/>
      </w:pPr>
      <w:r w:rsidRPr="00073890">
        <w:t>CERTIFICATION</w:t>
      </w:r>
    </w:p>
    <w:p w14:paraId="4CC52E6B" w14:textId="77777777" w:rsidR="005B4F92" w:rsidRPr="003A5DC7" w:rsidRDefault="00A47BFC" w:rsidP="00F31020">
      <w:pPr>
        <w:tabs>
          <w:tab w:val="left" w:pos="841"/>
        </w:tabs>
        <w:spacing w:before="159"/>
        <w:rPr>
          <w:b/>
          <w:bCs/>
          <w:i/>
          <w:color w:val="365F91" w:themeColor="accent1" w:themeShade="BF"/>
        </w:rPr>
      </w:pPr>
      <w:r w:rsidRPr="003A5DC7">
        <w:rPr>
          <w:b/>
          <w:bCs/>
          <w:i/>
          <w:color w:val="365F91" w:themeColor="accent1" w:themeShade="BF"/>
        </w:rPr>
        <w:t>How long is the certificate valid</w:t>
      </w:r>
      <w:r w:rsidRPr="003A5DC7">
        <w:rPr>
          <w:b/>
          <w:bCs/>
          <w:i/>
          <w:color w:val="365F91" w:themeColor="accent1" w:themeShade="BF"/>
          <w:spacing w:val="-3"/>
        </w:rPr>
        <w:t xml:space="preserve"> </w:t>
      </w:r>
      <w:r w:rsidRPr="003A5DC7">
        <w:rPr>
          <w:b/>
          <w:bCs/>
          <w:i/>
          <w:color w:val="365F91" w:themeColor="accent1" w:themeShade="BF"/>
        </w:rPr>
        <w:t>for?</w:t>
      </w:r>
    </w:p>
    <w:p w14:paraId="68E75BFE" w14:textId="73BD2853" w:rsidR="00810A94" w:rsidRDefault="00A47BFC" w:rsidP="00CE0B55">
      <w:pPr>
        <w:pStyle w:val="BodyText"/>
        <w:spacing w:before="162"/>
        <w:ind w:left="0"/>
        <w:jc w:val="both"/>
      </w:pPr>
      <w:r>
        <w:t>T</w:t>
      </w:r>
      <w:r>
        <w:t xml:space="preserve">he </w:t>
      </w:r>
      <w:r>
        <w:t>certificate is valid for 12 months from the date of completion of the Test of Knowledge.</w:t>
      </w:r>
    </w:p>
    <w:p w14:paraId="4CC52E6D" w14:textId="77777777" w:rsidR="005B4F92" w:rsidRPr="003A5DC7" w:rsidRDefault="00A47BFC" w:rsidP="00810A94">
      <w:pPr>
        <w:tabs>
          <w:tab w:val="left" w:pos="841"/>
        </w:tabs>
        <w:spacing w:before="161"/>
        <w:rPr>
          <w:b/>
          <w:bCs/>
          <w:i/>
          <w:color w:val="365F91" w:themeColor="accent1" w:themeShade="BF"/>
        </w:rPr>
      </w:pPr>
      <w:r w:rsidRPr="003A5DC7">
        <w:rPr>
          <w:b/>
          <w:bCs/>
          <w:i/>
          <w:color w:val="365F91" w:themeColor="accent1" w:themeShade="BF"/>
        </w:rPr>
        <w:t>Is the Mandatory Training Certificate the same as NES CPD</w:t>
      </w:r>
      <w:r w:rsidRPr="003A5DC7">
        <w:rPr>
          <w:b/>
          <w:bCs/>
          <w:i/>
          <w:color w:val="365F91" w:themeColor="accent1" w:themeShade="BF"/>
          <w:spacing w:val="-14"/>
        </w:rPr>
        <w:t xml:space="preserve"> </w:t>
      </w:r>
      <w:r w:rsidRPr="003A5DC7">
        <w:rPr>
          <w:b/>
          <w:bCs/>
          <w:i/>
          <w:color w:val="365F91" w:themeColor="accent1" w:themeShade="BF"/>
        </w:rPr>
        <w:t>Certificates?</w:t>
      </w:r>
    </w:p>
    <w:p w14:paraId="4CC52E6E" w14:textId="55455CB8" w:rsidR="005B4F92" w:rsidRDefault="00A47BFC" w:rsidP="00CE0B55">
      <w:pPr>
        <w:pStyle w:val="BodyText"/>
        <w:spacing w:before="157"/>
        <w:ind w:left="0" w:right="90"/>
      </w:pPr>
      <w:r>
        <w:t>N</w:t>
      </w:r>
      <w:r>
        <w:t>o. The CPD certification for the course can be accessed via the portal under ‘</w:t>
      </w:r>
      <w:proofErr w:type="spellStart"/>
      <w:r>
        <w:t>vCPD</w:t>
      </w:r>
      <w:proofErr w:type="spellEnd"/>
      <w:r>
        <w:t xml:space="preserve"> record’ on </w:t>
      </w:r>
      <w:r>
        <w:t xml:space="preserve">your account. The Mandatory Training </w:t>
      </w:r>
      <w:r w:rsidR="006D4D23">
        <w:t>c</w:t>
      </w:r>
      <w:r>
        <w:t xml:space="preserve">ertificate is </w:t>
      </w:r>
      <w:r>
        <w:rPr>
          <w:b/>
        </w:rPr>
        <w:t xml:space="preserve">ONLY </w:t>
      </w:r>
      <w:r>
        <w:t>issued by email once the TOK and other parts of the course are completed and passed.</w:t>
      </w:r>
    </w:p>
    <w:p w14:paraId="4CC52E6F" w14:textId="77777777" w:rsidR="005B4F92" w:rsidRPr="003A5DC7" w:rsidRDefault="00A47BFC" w:rsidP="00810A94">
      <w:pPr>
        <w:tabs>
          <w:tab w:val="left" w:pos="841"/>
        </w:tabs>
        <w:spacing w:before="164"/>
        <w:rPr>
          <w:b/>
          <w:bCs/>
          <w:i/>
          <w:color w:val="365F91" w:themeColor="accent1" w:themeShade="BF"/>
        </w:rPr>
      </w:pPr>
      <w:r w:rsidRPr="003A5DC7">
        <w:rPr>
          <w:b/>
          <w:bCs/>
          <w:i/>
          <w:color w:val="365F91" w:themeColor="accent1" w:themeShade="BF"/>
        </w:rPr>
        <w:t>Where do I send my Mandatory Training</w:t>
      </w:r>
      <w:r w:rsidRPr="003A5DC7">
        <w:rPr>
          <w:b/>
          <w:bCs/>
          <w:i/>
          <w:color w:val="365F91" w:themeColor="accent1" w:themeShade="BF"/>
          <w:spacing w:val="-4"/>
        </w:rPr>
        <w:t xml:space="preserve"> </w:t>
      </w:r>
      <w:r w:rsidRPr="003A5DC7">
        <w:rPr>
          <w:b/>
          <w:bCs/>
          <w:i/>
          <w:color w:val="365F91" w:themeColor="accent1" w:themeShade="BF"/>
        </w:rPr>
        <w:t>Certificate?</w:t>
      </w:r>
    </w:p>
    <w:p w14:paraId="4A19B496" w14:textId="1434C090" w:rsidR="000E44B0" w:rsidRDefault="00A47BFC" w:rsidP="00CE0B55">
      <w:pPr>
        <w:pStyle w:val="BodyText"/>
        <w:spacing w:before="157" w:line="242" w:lineRule="auto"/>
        <w:ind w:left="0" w:right="533"/>
      </w:pPr>
      <w:r>
        <w:t xml:space="preserve">The health board where you are applying for a list number will ask for a copy of the Mandatory Training </w:t>
      </w:r>
      <w:r w:rsidR="0076760D">
        <w:t>c</w:t>
      </w:r>
      <w:r>
        <w:t>ertificate. Please follow their direction on how to send this as part of your applicatio</w:t>
      </w:r>
      <w:r w:rsidR="000E44B0">
        <w:t xml:space="preserve">n </w:t>
      </w:r>
    </w:p>
    <w:p w14:paraId="0BAD6A9B" w14:textId="77777777" w:rsidR="00FB3FA1" w:rsidRDefault="00FB3FA1" w:rsidP="00FB3FA1">
      <w:pPr>
        <w:pStyle w:val="BodyText"/>
        <w:spacing w:before="157" w:line="242" w:lineRule="auto"/>
        <w:ind w:left="0" w:right="533"/>
        <w:rPr>
          <w:b/>
          <w:bCs/>
        </w:rPr>
      </w:pPr>
    </w:p>
    <w:p w14:paraId="4CC52E97" w14:textId="60893B1B" w:rsidR="005B4F92" w:rsidRPr="000E44B0" w:rsidRDefault="009141DF" w:rsidP="00FB3FA1">
      <w:pPr>
        <w:pStyle w:val="BodyText"/>
        <w:spacing w:before="157" w:line="242" w:lineRule="auto"/>
        <w:ind w:left="0" w:right="533"/>
        <w:rPr>
          <w:b/>
          <w:bCs/>
        </w:rPr>
      </w:pPr>
      <w:r>
        <w:rPr>
          <w:b/>
          <w:bCs/>
        </w:rPr>
        <w:t>MISCELLANEOUS</w:t>
      </w:r>
    </w:p>
    <w:p w14:paraId="4CC52E98" w14:textId="77777777" w:rsidR="005B4F92" w:rsidRPr="00CE0B55" w:rsidRDefault="00A47BFC" w:rsidP="00CE0B55">
      <w:pPr>
        <w:tabs>
          <w:tab w:val="left" w:pos="621"/>
        </w:tabs>
        <w:spacing w:before="161"/>
        <w:rPr>
          <w:b/>
          <w:bCs/>
          <w:i/>
        </w:rPr>
      </w:pPr>
      <w:r w:rsidRPr="003A5DC7">
        <w:rPr>
          <w:b/>
          <w:bCs/>
          <w:i/>
          <w:color w:val="365F91" w:themeColor="accent1" w:themeShade="BF"/>
        </w:rPr>
        <w:t>Can I purchase copies of the SDCEP Guidance</w:t>
      </w:r>
      <w:r w:rsidRPr="003A5DC7">
        <w:rPr>
          <w:b/>
          <w:bCs/>
          <w:i/>
          <w:color w:val="365F91" w:themeColor="accent1" w:themeShade="BF"/>
          <w:spacing w:val="-10"/>
        </w:rPr>
        <w:t xml:space="preserve"> </w:t>
      </w:r>
      <w:r w:rsidRPr="003A5DC7">
        <w:rPr>
          <w:b/>
          <w:bCs/>
          <w:i/>
          <w:color w:val="365F91" w:themeColor="accent1" w:themeShade="BF"/>
        </w:rPr>
        <w:t>Documents</w:t>
      </w:r>
      <w:r w:rsidRPr="00CE0B55">
        <w:rPr>
          <w:b/>
          <w:bCs/>
          <w:i/>
        </w:rPr>
        <w:t>?</w:t>
      </w:r>
    </w:p>
    <w:p w14:paraId="4CC52E99" w14:textId="2935E773" w:rsidR="005B4F92" w:rsidRDefault="00A47BFC" w:rsidP="00CE0B55">
      <w:pPr>
        <w:pStyle w:val="BodyText"/>
        <w:spacing w:before="157"/>
        <w:ind w:left="0" w:right="392"/>
      </w:pPr>
      <w:r>
        <w:t>S</w:t>
      </w:r>
      <w:r>
        <w:t xml:space="preserve">DCEP Guidance documents are available for download on the SDCEP Website </w:t>
      </w:r>
      <w:hyperlink r:id="rId11">
        <w:r>
          <w:rPr>
            <w:color w:val="0562C1"/>
            <w:u w:val="single" w:color="0562C1"/>
          </w:rPr>
          <w:t>www.sdcep.org.uk</w:t>
        </w:r>
      </w:hyperlink>
      <w:r>
        <w:rPr>
          <w:color w:val="0562C1"/>
        </w:rPr>
        <w:t xml:space="preserve"> </w:t>
      </w:r>
      <w:r>
        <w:t xml:space="preserve">You will not be </w:t>
      </w:r>
      <w:r>
        <w:t>permitted to use your own</w:t>
      </w:r>
      <w:r>
        <w:rPr>
          <w:color w:val="666666"/>
        </w:rPr>
        <w:t>.</w:t>
      </w:r>
    </w:p>
    <w:p w14:paraId="13AB6A31" w14:textId="77777777" w:rsidR="00CE0B55" w:rsidRDefault="00CE0B55" w:rsidP="00CE0B55">
      <w:pPr>
        <w:tabs>
          <w:tab w:val="left" w:pos="621"/>
        </w:tabs>
        <w:rPr>
          <w:b/>
          <w:bCs/>
          <w:i/>
        </w:rPr>
      </w:pPr>
    </w:p>
    <w:p w14:paraId="4C2390ED" w14:textId="77777777" w:rsidR="00FB3FA1" w:rsidRDefault="00FB3FA1" w:rsidP="00CE0B55">
      <w:pPr>
        <w:tabs>
          <w:tab w:val="left" w:pos="621"/>
        </w:tabs>
        <w:rPr>
          <w:b/>
          <w:bCs/>
          <w:i/>
        </w:rPr>
      </w:pPr>
    </w:p>
    <w:p w14:paraId="2279459D" w14:textId="77777777" w:rsidR="00FB3FA1" w:rsidRDefault="00FB3FA1" w:rsidP="00CE0B55">
      <w:pPr>
        <w:tabs>
          <w:tab w:val="left" w:pos="621"/>
        </w:tabs>
        <w:rPr>
          <w:b/>
          <w:bCs/>
          <w:i/>
        </w:rPr>
      </w:pPr>
    </w:p>
    <w:p w14:paraId="4CC52E9A" w14:textId="7495FFF1" w:rsidR="005B4F92" w:rsidRPr="003A5DC7" w:rsidRDefault="00A47BFC" w:rsidP="00CE0B55">
      <w:pPr>
        <w:tabs>
          <w:tab w:val="left" w:pos="621"/>
        </w:tabs>
        <w:rPr>
          <w:b/>
          <w:bCs/>
          <w:i/>
          <w:color w:val="365F91" w:themeColor="accent1" w:themeShade="BF"/>
        </w:rPr>
      </w:pPr>
      <w:r w:rsidRPr="003A5DC7">
        <w:rPr>
          <w:b/>
          <w:bCs/>
          <w:i/>
          <w:color w:val="365F91" w:themeColor="accent1" w:themeShade="BF"/>
        </w:rPr>
        <w:t>CPR Sessions are normally intended to be hands</w:t>
      </w:r>
      <w:r w:rsidRPr="003A5DC7">
        <w:rPr>
          <w:b/>
          <w:bCs/>
          <w:i/>
          <w:color w:val="365F91" w:themeColor="accent1" w:themeShade="BF"/>
          <w:spacing w:val="-30"/>
        </w:rPr>
        <w:t xml:space="preserve"> </w:t>
      </w:r>
      <w:r w:rsidRPr="003A5DC7">
        <w:rPr>
          <w:b/>
          <w:bCs/>
          <w:i/>
          <w:color w:val="365F91" w:themeColor="accent1" w:themeShade="BF"/>
        </w:rPr>
        <w:t>on.</w:t>
      </w:r>
    </w:p>
    <w:p w14:paraId="36608340" w14:textId="5DEA7606" w:rsidR="00172B5C" w:rsidRPr="003A5DC7" w:rsidRDefault="00172B5C" w:rsidP="00172B5C">
      <w:pPr>
        <w:spacing w:before="100" w:beforeAutospacing="1" w:after="100" w:afterAutospacing="1"/>
        <w:rPr>
          <w:rFonts w:eastAsiaTheme="minorHAnsi"/>
          <w:lang w:eastAsia="en-GB"/>
        </w:rPr>
      </w:pPr>
      <w:r>
        <w:rPr>
          <w:lang w:eastAsia="en-GB"/>
        </w:rPr>
        <w:t>Due to Covid</w:t>
      </w:r>
      <w:r w:rsidR="00811739">
        <w:rPr>
          <w:lang w:eastAsia="en-GB"/>
        </w:rPr>
        <w:t>-</w:t>
      </w:r>
      <w:r>
        <w:rPr>
          <w:lang w:eastAsia="en-GB"/>
        </w:rPr>
        <w:t>19 regulations and social distancing, we will not be able to carry out a face to face assessment of your ability to carry out chest compressions. There will be an online learning session only.</w:t>
      </w:r>
    </w:p>
    <w:p w14:paraId="5D1DD9CA" w14:textId="3BCEFB06" w:rsidR="00172B5C" w:rsidRDefault="00172B5C" w:rsidP="00172B5C">
      <w:p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 xml:space="preserve">Please could you send us an electronic copy of your CPD certificate if you have carried out </w:t>
      </w:r>
      <w:r>
        <w:rPr>
          <w:lang w:eastAsia="en-GB"/>
        </w:rPr>
        <w:t xml:space="preserve">a </w:t>
      </w:r>
      <w:r>
        <w:rPr>
          <w:lang w:eastAsia="en-GB"/>
        </w:rPr>
        <w:t>hands</w:t>
      </w:r>
      <w:r w:rsidR="003A5DC7">
        <w:rPr>
          <w:lang w:eastAsia="en-GB"/>
        </w:rPr>
        <w:t>-</w:t>
      </w:r>
      <w:r>
        <w:rPr>
          <w:lang w:eastAsia="en-GB"/>
        </w:rPr>
        <w:t>on CPD training in the last 12 months (</w:t>
      </w:r>
      <w:r>
        <w:rPr>
          <w:lang w:eastAsia="en-GB"/>
        </w:rPr>
        <w:t>October</w:t>
      </w:r>
      <w:r w:rsidR="00535251">
        <w:rPr>
          <w:lang w:eastAsia="en-GB"/>
        </w:rPr>
        <w:t xml:space="preserve"> </w:t>
      </w:r>
      <w:r>
        <w:rPr>
          <w:lang w:eastAsia="en-GB"/>
        </w:rPr>
        <w:t xml:space="preserve">2019 - </w:t>
      </w:r>
      <w:r>
        <w:rPr>
          <w:lang w:eastAsia="en-GB"/>
        </w:rPr>
        <w:t>November</w:t>
      </w:r>
      <w:r>
        <w:rPr>
          <w:lang w:eastAsia="en-GB"/>
        </w:rPr>
        <w:t xml:space="preserve"> 2020).</w:t>
      </w:r>
    </w:p>
    <w:p w14:paraId="5D38F4D2" w14:textId="5908791A" w:rsidR="00172B5C" w:rsidRDefault="00172B5C" w:rsidP="00172B5C">
      <w:p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 xml:space="preserve">If you cannot confirm you have </w:t>
      </w:r>
      <w:r>
        <w:rPr>
          <w:lang w:eastAsia="en-GB"/>
        </w:rPr>
        <w:t>completed</w:t>
      </w:r>
      <w:r>
        <w:rPr>
          <w:lang w:eastAsia="en-GB"/>
        </w:rPr>
        <w:t xml:space="preserve"> a hands</w:t>
      </w:r>
      <w:r w:rsidR="003A5DC7">
        <w:rPr>
          <w:lang w:eastAsia="en-GB"/>
        </w:rPr>
        <w:t>-</w:t>
      </w:r>
      <w:r>
        <w:rPr>
          <w:lang w:eastAsia="en-GB"/>
        </w:rPr>
        <w:t xml:space="preserve">on course in CPR </w:t>
      </w:r>
      <w:r w:rsidR="00A80BF8">
        <w:rPr>
          <w:lang w:eastAsia="en-GB"/>
        </w:rPr>
        <w:t xml:space="preserve">during </w:t>
      </w:r>
      <w:r>
        <w:rPr>
          <w:lang w:eastAsia="en-GB"/>
        </w:rPr>
        <w:t>this time</w:t>
      </w:r>
      <w:r w:rsidR="003E6B49">
        <w:rPr>
          <w:lang w:eastAsia="en-GB"/>
        </w:rPr>
        <w:t>frame</w:t>
      </w:r>
      <w:r>
        <w:rPr>
          <w:lang w:eastAsia="en-GB"/>
        </w:rPr>
        <w:t xml:space="preserve"> you will need to produce evidence of undertaking this part of the course </w:t>
      </w:r>
      <w:r w:rsidR="00811739">
        <w:rPr>
          <w:lang w:eastAsia="en-GB"/>
        </w:rPr>
        <w:t>with</w:t>
      </w:r>
      <w:r>
        <w:rPr>
          <w:lang w:eastAsia="en-GB"/>
        </w:rPr>
        <w:t xml:space="preserve">in the first 6 months you are in practice. If </w:t>
      </w:r>
      <w:r w:rsidR="00FB3FA1">
        <w:rPr>
          <w:lang w:eastAsia="en-GB"/>
        </w:rPr>
        <w:t xml:space="preserve">this </w:t>
      </w:r>
      <w:r>
        <w:rPr>
          <w:lang w:eastAsia="en-GB"/>
        </w:rPr>
        <w:t>is the case</w:t>
      </w:r>
      <w:r w:rsidR="00811739">
        <w:rPr>
          <w:lang w:eastAsia="en-GB"/>
        </w:rPr>
        <w:t>,</w:t>
      </w:r>
      <w:r>
        <w:rPr>
          <w:lang w:eastAsia="en-GB"/>
        </w:rPr>
        <w:t xml:space="preserve"> we will provide details on how to do this.</w:t>
      </w:r>
    </w:p>
    <w:p w14:paraId="4521F5BF" w14:textId="77777777" w:rsidR="00172B5C" w:rsidRPr="00CE0B55" w:rsidRDefault="00172B5C" w:rsidP="00CE0B55">
      <w:pPr>
        <w:tabs>
          <w:tab w:val="left" w:pos="621"/>
        </w:tabs>
        <w:rPr>
          <w:b/>
          <w:bCs/>
          <w:i/>
        </w:rPr>
      </w:pPr>
    </w:p>
    <w:sectPr w:rsidR="00172B5C" w:rsidRPr="00CE0B55">
      <w:headerReference w:type="default" r:id="rId12"/>
      <w:footerReference w:type="default" r:id="rId13"/>
      <w:pgSz w:w="11910" w:h="16840"/>
      <w:pgMar w:top="1400" w:right="1340" w:bottom="860" w:left="1320" w:header="0" w:footer="6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5F59B2" w14:textId="77777777" w:rsidR="00A47BFC" w:rsidRDefault="00A47BFC">
      <w:r>
        <w:separator/>
      </w:r>
    </w:p>
  </w:endnote>
  <w:endnote w:type="continuationSeparator" w:id="0">
    <w:p w14:paraId="1D4616D9" w14:textId="77777777" w:rsidR="00A47BFC" w:rsidRDefault="00A4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52E9D" w14:textId="0AB612C6" w:rsidR="005B4F92" w:rsidRDefault="00BF259D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CC52E9E" wp14:editId="0FC4C494">
              <wp:simplePos x="0" y="0"/>
              <wp:positionH relativeFrom="page">
                <wp:posOffset>986790</wp:posOffset>
              </wp:positionH>
              <wp:positionV relativeFrom="page">
                <wp:posOffset>10125075</wp:posOffset>
              </wp:positionV>
              <wp:extent cx="1326515" cy="3365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6515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C52E9F" w14:textId="13350EDF" w:rsidR="005B4F92" w:rsidRDefault="00A47BFC">
                          <w:pPr>
                            <w:pStyle w:val="BodyText"/>
                            <w:spacing w:line="244" w:lineRule="exact"/>
                            <w:ind w:left="20"/>
                          </w:pPr>
                          <w:r>
                            <w:t xml:space="preserve">Updated </w:t>
                          </w:r>
                          <w:r w:rsidR="00CE0B55">
                            <w:t>09/10/2020</w:t>
                          </w:r>
                          <w:r>
                            <w:t xml:space="preserve"> –</w:t>
                          </w:r>
                        </w:p>
                        <w:p w14:paraId="4CC52EA0" w14:textId="066664AC" w:rsidR="005B4F92" w:rsidRDefault="00A47BFC">
                          <w:pPr>
                            <w:pStyle w:val="BodyText"/>
                            <w:spacing w:before="1"/>
                            <w:ind w:left="20"/>
                          </w:pPr>
                          <w:r>
                            <w:t xml:space="preserve">Version </w:t>
                          </w:r>
                          <w:r w:rsidR="00CE0B55"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C52E9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7.7pt;margin-top:797.25pt;width:104.45pt;height:26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" filled="f" stroked="f">
              <v:textbox inset="0,0,0,0">
                <w:txbxContent>
                  <w:p w14:paraId="4CC52E9F" w14:textId="13350EDF" w:rsidR="005B4F92" w:rsidRDefault="00A47BFC">
                    <w:pPr>
                      <w:pStyle w:val="BodyText"/>
                      <w:spacing w:line="244" w:lineRule="exact"/>
                      <w:ind w:left="20"/>
                    </w:pPr>
                    <w:r>
                      <w:t xml:space="preserve">Updated </w:t>
                    </w:r>
                    <w:r w:rsidR="00CE0B55">
                      <w:t>09/10/2020</w:t>
                    </w:r>
                    <w:r>
                      <w:t xml:space="preserve"> –</w:t>
                    </w:r>
                  </w:p>
                  <w:p w14:paraId="4CC52EA0" w14:textId="066664AC" w:rsidR="005B4F92" w:rsidRDefault="00A47BFC">
                    <w:pPr>
                      <w:pStyle w:val="BodyText"/>
                      <w:spacing w:before="1"/>
                      <w:ind w:left="20"/>
                    </w:pPr>
                    <w:r>
                      <w:t xml:space="preserve">Version </w:t>
                    </w:r>
                    <w:r w:rsidR="00CE0B55"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D7B41" w14:textId="77777777" w:rsidR="00A47BFC" w:rsidRDefault="00A47BFC">
      <w:r>
        <w:separator/>
      </w:r>
    </w:p>
  </w:footnote>
  <w:footnote w:type="continuationSeparator" w:id="0">
    <w:p w14:paraId="767B0EAB" w14:textId="77777777" w:rsidR="00A47BFC" w:rsidRDefault="00A47B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BE59E" w14:textId="77777777" w:rsidR="003333D8" w:rsidRDefault="003333D8" w:rsidP="003333D8">
    <w:pPr>
      <w:pStyle w:val="Title"/>
      <w:spacing w:before="24"/>
      <w:rPr>
        <w:u w:val="none"/>
      </w:rPr>
    </w:pPr>
  </w:p>
  <w:p w14:paraId="76A341D8" w14:textId="46659BE3" w:rsidR="002A5730" w:rsidRDefault="003333D8" w:rsidP="003333D8">
    <w:pPr>
      <w:pStyle w:val="Title"/>
      <w:spacing w:before="24"/>
      <w:rPr>
        <w:u w:val="none"/>
      </w:rPr>
    </w:pPr>
    <w:r w:rsidRPr="003333D8">
      <w:rPr>
        <w:u w:val="none"/>
      </w:rPr>
      <w:t xml:space="preserve">Mandatory Training </w:t>
    </w:r>
    <w:r w:rsidR="002A5730">
      <w:rPr>
        <w:u w:val="none"/>
      </w:rPr>
      <w:t>(MT)</w:t>
    </w:r>
  </w:p>
  <w:p w14:paraId="5BFC6854" w14:textId="7ED96FCF" w:rsidR="003333D8" w:rsidRPr="003333D8" w:rsidRDefault="003333D8" w:rsidP="003333D8">
    <w:pPr>
      <w:pStyle w:val="Title"/>
      <w:spacing w:before="24"/>
      <w:rPr>
        <w:u w:val="none"/>
      </w:rPr>
    </w:pPr>
    <w:r w:rsidRPr="003333D8">
      <w:rPr>
        <w:u w:val="none"/>
      </w:rPr>
      <w:t>Frequently asked questions FAQ's</w:t>
    </w:r>
  </w:p>
  <w:p w14:paraId="7DA2B38F" w14:textId="77777777" w:rsidR="003333D8" w:rsidRDefault="003333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453BD"/>
    <w:multiLevelType w:val="hybridMultilevel"/>
    <w:tmpl w:val="4A586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0222D"/>
    <w:multiLevelType w:val="hybridMultilevel"/>
    <w:tmpl w:val="A38A6A9C"/>
    <w:lvl w:ilvl="0" w:tplc="75E09792">
      <w:start w:val="1"/>
      <w:numFmt w:val="decimal"/>
      <w:lvlText w:val="%1."/>
      <w:lvlJc w:val="left"/>
      <w:pPr>
        <w:ind w:left="621" w:hanging="361"/>
        <w:jc w:val="left"/>
      </w:pPr>
      <w:rPr>
        <w:rFonts w:hint="default"/>
        <w:i/>
        <w:spacing w:val="-2"/>
        <w:w w:val="100"/>
        <w:lang w:val="en-US" w:eastAsia="en-US" w:bidi="ar-SA"/>
      </w:rPr>
    </w:lvl>
    <w:lvl w:ilvl="1" w:tplc="36FCBB22">
      <w:numFmt w:val="bullet"/>
      <w:lvlText w:val="•"/>
      <w:lvlJc w:val="left"/>
      <w:pPr>
        <w:ind w:left="1482" w:hanging="361"/>
      </w:pPr>
      <w:rPr>
        <w:rFonts w:hint="default"/>
        <w:lang w:val="en-US" w:eastAsia="en-US" w:bidi="ar-SA"/>
      </w:rPr>
    </w:lvl>
    <w:lvl w:ilvl="2" w:tplc="7E306BBE">
      <w:numFmt w:val="bullet"/>
      <w:lvlText w:val="•"/>
      <w:lvlJc w:val="left"/>
      <w:pPr>
        <w:ind w:left="2345" w:hanging="361"/>
      </w:pPr>
      <w:rPr>
        <w:rFonts w:hint="default"/>
        <w:lang w:val="en-US" w:eastAsia="en-US" w:bidi="ar-SA"/>
      </w:rPr>
    </w:lvl>
    <w:lvl w:ilvl="3" w:tplc="D0947002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4" w:tplc="597ED0CA">
      <w:numFmt w:val="bullet"/>
      <w:lvlText w:val="•"/>
      <w:lvlJc w:val="left"/>
      <w:pPr>
        <w:ind w:left="4070" w:hanging="361"/>
      </w:pPr>
      <w:rPr>
        <w:rFonts w:hint="default"/>
        <w:lang w:val="en-US" w:eastAsia="en-US" w:bidi="ar-SA"/>
      </w:rPr>
    </w:lvl>
    <w:lvl w:ilvl="5" w:tplc="64CEC6DC">
      <w:numFmt w:val="bullet"/>
      <w:lvlText w:val="•"/>
      <w:lvlJc w:val="left"/>
      <w:pPr>
        <w:ind w:left="4932" w:hanging="361"/>
      </w:pPr>
      <w:rPr>
        <w:rFonts w:hint="default"/>
        <w:lang w:val="en-US" w:eastAsia="en-US" w:bidi="ar-SA"/>
      </w:rPr>
    </w:lvl>
    <w:lvl w:ilvl="6" w:tplc="9E187990">
      <w:numFmt w:val="bullet"/>
      <w:lvlText w:val="•"/>
      <w:lvlJc w:val="left"/>
      <w:pPr>
        <w:ind w:left="5795" w:hanging="361"/>
      </w:pPr>
      <w:rPr>
        <w:rFonts w:hint="default"/>
        <w:lang w:val="en-US" w:eastAsia="en-US" w:bidi="ar-SA"/>
      </w:rPr>
    </w:lvl>
    <w:lvl w:ilvl="7" w:tplc="1D0A5980">
      <w:numFmt w:val="bullet"/>
      <w:lvlText w:val="•"/>
      <w:lvlJc w:val="left"/>
      <w:pPr>
        <w:ind w:left="6657" w:hanging="361"/>
      </w:pPr>
      <w:rPr>
        <w:rFonts w:hint="default"/>
        <w:lang w:val="en-US" w:eastAsia="en-US" w:bidi="ar-SA"/>
      </w:rPr>
    </w:lvl>
    <w:lvl w:ilvl="8" w:tplc="EDFA4FFA">
      <w:numFmt w:val="bullet"/>
      <w:lvlText w:val="•"/>
      <w:lvlJc w:val="left"/>
      <w:pPr>
        <w:ind w:left="7520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5D664EDF"/>
    <w:multiLevelType w:val="hybridMultilevel"/>
    <w:tmpl w:val="F6BAFFC0"/>
    <w:lvl w:ilvl="0" w:tplc="03726C68">
      <w:start w:val="1"/>
      <w:numFmt w:val="decimal"/>
      <w:lvlText w:val="%1."/>
      <w:lvlJc w:val="left"/>
      <w:pPr>
        <w:ind w:left="841" w:hanging="360"/>
        <w:jc w:val="left"/>
      </w:pPr>
      <w:rPr>
        <w:rFonts w:ascii="Calibri" w:eastAsia="Calibri" w:hAnsi="Calibri" w:cs="Calibri" w:hint="default"/>
        <w:i/>
        <w:spacing w:val="-2"/>
        <w:w w:val="100"/>
        <w:sz w:val="22"/>
        <w:szCs w:val="22"/>
        <w:lang w:val="en-US" w:eastAsia="en-US" w:bidi="ar-SA"/>
      </w:rPr>
    </w:lvl>
    <w:lvl w:ilvl="1" w:tplc="2C5289EE">
      <w:numFmt w:val="bullet"/>
      <w:lvlText w:val="•"/>
      <w:lvlJc w:val="left"/>
      <w:pPr>
        <w:ind w:left="1680" w:hanging="360"/>
      </w:pPr>
      <w:rPr>
        <w:rFonts w:hint="default"/>
        <w:lang w:val="en-US" w:eastAsia="en-US" w:bidi="ar-SA"/>
      </w:rPr>
    </w:lvl>
    <w:lvl w:ilvl="2" w:tplc="16504B16">
      <w:numFmt w:val="bullet"/>
      <w:lvlText w:val="•"/>
      <w:lvlJc w:val="left"/>
      <w:pPr>
        <w:ind w:left="2521" w:hanging="360"/>
      </w:pPr>
      <w:rPr>
        <w:rFonts w:hint="default"/>
        <w:lang w:val="en-US" w:eastAsia="en-US" w:bidi="ar-SA"/>
      </w:rPr>
    </w:lvl>
    <w:lvl w:ilvl="3" w:tplc="E4C87C28">
      <w:numFmt w:val="bullet"/>
      <w:lvlText w:val="•"/>
      <w:lvlJc w:val="left"/>
      <w:pPr>
        <w:ind w:left="3361" w:hanging="360"/>
      </w:pPr>
      <w:rPr>
        <w:rFonts w:hint="default"/>
        <w:lang w:val="en-US" w:eastAsia="en-US" w:bidi="ar-SA"/>
      </w:rPr>
    </w:lvl>
    <w:lvl w:ilvl="4" w:tplc="A33A9370">
      <w:numFmt w:val="bullet"/>
      <w:lvlText w:val="•"/>
      <w:lvlJc w:val="left"/>
      <w:pPr>
        <w:ind w:left="4202" w:hanging="360"/>
      </w:pPr>
      <w:rPr>
        <w:rFonts w:hint="default"/>
        <w:lang w:val="en-US" w:eastAsia="en-US" w:bidi="ar-SA"/>
      </w:rPr>
    </w:lvl>
    <w:lvl w:ilvl="5" w:tplc="D242B914">
      <w:numFmt w:val="bullet"/>
      <w:lvlText w:val="•"/>
      <w:lvlJc w:val="left"/>
      <w:pPr>
        <w:ind w:left="5042" w:hanging="360"/>
      </w:pPr>
      <w:rPr>
        <w:rFonts w:hint="default"/>
        <w:lang w:val="en-US" w:eastAsia="en-US" w:bidi="ar-SA"/>
      </w:rPr>
    </w:lvl>
    <w:lvl w:ilvl="6" w:tplc="C8DAFEEA">
      <w:numFmt w:val="bullet"/>
      <w:lvlText w:val="•"/>
      <w:lvlJc w:val="left"/>
      <w:pPr>
        <w:ind w:left="5883" w:hanging="360"/>
      </w:pPr>
      <w:rPr>
        <w:rFonts w:hint="default"/>
        <w:lang w:val="en-US" w:eastAsia="en-US" w:bidi="ar-SA"/>
      </w:rPr>
    </w:lvl>
    <w:lvl w:ilvl="7" w:tplc="15A23584">
      <w:numFmt w:val="bullet"/>
      <w:lvlText w:val="•"/>
      <w:lvlJc w:val="left"/>
      <w:pPr>
        <w:ind w:left="6723" w:hanging="360"/>
      </w:pPr>
      <w:rPr>
        <w:rFonts w:hint="default"/>
        <w:lang w:val="en-US" w:eastAsia="en-US" w:bidi="ar-SA"/>
      </w:rPr>
    </w:lvl>
    <w:lvl w:ilvl="8" w:tplc="90BE6C50">
      <w:numFmt w:val="bullet"/>
      <w:lvlText w:val="•"/>
      <w:lvlJc w:val="left"/>
      <w:pPr>
        <w:ind w:left="7564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5EE12BF8"/>
    <w:multiLevelType w:val="hybridMultilevel"/>
    <w:tmpl w:val="E8AE0F66"/>
    <w:lvl w:ilvl="0" w:tplc="FF9004C8">
      <w:start w:val="1"/>
      <w:numFmt w:val="decimal"/>
      <w:lvlText w:val="%1."/>
      <w:lvlJc w:val="left"/>
      <w:pPr>
        <w:ind w:left="841" w:hanging="360"/>
        <w:jc w:val="right"/>
      </w:pPr>
      <w:rPr>
        <w:rFonts w:hint="default"/>
        <w:i/>
        <w:spacing w:val="-2"/>
        <w:w w:val="100"/>
        <w:lang w:val="en-US" w:eastAsia="en-US" w:bidi="ar-SA"/>
      </w:rPr>
    </w:lvl>
    <w:lvl w:ilvl="1" w:tplc="C16CECEA">
      <w:numFmt w:val="bullet"/>
      <w:lvlText w:val="•"/>
      <w:lvlJc w:val="left"/>
      <w:pPr>
        <w:ind w:left="1680" w:hanging="360"/>
      </w:pPr>
      <w:rPr>
        <w:rFonts w:hint="default"/>
        <w:lang w:val="en-US" w:eastAsia="en-US" w:bidi="ar-SA"/>
      </w:rPr>
    </w:lvl>
    <w:lvl w:ilvl="2" w:tplc="5DEA4A2C">
      <w:numFmt w:val="bullet"/>
      <w:lvlText w:val="•"/>
      <w:lvlJc w:val="left"/>
      <w:pPr>
        <w:ind w:left="2521" w:hanging="360"/>
      </w:pPr>
      <w:rPr>
        <w:rFonts w:hint="default"/>
        <w:lang w:val="en-US" w:eastAsia="en-US" w:bidi="ar-SA"/>
      </w:rPr>
    </w:lvl>
    <w:lvl w:ilvl="3" w:tplc="F80C859E">
      <w:numFmt w:val="bullet"/>
      <w:lvlText w:val="•"/>
      <w:lvlJc w:val="left"/>
      <w:pPr>
        <w:ind w:left="3361" w:hanging="360"/>
      </w:pPr>
      <w:rPr>
        <w:rFonts w:hint="default"/>
        <w:lang w:val="en-US" w:eastAsia="en-US" w:bidi="ar-SA"/>
      </w:rPr>
    </w:lvl>
    <w:lvl w:ilvl="4" w:tplc="6902C8D2">
      <w:numFmt w:val="bullet"/>
      <w:lvlText w:val="•"/>
      <w:lvlJc w:val="left"/>
      <w:pPr>
        <w:ind w:left="4202" w:hanging="360"/>
      </w:pPr>
      <w:rPr>
        <w:rFonts w:hint="default"/>
        <w:lang w:val="en-US" w:eastAsia="en-US" w:bidi="ar-SA"/>
      </w:rPr>
    </w:lvl>
    <w:lvl w:ilvl="5" w:tplc="D944BB92">
      <w:numFmt w:val="bullet"/>
      <w:lvlText w:val="•"/>
      <w:lvlJc w:val="left"/>
      <w:pPr>
        <w:ind w:left="5042" w:hanging="360"/>
      </w:pPr>
      <w:rPr>
        <w:rFonts w:hint="default"/>
        <w:lang w:val="en-US" w:eastAsia="en-US" w:bidi="ar-SA"/>
      </w:rPr>
    </w:lvl>
    <w:lvl w:ilvl="6" w:tplc="48821816">
      <w:numFmt w:val="bullet"/>
      <w:lvlText w:val="•"/>
      <w:lvlJc w:val="left"/>
      <w:pPr>
        <w:ind w:left="5883" w:hanging="360"/>
      </w:pPr>
      <w:rPr>
        <w:rFonts w:hint="default"/>
        <w:lang w:val="en-US" w:eastAsia="en-US" w:bidi="ar-SA"/>
      </w:rPr>
    </w:lvl>
    <w:lvl w:ilvl="7" w:tplc="568A7C90">
      <w:numFmt w:val="bullet"/>
      <w:lvlText w:val="•"/>
      <w:lvlJc w:val="left"/>
      <w:pPr>
        <w:ind w:left="6723" w:hanging="360"/>
      </w:pPr>
      <w:rPr>
        <w:rFonts w:hint="default"/>
        <w:lang w:val="en-US" w:eastAsia="en-US" w:bidi="ar-SA"/>
      </w:rPr>
    </w:lvl>
    <w:lvl w:ilvl="8" w:tplc="48184170">
      <w:numFmt w:val="bullet"/>
      <w:lvlText w:val="•"/>
      <w:lvlJc w:val="left"/>
      <w:pPr>
        <w:ind w:left="7564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73584E4D"/>
    <w:multiLevelType w:val="hybridMultilevel"/>
    <w:tmpl w:val="6BB2FDB8"/>
    <w:lvl w:ilvl="0" w:tplc="FEB4F9AC">
      <w:start w:val="1"/>
      <w:numFmt w:val="decimal"/>
      <w:lvlText w:val="%1."/>
      <w:lvlJc w:val="left"/>
      <w:pPr>
        <w:ind w:left="841" w:hanging="360"/>
        <w:jc w:val="left"/>
      </w:pPr>
      <w:rPr>
        <w:rFonts w:ascii="Calibri" w:eastAsia="Calibri" w:hAnsi="Calibri" w:cs="Calibri" w:hint="default"/>
        <w:i/>
        <w:spacing w:val="-2"/>
        <w:w w:val="100"/>
        <w:sz w:val="22"/>
        <w:szCs w:val="22"/>
        <w:lang w:val="en-US" w:eastAsia="en-US" w:bidi="ar-SA"/>
      </w:rPr>
    </w:lvl>
    <w:lvl w:ilvl="1" w:tplc="BD32D3FA">
      <w:numFmt w:val="bullet"/>
      <w:lvlText w:val="•"/>
      <w:lvlJc w:val="left"/>
      <w:pPr>
        <w:ind w:left="1680" w:hanging="360"/>
      </w:pPr>
      <w:rPr>
        <w:rFonts w:hint="default"/>
        <w:lang w:val="en-US" w:eastAsia="en-US" w:bidi="ar-SA"/>
      </w:rPr>
    </w:lvl>
    <w:lvl w:ilvl="2" w:tplc="A166522A">
      <w:numFmt w:val="bullet"/>
      <w:lvlText w:val="•"/>
      <w:lvlJc w:val="left"/>
      <w:pPr>
        <w:ind w:left="2521" w:hanging="360"/>
      </w:pPr>
      <w:rPr>
        <w:rFonts w:hint="default"/>
        <w:lang w:val="en-US" w:eastAsia="en-US" w:bidi="ar-SA"/>
      </w:rPr>
    </w:lvl>
    <w:lvl w:ilvl="3" w:tplc="66C88A82">
      <w:numFmt w:val="bullet"/>
      <w:lvlText w:val="•"/>
      <w:lvlJc w:val="left"/>
      <w:pPr>
        <w:ind w:left="3361" w:hanging="360"/>
      </w:pPr>
      <w:rPr>
        <w:rFonts w:hint="default"/>
        <w:lang w:val="en-US" w:eastAsia="en-US" w:bidi="ar-SA"/>
      </w:rPr>
    </w:lvl>
    <w:lvl w:ilvl="4" w:tplc="0C80E4C0">
      <w:numFmt w:val="bullet"/>
      <w:lvlText w:val="•"/>
      <w:lvlJc w:val="left"/>
      <w:pPr>
        <w:ind w:left="4202" w:hanging="360"/>
      </w:pPr>
      <w:rPr>
        <w:rFonts w:hint="default"/>
        <w:lang w:val="en-US" w:eastAsia="en-US" w:bidi="ar-SA"/>
      </w:rPr>
    </w:lvl>
    <w:lvl w:ilvl="5" w:tplc="5D1211F8">
      <w:numFmt w:val="bullet"/>
      <w:lvlText w:val="•"/>
      <w:lvlJc w:val="left"/>
      <w:pPr>
        <w:ind w:left="5042" w:hanging="360"/>
      </w:pPr>
      <w:rPr>
        <w:rFonts w:hint="default"/>
        <w:lang w:val="en-US" w:eastAsia="en-US" w:bidi="ar-SA"/>
      </w:rPr>
    </w:lvl>
    <w:lvl w:ilvl="6" w:tplc="D862A2AE">
      <w:numFmt w:val="bullet"/>
      <w:lvlText w:val="•"/>
      <w:lvlJc w:val="left"/>
      <w:pPr>
        <w:ind w:left="5883" w:hanging="360"/>
      </w:pPr>
      <w:rPr>
        <w:rFonts w:hint="default"/>
        <w:lang w:val="en-US" w:eastAsia="en-US" w:bidi="ar-SA"/>
      </w:rPr>
    </w:lvl>
    <w:lvl w:ilvl="7" w:tplc="7FEC0108">
      <w:numFmt w:val="bullet"/>
      <w:lvlText w:val="•"/>
      <w:lvlJc w:val="left"/>
      <w:pPr>
        <w:ind w:left="6723" w:hanging="360"/>
      </w:pPr>
      <w:rPr>
        <w:rFonts w:hint="default"/>
        <w:lang w:val="en-US" w:eastAsia="en-US" w:bidi="ar-SA"/>
      </w:rPr>
    </w:lvl>
    <w:lvl w:ilvl="8" w:tplc="FF2C04B6">
      <w:numFmt w:val="bullet"/>
      <w:lvlText w:val="•"/>
      <w:lvlJc w:val="left"/>
      <w:pPr>
        <w:ind w:left="7564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F92"/>
    <w:rsid w:val="00073890"/>
    <w:rsid w:val="000C4391"/>
    <w:rsid w:val="000E0C78"/>
    <w:rsid w:val="000E44B0"/>
    <w:rsid w:val="00135F77"/>
    <w:rsid w:val="00172B5C"/>
    <w:rsid w:val="002A5730"/>
    <w:rsid w:val="003333D8"/>
    <w:rsid w:val="00377CFD"/>
    <w:rsid w:val="003A5DC7"/>
    <w:rsid w:val="003A78A9"/>
    <w:rsid w:val="003E6B49"/>
    <w:rsid w:val="00415E5B"/>
    <w:rsid w:val="00535251"/>
    <w:rsid w:val="00564116"/>
    <w:rsid w:val="005B4F92"/>
    <w:rsid w:val="006C6B6F"/>
    <w:rsid w:val="006D4D23"/>
    <w:rsid w:val="0076760D"/>
    <w:rsid w:val="007F779A"/>
    <w:rsid w:val="00810A94"/>
    <w:rsid w:val="00811739"/>
    <w:rsid w:val="008224EA"/>
    <w:rsid w:val="009141DF"/>
    <w:rsid w:val="00A3602D"/>
    <w:rsid w:val="00A47BFC"/>
    <w:rsid w:val="00A80BF8"/>
    <w:rsid w:val="00BF259D"/>
    <w:rsid w:val="00CE0B55"/>
    <w:rsid w:val="00D928A6"/>
    <w:rsid w:val="00DA1157"/>
    <w:rsid w:val="00F31020"/>
    <w:rsid w:val="00FB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C52E5E"/>
  <w15:docId w15:val="{7A782AB1-D2F1-49C3-80BA-D26C843B9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</w:style>
  <w:style w:type="paragraph" w:styleId="Title">
    <w:name w:val="Title"/>
    <w:basedOn w:val="Normal"/>
    <w:uiPriority w:val="10"/>
    <w:qFormat/>
    <w:pPr>
      <w:ind w:left="2211" w:right="2515"/>
      <w:jc w:val="center"/>
    </w:pPr>
    <w:rPr>
      <w:b/>
      <w:bCs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163"/>
      <w:ind w:left="84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333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33D8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333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3D8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3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dcep.org.uk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InductionPDC@nes.scot.nhs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6B7A718F69FA41A9C17EDAC7BFDA84" ma:contentTypeVersion="13" ma:contentTypeDescription="Create a new document." ma:contentTypeScope="" ma:versionID="a65ed816302d9e1afa85f8b523abeb09">
  <xsd:schema xmlns:xsd="http://www.w3.org/2001/XMLSchema" xmlns:xs="http://www.w3.org/2001/XMLSchema" xmlns:p="http://schemas.microsoft.com/office/2006/metadata/properties" xmlns:ns3="094c0d37-fd1c-464c-8a22-849a0545630f" xmlns:ns4="da609951-432d-42ab-b1d6-19e1fa0a9737" targetNamespace="http://schemas.microsoft.com/office/2006/metadata/properties" ma:root="true" ma:fieldsID="86cb72dbae212fe205d1c4c81549e4c0" ns3:_="" ns4:_="">
    <xsd:import namespace="094c0d37-fd1c-464c-8a22-849a0545630f"/>
    <xsd:import namespace="da609951-432d-42ab-b1d6-19e1fa0a973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c0d37-fd1c-464c-8a22-849a054563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09951-432d-42ab-b1d6-19e1fa0a97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EC2E8C-8ECB-44F0-A210-362540CA55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4c0d37-fd1c-464c-8a22-849a0545630f"/>
    <ds:schemaRef ds:uri="da609951-432d-42ab-b1d6-19e1fa0a97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3E14FC-5EC5-4EEF-8B3D-66ABD2AFAF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F0D67E-B90B-4C8C-A198-C2B2636CF9C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Nevin</dc:creator>
  <cp:lastModifiedBy>Elaine Hodgson</cp:lastModifiedBy>
  <cp:revision>2</cp:revision>
  <dcterms:created xsi:type="dcterms:W3CDTF">2020-10-09T12:57:00Z</dcterms:created>
  <dcterms:modified xsi:type="dcterms:W3CDTF">2020-10-09T12:57:00Z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2020-10-02T00:00:00Z</vt:filetime>
  </property>
  <property fmtid="{D5CDD505-2E9C-101B-9397-08002B2CF9AE}" pid="5" name="ContentTypeId">
    <vt:lpwstr>0x010100A86B7A718F69FA41A9C17EDAC7BFDA84</vt:lpwstr>
  </property>
</Properties>
</file>