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5B2C" w14:textId="77777777" w:rsidR="007D4A8E" w:rsidRDefault="007D4A8E">
      <w:pPr>
        <w:rPr>
          <w:b/>
          <w:bCs/>
        </w:rPr>
      </w:pPr>
      <w:bookmarkStart w:id="0" w:name="_GoBack"/>
      <w:bookmarkEnd w:id="0"/>
      <w:r>
        <w:rPr>
          <w:b/>
          <w:bCs/>
        </w:rPr>
        <w:t xml:space="preserve">NHS Education for </w:t>
      </w:r>
      <w:smartTag w:uri="urn:schemas-microsoft-com:office:smarttags" w:element="country-region">
        <w:smartTag w:uri="urn:schemas-microsoft-com:office:smarttags" w:element="place">
          <w:r>
            <w:rPr>
              <w:b/>
              <w:bCs/>
            </w:rPr>
            <w:t>Scotland</w:t>
          </w:r>
        </w:smartTag>
      </w:smartTag>
    </w:p>
    <w:p w14:paraId="73125D28" w14:textId="77777777" w:rsidR="002B5E25" w:rsidRPr="00C23BAB" w:rsidRDefault="002B5E25">
      <w:pPr>
        <w:rPr>
          <w:b/>
          <w:bCs/>
        </w:rPr>
      </w:pPr>
      <w:r w:rsidRPr="00C23BAB">
        <w:rPr>
          <w:b/>
          <w:bCs/>
        </w:rPr>
        <w:t>Equality Impact Assessment</w:t>
      </w:r>
      <w:r w:rsidR="00784ADB">
        <w:rPr>
          <w:b/>
          <w:bCs/>
        </w:rPr>
        <w:t xml:space="preserve"> Report</w:t>
      </w:r>
    </w:p>
    <w:p w14:paraId="228CADE3" w14:textId="77777777" w:rsidR="002B5E25" w:rsidRDefault="002B5E25"/>
    <w:p w14:paraId="09F795BD" w14:textId="6C228779" w:rsidR="002B5E25" w:rsidRPr="00C23BAB" w:rsidRDefault="002B5E25">
      <w:pPr>
        <w:rPr>
          <w:b/>
        </w:rPr>
      </w:pPr>
      <w:r w:rsidRPr="00C23BAB">
        <w:rPr>
          <w:b/>
        </w:rPr>
        <w:t>Name of function</w:t>
      </w:r>
      <w:r w:rsidR="00EC24C7" w:rsidRPr="00C23BAB">
        <w:rPr>
          <w:b/>
        </w:rPr>
        <w:t>, policy or programme</w:t>
      </w:r>
      <w:r w:rsidRPr="00C23BAB">
        <w:rPr>
          <w:b/>
        </w:rPr>
        <w:t>:</w:t>
      </w:r>
      <w:r w:rsidR="00776653">
        <w:rPr>
          <w:b/>
        </w:rPr>
        <w:t xml:space="preserve"> </w:t>
      </w:r>
      <w:proofErr w:type="spellStart"/>
      <w:r w:rsidR="00776653">
        <w:rPr>
          <w:rStyle w:val="normaltextrun"/>
          <w:rFonts w:cs="Arial"/>
          <w:color w:val="000000"/>
        </w:rPr>
        <w:t>ReSPECT</w:t>
      </w:r>
      <w:proofErr w:type="spellEnd"/>
      <w:r w:rsidR="00776653">
        <w:rPr>
          <w:rStyle w:val="normaltextrun"/>
          <w:rFonts w:cs="Arial"/>
          <w:color w:val="000000"/>
        </w:rPr>
        <w:t xml:space="preserve"> – anticipatory care planning</w:t>
      </w:r>
    </w:p>
    <w:p w14:paraId="7A3836F1" w14:textId="452A193E" w:rsidR="00EC24C7" w:rsidRPr="00B92880" w:rsidRDefault="00EC24C7">
      <w:r w:rsidRPr="00C23BAB">
        <w:rPr>
          <w:b/>
        </w:rPr>
        <w:t>NES directorate or department:</w:t>
      </w:r>
      <w:r w:rsidR="00B92880">
        <w:rPr>
          <w:b/>
        </w:rPr>
        <w:t xml:space="preserve"> </w:t>
      </w:r>
      <w:r w:rsidR="00B92880">
        <w:t>NES Digital Service (NDS)</w:t>
      </w:r>
    </w:p>
    <w:p w14:paraId="59A0C019" w14:textId="77777777" w:rsidR="00E24BA5" w:rsidRDefault="00E24BA5"/>
    <w:p w14:paraId="06F6655D" w14:textId="03C53754" w:rsidR="002B5E25" w:rsidRPr="00C23BAB" w:rsidRDefault="00EC24C7">
      <w:pPr>
        <w:rPr>
          <w:b/>
        </w:rPr>
      </w:pPr>
      <w:r w:rsidRPr="00C23BAB">
        <w:rPr>
          <w:b/>
        </w:rPr>
        <w:t>Name of person(s) completing EQIA</w:t>
      </w:r>
      <w:r w:rsidR="00E24BA5" w:rsidRPr="00C23BAB">
        <w:rPr>
          <w:b/>
        </w:rPr>
        <w:t>:</w:t>
      </w:r>
      <w:r w:rsidR="00B92880">
        <w:rPr>
          <w:b/>
        </w:rPr>
        <w:t xml:space="preserve"> </w:t>
      </w:r>
      <w:r w:rsidR="00B92880">
        <w:rPr>
          <w:rStyle w:val="normaltextrun"/>
          <w:rFonts w:cs="Arial"/>
          <w:color w:val="000000"/>
        </w:rPr>
        <w:t>Helen New, Nicholas Hay, Blythe Robertson</w:t>
      </w:r>
    </w:p>
    <w:p w14:paraId="359B51F0" w14:textId="12BA745F" w:rsidR="00E24BA5" w:rsidRDefault="4D91318C" w:rsidP="4D91318C">
      <w:pPr>
        <w:rPr>
          <w:b/>
          <w:bCs/>
        </w:rPr>
      </w:pPr>
      <w:r w:rsidRPr="4D91318C">
        <w:rPr>
          <w:b/>
          <w:bCs/>
        </w:rPr>
        <w:t xml:space="preserve">Individuals or groups contributing to EQIA: </w:t>
      </w:r>
      <w:r w:rsidRPr="007E65D1">
        <w:rPr>
          <w:rStyle w:val="normaltextrun"/>
          <w:rFonts w:cs="Arial"/>
          <w:color w:val="000000"/>
        </w:rPr>
        <w:t xml:space="preserve">Doug Kidd, Steve </w:t>
      </w:r>
      <w:proofErr w:type="spellStart"/>
      <w:r w:rsidRPr="007E65D1">
        <w:rPr>
          <w:rStyle w:val="normaltextrun"/>
          <w:rFonts w:cs="Arial"/>
          <w:color w:val="000000"/>
        </w:rPr>
        <w:t>Pavis</w:t>
      </w:r>
      <w:proofErr w:type="spellEnd"/>
      <w:r w:rsidRPr="007E65D1">
        <w:rPr>
          <w:rStyle w:val="normaltextrun"/>
          <w:rFonts w:cs="Arial"/>
          <w:color w:val="000000"/>
        </w:rPr>
        <w:t xml:space="preserve">, Kristi Long, Alistair Ewing, Rohan </w:t>
      </w:r>
      <w:proofErr w:type="spellStart"/>
      <w:r w:rsidRPr="007E65D1">
        <w:rPr>
          <w:rStyle w:val="normaltextrun"/>
          <w:rFonts w:cs="Arial"/>
          <w:color w:val="000000"/>
        </w:rPr>
        <w:t>Gunatillake</w:t>
      </w:r>
      <w:proofErr w:type="spellEnd"/>
      <w:r w:rsidRPr="007E65D1">
        <w:rPr>
          <w:rStyle w:val="normaltextrun"/>
          <w:rFonts w:cs="Arial"/>
          <w:color w:val="000000"/>
        </w:rPr>
        <w:t>, Andrew McCallum, Juliet Spiller, NHS Forth Valley implementation team</w:t>
      </w:r>
    </w:p>
    <w:p w14:paraId="22A34406" w14:textId="77777777" w:rsidR="007D4A8E" w:rsidRDefault="007D4A8E">
      <w:pPr>
        <w:rPr>
          <w:b/>
        </w:rPr>
      </w:pPr>
    </w:p>
    <w:p w14:paraId="6C7559DE" w14:textId="1F67C806" w:rsidR="007D4A8E" w:rsidRPr="00C23BAB" w:rsidRDefault="7D15A719" w:rsidP="7D15A719">
      <w:pPr>
        <w:rPr>
          <w:b/>
          <w:bCs/>
        </w:rPr>
      </w:pPr>
      <w:r w:rsidRPr="7D15A719">
        <w:rPr>
          <w:b/>
          <w:bCs/>
        </w:rPr>
        <w:t>Date Report Completed:</w:t>
      </w:r>
      <w:r w:rsidRPr="007E65D1">
        <w:rPr>
          <w:rFonts w:cs="Arial"/>
          <w:color w:val="000000"/>
        </w:rPr>
        <w:t xml:space="preserve"> February 2020</w:t>
      </w:r>
    </w:p>
    <w:p w14:paraId="6D05829F" w14:textId="77777777" w:rsidR="002B5E25" w:rsidRDefault="002B5E25"/>
    <w:p w14:paraId="0770FA09" w14:textId="77777777" w:rsidR="002B5E25" w:rsidRPr="00FB629A" w:rsidRDefault="00C23BAB" w:rsidP="002B5E25">
      <w:pPr>
        <w:rPr>
          <w:rFonts w:cs="Arial"/>
          <w:b/>
        </w:rPr>
      </w:pPr>
      <w:r w:rsidRPr="3D189DF3">
        <w:rPr>
          <w:rFonts w:cs="Arial"/>
          <w:b/>
          <w:bCs/>
        </w:rPr>
        <w:t xml:space="preserve">1. </w:t>
      </w:r>
      <w:r w:rsidR="002B5E25" w:rsidRPr="3D189DF3">
        <w:rPr>
          <w:rFonts w:cs="Arial"/>
          <w:b/>
          <w:bCs/>
        </w:rPr>
        <w:t xml:space="preserve">Define the </w:t>
      </w:r>
      <w:r w:rsidR="00E24BA5" w:rsidRPr="3D189DF3">
        <w:rPr>
          <w:rFonts w:cs="Arial"/>
          <w:b/>
          <w:bCs/>
        </w:rPr>
        <w:t>function</w:t>
      </w:r>
      <w:r w:rsidR="00C36902" w:rsidRPr="3D189DF3">
        <w:rPr>
          <w:rStyle w:val="FootnoteReference"/>
          <w:rFonts w:cs="Arial"/>
          <w:b/>
          <w:bCs/>
        </w:rPr>
        <w:footnoteReference w:id="2"/>
      </w:r>
    </w:p>
    <w:p w14:paraId="3E66EE1A" w14:textId="739B2244" w:rsidR="3D189DF3" w:rsidRPr="00F80BDB" w:rsidRDefault="3D189DF3" w:rsidP="3D189DF3">
      <w:pPr>
        <w:pStyle w:val="paragraph"/>
        <w:spacing w:before="0" w:beforeAutospacing="0" w:after="0" w:afterAutospacing="0"/>
        <w:rPr>
          <w:rStyle w:val="normaltextrun"/>
          <w:rFonts w:ascii="Arial" w:hAnsi="Arial" w:cs="Arial"/>
          <w:color w:val="000000"/>
        </w:rPr>
      </w:pPr>
    </w:p>
    <w:p w14:paraId="5E86CFB7" w14:textId="37A1ECF8" w:rsidR="007D6A91" w:rsidRPr="00B11ABA" w:rsidRDefault="7D15A719" w:rsidP="001B5BD9">
      <w:pPr>
        <w:pStyle w:val="paragraph"/>
        <w:numPr>
          <w:ilvl w:val="0"/>
          <w:numId w:val="20"/>
        </w:numPr>
        <w:spacing w:before="0" w:beforeAutospacing="0" w:after="0" w:afterAutospacing="0"/>
        <w:textAlignment w:val="baseline"/>
        <w:rPr>
          <w:rStyle w:val="normaltextrun"/>
          <w:rFonts w:ascii="Arial" w:hAnsi="Arial" w:cs="Arial"/>
          <w:color w:val="000000"/>
        </w:rPr>
      </w:pPr>
      <w:r w:rsidRPr="00B11ABA">
        <w:rPr>
          <w:rStyle w:val="normaltextrun"/>
          <w:rFonts w:ascii="Arial" w:hAnsi="Arial" w:cs="Arial"/>
          <w:color w:val="000000"/>
        </w:rPr>
        <w:t xml:space="preserve">The National Digital Platform (NDP) seeks to enhance anticipatory care planning across Scotland by ensuring the right information is available to the right people, in the right way, at the right time. As a first step, the NDP will support the </w:t>
      </w:r>
      <w:proofErr w:type="spellStart"/>
      <w:r w:rsidRPr="00B11ABA">
        <w:rPr>
          <w:rStyle w:val="normaltextrun"/>
          <w:rFonts w:ascii="Arial" w:hAnsi="Arial" w:cs="Arial"/>
          <w:color w:val="000000"/>
        </w:rPr>
        <w:t>ReSPECT</w:t>
      </w:r>
      <w:proofErr w:type="spellEnd"/>
      <w:r w:rsidRPr="00B11ABA">
        <w:rPr>
          <w:rStyle w:val="normaltextrun"/>
          <w:rFonts w:ascii="Arial" w:hAnsi="Arial" w:cs="Arial"/>
          <w:color w:val="000000"/>
        </w:rPr>
        <w:t xml:space="preserve"> process (Recommended Summary Plan for Emergency Care and Treatment) by digitising the information captured during a conversation between a patient and their family and their clinician/care team (both in primary and secondary care) about their wishes relating realistic emergency care and treatment options. To fully support anticipatory care planning, the up-to-date information captured during </w:t>
      </w:r>
      <w:proofErr w:type="spellStart"/>
      <w:r w:rsidRPr="00B11ABA">
        <w:rPr>
          <w:rStyle w:val="normaltextrun"/>
          <w:rFonts w:ascii="Arial" w:hAnsi="Arial" w:cs="Arial"/>
          <w:color w:val="000000"/>
        </w:rPr>
        <w:t>ReSPECT</w:t>
      </w:r>
      <w:proofErr w:type="spellEnd"/>
      <w:r w:rsidRPr="00B11ABA">
        <w:rPr>
          <w:rStyle w:val="normaltextrun"/>
          <w:rFonts w:ascii="Arial" w:hAnsi="Arial" w:cs="Arial"/>
          <w:color w:val="000000"/>
        </w:rPr>
        <w:t xml:space="preserve"> process should be available across health and social care: within the hospital (for acute or emergency care), within the community (within GP, care home, hospice or social care), more broadly (from Out-Of-Hours GP cover, district nursing, Scottish Ambulance Service, NHS24) and directly to citizens themselves. </w:t>
      </w:r>
    </w:p>
    <w:p w14:paraId="60D09E46" w14:textId="757ABABF" w:rsidR="002B5E25" w:rsidRDefault="002B5E25" w:rsidP="002B5E25">
      <w:pPr>
        <w:widowControl w:val="0"/>
        <w:spacing w:after="60"/>
        <w:ind w:right="851"/>
        <w:rPr>
          <w:rFonts w:cs="Arial"/>
        </w:rPr>
      </w:pPr>
    </w:p>
    <w:p w14:paraId="26D85C83" w14:textId="77777777" w:rsidR="006433DD" w:rsidRPr="002256E3" w:rsidRDefault="006433DD" w:rsidP="001B5BD9">
      <w:pPr>
        <w:pStyle w:val="paragraph"/>
        <w:numPr>
          <w:ilvl w:val="0"/>
          <w:numId w:val="20"/>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NES Digital Service (NDS) has developed the application to support the </w:t>
      </w:r>
      <w:proofErr w:type="spellStart"/>
      <w:r>
        <w:rPr>
          <w:rStyle w:val="normaltextrun"/>
          <w:rFonts w:ascii="Arial" w:hAnsi="Arial" w:cs="Arial"/>
          <w:color w:val="000000"/>
        </w:rPr>
        <w:t>ReSPECT</w:t>
      </w:r>
      <w:proofErr w:type="spellEnd"/>
      <w:r>
        <w:rPr>
          <w:rStyle w:val="normaltextrun"/>
          <w:rFonts w:ascii="Arial" w:hAnsi="Arial" w:cs="Arial"/>
          <w:color w:val="000000"/>
        </w:rPr>
        <w:t xml:space="preserve"> process. NDS will act as the data processors on behalf of health boards connected to the NDP, which in the first instance is NHS Forth Valley. </w:t>
      </w:r>
      <w:r w:rsidRPr="002256E3">
        <w:rPr>
          <w:rStyle w:val="normaltextrun"/>
          <w:color w:val="000000"/>
        </w:rPr>
        <w:t> </w:t>
      </w:r>
    </w:p>
    <w:p w14:paraId="005B24C8" w14:textId="4D92BBC4" w:rsidR="006433DD" w:rsidRDefault="006433DD" w:rsidP="002B5E25">
      <w:pPr>
        <w:widowControl w:val="0"/>
        <w:spacing w:after="60"/>
        <w:ind w:right="851"/>
        <w:rPr>
          <w:rFonts w:cs="Arial"/>
        </w:rPr>
      </w:pPr>
    </w:p>
    <w:p w14:paraId="319D3116" w14:textId="77777777" w:rsidR="006433DD" w:rsidRPr="00E67651" w:rsidRDefault="006433DD" w:rsidP="001B5BD9">
      <w:pPr>
        <w:pStyle w:val="paragraph"/>
        <w:numPr>
          <w:ilvl w:val="0"/>
          <w:numId w:val="20"/>
        </w:numPr>
        <w:spacing w:before="0" w:beforeAutospacing="0" w:after="0" w:afterAutospacing="0"/>
        <w:textAlignment w:val="baseline"/>
        <w:rPr>
          <w:rStyle w:val="normaltextrun"/>
          <w:rFonts w:ascii="Arial" w:hAnsi="Arial"/>
          <w:color w:val="000000"/>
        </w:rPr>
      </w:pPr>
      <w:r>
        <w:rPr>
          <w:rStyle w:val="normaltextrun"/>
          <w:rFonts w:ascii="Arial" w:hAnsi="Arial" w:cs="Arial"/>
          <w:color w:val="000000"/>
        </w:rPr>
        <w:t>The Forth Valley project will proceed through a phased approach:</w:t>
      </w:r>
      <w:r w:rsidRPr="00E67651">
        <w:rPr>
          <w:rStyle w:val="normaltextrun"/>
          <w:color w:val="000000"/>
        </w:rPr>
        <w:t> </w:t>
      </w:r>
    </w:p>
    <w:p w14:paraId="7670D5FB" w14:textId="77777777" w:rsidR="006433DD" w:rsidRDefault="006433DD" w:rsidP="006433DD">
      <w:pPr>
        <w:pStyle w:val="paragraph"/>
        <w:spacing w:before="0" w:beforeAutospacing="0" w:after="0" w:afterAutospacing="0"/>
        <w:textAlignment w:val="baseline"/>
        <w:rPr>
          <w:rFonts w:ascii="&amp;quot" w:hAnsi="&amp;quot"/>
          <w:sz w:val="18"/>
          <w:szCs w:val="18"/>
        </w:rPr>
      </w:pPr>
      <w:r>
        <w:rPr>
          <w:rStyle w:val="eop"/>
          <w:rFonts w:ascii="Arial" w:hAnsi="Arial" w:cs="Arial"/>
        </w:rPr>
        <w:t> </w:t>
      </w:r>
    </w:p>
    <w:p w14:paraId="61CDF8D7" w14:textId="7A401B20" w:rsidR="006433DD" w:rsidRDefault="57FCDA44" w:rsidP="57FCDA44">
      <w:pPr>
        <w:pStyle w:val="paragraph"/>
        <w:numPr>
          <w:ilvl w:val="0"/>
          <w:numId w:val="6"/>
        </w:numPr>
        <w:spacing w:before="0" w:beforeAutospacing="0" w:after="0" w:afterAutospacing="0"/>
        <w:ind w:left="360" w:firstLine="0"/>
        <w:textAlignment w:val="baseline"/>
        <w:rPr>
          <w:rFonts w:ascii="Arial" w:hAnsi="Arial" w:cs="Arial"/>
        </w:rPr>
      </w:pPr>
      <w:r w:rsidRPr="007E65D1">
        <w:rPr>
          <w:rStyle w:val="normaltextrun"/>
          <w:rFonts w:ascii="Arial" w:hAnsi="Arial" w:cs="Arial"/>
          <w:color w:val="000000"/>
        </w:rPr>
        <w:t xml:space="preserve">Phase 1 involves the digitisation of the current paper </w:t>
      </w:r>
      <w:proofErr w:type="spellStart"/>
      <w:r w:rsidRPr="007E65D1">
        <w:rPr>
          <w:rStyle w:val="normaltextrun"/>
          <w:rFonts w:ascii="Arial" w:hAnsi="Arial" w:cs="Arial"/>
          <w:color w:val="000000"/>
        </w:rPr>
        <w:t>ReSPECT</w:t>
      </w:r>
      <w:proofErr w:type="spellEnd"/>
      <w:r w:rsidRPr="007E65D1">
        <w:rPr>
          <w:rStyle w:val="normaltextrun"/>
          <w:rFonts w:ascii="Arial" w:hAnsi="Arial" w:cs="Arial"/>
          <w:color w:val="000000"/>
        </w:rPr>
        <w:t xml:space="preserve"> form, with storage on the NES Digital Platform on a Cloud infrastructure. Data input will be by the clinical team, initially within secondary care but quickly expanding to include community clinicians such as General Practitioners and nurse specialists.</w:t>
      </w:r>
      <w:r w:rsidRPr="57FCDA44">
        <w:rPr>
          <w:rStyle w:val="eop"/>
          <w:rFonts w:ascii="Arial" w:hAnsi="Arial" w:cs="Arial"/>
        </w:rPr>
        <w:t> </w:t>
      </w:r>
    </w:p>
    <w:p w14:paraId="35D03748" w14:textId="77777777" w:rsidR="006433DD" w:rsidRDefault="006433DD" w:rsidP="006433DD">
      <w:pPr>
        <w:pStyle w:val="paragraph"/>
        <w:spacing w:before="0" w:beforeAutospacing="0" w:after="0" w:afterAutospacing="0"/>
        <w:textAlignment w:val="baseline"/>
        <w:rPr>
          <w:rFonts w:ascii="&amp;quot" w:hAnsi="&amp;quot"/>
          <w:sz w:val="18"/>
          <w:szCs w:val="18"/>
        </w:rPr>
      </w:pPr>
      <w:r>
        <w:rPr>
          <w:rStyle w:val="eop"/>
          <w:rFonts w:ascii="Arial" w:hAnsi="Arial" w:cs="Arial"/>
        </w:rPr>
        <w:t> </w:t>
      </w:r>
    </w:p>
    <w:p w14:paraId="0FE5A392" w14:textId="3C08261F" w:rsidR="006433DD" w:rsidRDefault="57FCDA44" w:rsidP="57FCDA44">
      <w:pPr>
        <w:pStyle w:val="paragraph"/>
        <w:numPr>
          <w:ilvl w:val="0"/>
          <w:numId w:val="7"/>
        </w:numPr>
        <w:spacing w:before="0" w:beforeAutospacing="0" w:after="0" w:afterAutospacing="0"/>
        <w:ind w:left="360" w:firstLine="0"/>
        <w:textAlignment w:val="baseline"/>
        <w:rPr>
          <w:rFonts w:ascii="Arial" w:hAnsi="Arial" w:cs="Arial"/>
        </w:rPr>
      </w:pPr>
      <w:r w:rsidRPr="007E65D1">
        <w:rPr>
          <w:rStyle w:val="normaltextrun"/>
          <w:rFonts w:ascii="Arial" w:hAnsi="Arial" w:cs="Arial"/>
          <w:color w:val="000000"/>
        </w:rPr>
        <w:lastRenderedPageBreak/>
        <w:t>Phase 2 will involve facilitating read and write access to GP practices (primary care clinical and practice administration staff).</w:t>
      </w:r>
      <w:r w:rsidRPr="57FCDA44">
        <w:rPr>
          <w:rStyle w:val="eop"/>
          <w:rFonts w:ascii="Arial" w:hAnsi="Arial" w:cs="Arial"/>
        </w:rPr>
        <w:t> </w:t>
      </w:r>
    </w:p>
    <w:p w14:paraId="77C0C66B" w14:textId="77777777" w:rsidR="006433DD" w:rsidRDefault="006433DD" w:rsidP="006433DD">
      <w:pPr>
        <w:pStyle w:val="paragraph"/>
        <w:spacing w:before="0" w:beforeAutospacing="0" w:after="0" w:afterAutospacing="0"/>
        <w:textAlignment w:val="baseline"/>
        <w:rPr>
          <w:rFonts w:ascii="&amp;quot" w:hAnsi="&amp;quot"/>
          <w:sz w:val="18"/>
          <w:szCs w:val="18"/>
        </w:rPr>
      </w:pPr>
      <w:r>
        <w:rPr>
          <w:rStyle w:val="eop"/>
          <w:rFonts w:ascii="Arial" w:hAnsi="Arial" w:cs="Arial"/>
        </w:rPr>
        <w:t> </w:t>
      </w:r>
    </w:p>
    <w:p w14:paraId="3988E16B" w14:textId="13F8CD71" w:rsidR="006433DD" w:rsidRDefault="7D15A719" w:rsidP="7D15A719">
      <w:pPr>
        <w:pStyle w:val="paragraph"/>
        <w:numPr>
          <w:ilvl w:val="0"/>
          <w:numId w:val="8"/>
        </w:numPr>
        <w:spacing w:before="0" w:beforeAutospacing="0" w:after="0" w:afterAutospacing="0"/>
        <w:ind w:left="360" w:firstLine="0"/>
        <w:textAlignment w:val="baseline"/>
        <w:rPr>
          <w:rFonts w:ascii="Arial" w:hAnsi="Arial" w:cs="Arial"/>
        </w:rPr>
      </w:pPr>
      <w:r w:rsidRPr="007E65D1">
        <w:rPr>
          <w:rStyle w:val="normaltextrun"/>
          <w:rFonts w:ascii="Arial" w:hAnsi="Arial" w:cs="Arial"/>
          <w:color w:val="000000"/>
        </w:rPr>
        <w:t>Phase 3 will involve wider access to professionals involved in the patient’s care within the community (examples include Scottish Ambulance Service, Out of Hours Services, hospice and care home staff).</w:t>
      </w:r>
      <w:r w:rsidRPr="7D15A719">
        <w:rPr>
          <w:rStyle w:val="eop"/>
          <w:rFonts w:ascii="Arial" w:hAnsi="Arial" w:cs="Arial"/>
        </w:rPr>
        <w:t> </w:t>
      </w:r>
    </w:p>
    <w:p w14:paraId="533CAB19" w14:textId="77777777" w:rsidR="006433DD" w:rsidRDefault="006433DD" w:rsidP="006433DD">
      <w:pPr>
        <w:pStyle w:val="paragraph"/>
        <w:spacing w:before="0" w:beforeAutospacing="0" w:after="0" w:afterAutospacing="0"/>
        <w:textAlignment w:val="baseline"/>
        <w:rPr>
          <w:rFonts w:ascii="&amp;quot" w:hAnsi="&amp;quot"/>
          <w:sz w:val="18"/>
          <w:szCs w:val="18"/>
        </w:rPr>
      </w:pPr>
      <w:r>
        <w:rPr>
          <w:rStyle w:val="eop"/>
          <w:rFonts w:ascii="Arial" w:hAnsi="Arial" w:cs="Arial"/>
        </w:rPr>
        <w:t> </w:t>
      </w:r>
    </w:p>
    <w:p w14:paraId="597CC721" w14:textId="77777777" w:rsidR="006433DD" w:rsidRDefault="006433DD" w:rsidP="006433DD">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Phase 4 will involve providing access to patients and legal proxies</w:t>
      </w:r>
      <w:r>
        <w:rPr>
          <w:rStyle w:val="eop"/>
          <w:rFonts w:ascii="Arial" w:hAnsi="Arial" w:cs="Arial"/>
        </w:rPr>
        <w:t> </w:t>
      </w:r>
    </w:p>
    <w:p w14:paraId="22F03028" w14:textId="77777777" w:rsidR="006433DD" w:rsidRDefault="006433DD" w:rsidP="006433DD">
      <w:pPr>
        <w:pStyle w:val="paragraph"/>
        <w:spacing w:before="0" w:beforeAutospacing="0" w:after="0" w:afterAutospacing="0"/>
        <w:textAlignment w:val="baseline"/>
        <w:rPr>
          <w:rFonts w:ascii="&amp;quot" w:hAnsi="&amp;quot"/>
          <w:sz w:val="18"/>
          <w:szCs w:val="18"/>
        </w:rPr>
      </w:pPr>
      <w:r>
        <w:rPr>
          <w:rStyle w:val="eop"/>
          <w:rFonts w:ascii="Arial" w:hAnsi="Arial" w:cs="Arial"/>
        </w:rPr>
        <w:t> </w:t>
      </w:r>
    </w:p>
    <w:p w14:paraId="737428F9" w14:textId="1B08382C" w:rsidR="006433DD" w:rsidRPr="00E67651" w:rsidRDefault="6D5103C5" w:rsidP="6D5103C5">
      <w:pPr>
        <w:pStyle w:val="paragraph"/>
        <w:numPr>
          <w:ilvl w:val="0"/>
          <w:numId w:val="20"/>
        </w:numPr>
        <w:spacing w:before="0" w:beforeAutospacing="0" w:after="0" w:afterAutospacing="0"/>
        <w:textAlignment w:val="baseline"/>
        <w:rPr>
          <w:rStyle w:val="normaltextrun"/>
          <w:rFonts w:ascii="Arial" w:hAnsi="Arial"/>
          <w:color w:val="000000"/>
        </w:rPr>
      </w:pPr>
      <w:r w:rsidRPr="6D5103C5">
        <w:rPr>
          <w:rStyle w:val="normaltextrun"/>
          <w:rFonts w:ascii="Arial" w:hAnsi="Arial" w:cs="Arial"/>
          <w:color w:val="000000" w:themeColor="text1"/>
        </w:rPr>
        <w:t xml:space="preserve">The current EQIA will relate to </w:t>
      </w:r>
      <w:r w:rsidRPr="6D5103C5">
        <w:rPr>
          <w:rStyle w:val="normaltextrun"/>
          <w:rFonts w:ascii="Arial" w:hAnsi="Arial" w:cs="Arial"/>
          <w:b/>
          <w:bCs/>
          <w:color w:val="000000" w:themeColor="text1"/>
        </w:rPr>
        <w:t>phases 1 and 2</w:t>
      </w:r>
      <w:r w:rsidRPr="6D5103C5">
        <w:rPr>
          <w:rStyle w:val="normaltextrun"/>
          <w:rFonts w:ascii="Arial" w:hAnsi="Arial" w:cs="Arial"/>
          <w:color w:val="000000" w:themeColor="text1"/>
        </w:rPr>
        <w:t>, with further examination of how the digital solution best supports shared decision-making conversations made prior to the commencement of phases 3 and 4.</w:t>
      </w:r>
      <w:r w:rsidRPr="6D5103C5">
        <w:rPr>
          <w:rStyle w:val="normaltextrun"/>
          <w:color w:val="000000" w:themeColor="text1"/>
        </w:rPr>
        <w:t> </w:t>
      </w:r>
    </w:p>
    <w:p w14:paraId="19F20A1D" w14:textId="77777777" w:rsidR="006433DD" w:rsidRDefault="006433DD" w:rsidP="002B5E25">
      <w:pPr>
        <w:widowControl w:val="0"/>
        <w:spacing w:after="60"/>
        <w:ind w:right="851"/>
        <w:rPr>
          <w:rFonts w:cs="Arial"/>
        </w:rPr>
      </w:pPr>
    </w:p>
    <w:p w14:paraId="3E54DB77" w14:textId="77777777" w:rsidR="002B2843" w:rsidRDefault="00C23BAB" w:rsidP="002B2843">
      <w:pPr>
        <w:rPr>
          <w:rFonts w:cs="Arial"/>
          <w:b/>
        </w:rPr>
      </w:pPr>
      <w:r>
        <w:rPr>
          <w:rFonts w:cs="Arial"/>
          <w:b/>
        </w:rPr>
        <w:t xml:space="preserve">2. </w:t>
      </w:r>
      <w:r w:rsidR="00C36902">
        <w:rPr>
          <w:rFonts w:cs="Arial"/>
          <w:b/>
        </w:rPr>
        <w:t xml:space="preserve"> </w:t>
      </w:r>
      <w:r w:rsidR="00E340D4">
        <w:rPr>
          <w:rFonts w:cs="Arial"/>
          <w:b/>
        </w:rPr>
        <w:t>Evidence used to inform assessment</w:t>
      </w:r>
    </w:p>
    <w:p w14:paraId="77D1AFA1" w14:textId="77777777" w:rsidR="001B5BD9" w:rsidRDefault="001B5BD9" w:rsidP="001B5BD9">
      <w:pPr>
        <w:widowControl w:val="0"/>
        <w:spacing w:after="60"/>
        <w:ind w:left="360" w:right="851"/>
        <w:rPr>
          <w:rFonts w:cs="Arial"/>
        </w:rPr>
      </w:pPr>
    </w:p>
    <w:p w14:paraId="2EB417AA" w14:textId="28DF2D8B" w:rsidR="002B2843" w:rsidRPr="001B5BD9" w:rsidRDefault="2B5E7324" w:rsidP="00E67651">
      <w:pPr>
        <w:pStyle w:val="paragraph"/>
        <w:numPr>
          <w:ilvl w:val="0"/>
          <w:numId w:val="26"/>
        </w:numPr>
        <w:spacing w:before="0" w:beforeAutospacing="0" w:after="0" w:afterAutospacing="0"/>
        <w:textAlignment w:val="baseline"/>
        <w:rPr>
          <w:rStyle w:val="normaltextrun"/>
          <w:rFonts w:ascii="Arial" w:hAnsi="Arial"/>
          <w:color w:val="000000"/>
        </w:rPr>
      </w:pPr>
      <w:r w:rsidRPr="001B5BD9">
        <w:rPr>
          <w:rStyle w:val="normaltextrun"/>
          <w:rFonts w:ascii="Arial" w:hAnsi="Arial"/>
          <w:color w:val="000000"/>
        </w:rPr>
        <w:t xml:space="preserve">The focus of evidence gathering has been across three areas: the </w:t>
      </w:r>
      <w:proofErr w:type="spellStart"/>
      <w:r w:rsidRPr="001B5BD9">
        <w:rPr>
          <w:rStyle w:val="normaltextrun"/>
          <w:rFonts w:ascii="Arial" w:hAnsi="Arial"/>
          <w:color w:val="000000"/>
        </w:rPr>
        <w:t>ReSPECT</w:t>
      </w:r>
      <w:proofErr w:type="spellEnd"/>
      <w:r w:rsidRPr="001B5BD9">
        <w:rPr>
          <w:rStyle w:val="normaltextrun"/>
          <w:rFonts w:ascii="Arial" w:hAnsi="Arial"/>
          <w:color w:val="000000"/>
        </w:rPr>
        <w:t xml:space="preserve"> process itself, including its current implementation as a paper process in NHS Forth Valley; digital inequalities more generally; and the interplay between redesigning health processes and supporting them with digital solutions.</w:t>
      </w:r>
    </w:p>
    <w:p w14:paraId="41399B21" w14:textId="5A011A27" w:rsidR="00DE7231" w:rsidRDefault="00DE7231" w:rsidP="002B2843">
      <w:pPr>
        <w:widowControl w:val="0"/>
        <w:spacing w:after="60"/>
        <w:ind w:right="851"/>
        <w:rPr>
          <w:rFonts w:cs="Arial"/>
        </w:rPr>
      </w:pPr>
    </w:p>
    <w:p w14:paraId="0B6E8B22" w14:textId="2B0A325F" w:rsidR="00015F97" w:rsidRDefault="7D15A719" w:rsidP="00E67651">
      <w:pPr>
        <w:widowControl w:val="0"/>
        <w:numPr>
          <w:ilvl w:val="0"/>
          <w:numId w:val="26"/>
        </w:numPr>
        <w:rPr>
          <w:rFonts w:cs="Arial"/>
        </w:rPr>
      </w:pPr>
      <w:r w:rsidRPr="7D15A719">
        <w:rPr>
          <w:rFonts w:cs="Arial"/>
        </w:rPr>
        <w:t xml:space="preserve">The </w:t>
      </w:r>
      <w:proofErr w:type="spellStart"/>
      <w:r w:rsidRPr="7D15A719">
        <w:rPr>
          <w:rFonts w:cs="Arial"/>
        </w:rPr>
        <w:t>ReSPECT</w:t>
      </w:r>
      <w:proofErr w:type="spellEnd"/>
      <w:r w:rsidRPr="7D15A719">
        <w:rPr>
          <w:rFonts w:cs="Arial"/>
        </w:rPr>
        <w:t xml:space="preserve"> process was developed by the Resuscitation Council (UK) in partnership with the </w:t>
      </w:r>
      <w:hyperlink r:id="rId12">
        <w:r w:rsidRPr="7D15A719">
          <w:rPr>
            <w:rStyle w:val="Hyperlink"/>
            <w:rFonts w:cs="Arial"/>
          </w:rPr>
          <w:t>Helix Centre</w:t>
        </w:r>
      </w:hyperlink>
      <w:r w:rsidRPr="7D15A719">
        <w:rPr>
          <w:rFonts w:cs="Arial"/>
        </w:rPr>
        <w:t>. Its development was highly collaborative with a human-centred design approach taken. While the output of the work was a new form, the overall project redesigned the process for capturing people’s wishes for future emergency care, with a shared decision-making conversation at the heart of it. This facilitates patient and family involvement in CPR decision making in alignment with the existing medico-legal framework.</w:t>
      </w:r>
    </w:p>
    <w:p w14:paraId="5118CE04" w14:textId="07023AC9" w:rsidR="00015F97" w:rsidRDefault="00015F97" w:rsidP="61119469">
      <w:pPr>
        <w:widowControl w:val="0"/>
        <w:rPr>
          <w:rFonts w:cs="Arial"/>
        </w:rPr>
      </w:pPr>
    </w:p>
    <w:p w14:paraId="45462721" w14:textId="36832CBA" w:rsidR="7D15A719" w:rsidRDefault="7D15A719" w:rsidP="00E67651">
      <w:pPr>
        <w:numPr>
          <w:ilvl w:val="0"/>
          <w:numId w:val="26"/>
        </w:numPr>
      </w:pPr>
      <w:proofErr w:type="spellStart"/>
      <w:r>
        <w:t>ReSPECT</w:t>
      </w:r>
      <w:proofErr w:type="spellEnd"/>
      <w:r>
        <w:t xml:space="preserve"> process, as well as wider ACP approach, has the potential to open up discussions for people who are vulnerable and ordinarily could be at risk of being excluded from being involved in discussions about their care. It can be an important tool to advocate for vulnerable people’s needs or wishes, when they may be faced with an emergency situation but not necessarily have an advocate present.</w:t>
      </w:r>
    </w:p>
    <w:p w14:paraId="2ECBF3E3" w14:textId="74879125" w:rsidR="7D15A719" w:rsidRDefault="7D15A719" w:rsidP="7D15A719">
      <w:pPr>
        <w:rPr>
          <w:rFonts w:cs="Arial"/>
        </w:rPr>
      </w:pPr>
    </w:p>
    <w:p w14:paraId="18B69B84" w14:textId="37E4B364" w:rsidR="00015F97" w:rsidRDefault="61119469" w:rsidP="00E67651">
      <w:pPr>
        <w:widowControl w:val="0"/>
        <w:numPr>
          <w:ilvl w:val="0"/>
          <w:numId w:val="26"/>
        </w:numPr>
        <w:rPr>
          <w:rFonts w:cs="Arial"/>
        </w:rPr>
      </w:pPr>
      <w:proofErr w:type="spellStart"/>
      <w:r w:rsidRPr="61119469">
        <w:rPr>
          <w:rFonts w:cs="Arial"/>
        </w:rPr>
        <w:t>ReSPECT</w:t>
      </w:r>
      <w:proofErr w:type="spellEnd"/>
      <w:r w:rsidRPr="61119469">
        <w:rPr>
          <w:rFonts w:cs="Arial"/>
        </w:rPr>
        <w:t xml:space="preserve"> was subject to equalities impact activity during its formation. Rather than this resulting in the publication of an EQIA (or similar), the approach taken focussed on legislative compliance given the context of legal challenge around this area of healthcare practice.</w:t>
      </w:r>
    </w:p>
    <w:p w14:paraId="030723FD" w14:textId="42237661" w:rsidR="28D7C79D" w:rsidRDefault="28D7C79D" w:rsidP="28D7C79D">
      <w:pPr>
        <w:rPr>
          <w:rFonts w:cs="Arial"/>
        </w:rPr>
      </w:pPr>
    </w:p>
    <w:p w14:paraId="24249423" w14:textId="57A671D8" w:rsidR="28D7C79D" w:rsidRDefault="57FCDA44" w:rsidP="00E67651">
      <w:pPr>
        <w:numPr>
          <w:ilvl w:val="0"/>
          <w:numId w:val="26"/>
        </w:numPr>
        <w:rPr>
          <w:rFonts w:cs="Arial"/>
        </w:rPr>
      </w:pPr>
      <w:r w:rsidRPr="57FCDA44">
        <w:rPr>
          <w:rFonts w:cs="Arial"/>
        </w:rPr>
        <w:t xml:space="preserve">The approach is both practically focussed and brings a rigour to the legal and practice context in which the </w:t>
      </w:r>
      <w:proofErr w:type="spellStart"/>
      <w:r w:rsidRPr="57FCDA44">
        <w:rPr>
          <w:rFonts w:cs="Arial"/>
        </w:rPr>
        <w:t>ReSPECT</w:t>
      </w:r>
      <w:proofErr w:type="spellEnd"/>
      <w:r w:rsidRPr="57FCDA44">
        <w:rPr>
          <w:rFonts w:cs="Arial"/>
        </w:rPr>
        <w:t xml:space="preserve"> process is operating. It reaches a clear conclusion that:</w:t>
      </w:r>
    </w:p>
    <w:p w14:paraId="4F717F39" w14:textId="47126170" w:rsidR="28D7C79D" w:rsidRDefault="28D7C79D" w:rsidP="28D7C79D">
      <w:pPr>
        <w:rPr>
          <w:rFonts w:cs="Arial"/>
        </w:rPr>
      </w:pPr>
    </w:p>
    <w:p w14:paraId="2E25FA53" w14:textId="79B178BD" w:rsidR="28D7C79D" w:rsidRDefault="28D7C79D" w:rsidP="28D7C79D">
      <w:pPr>
        <w:ind w:left="720"/>
        <w:rPr>
          <w:rFonts w:eastAsia="Arial" w:cs="Arial"/>
        </w:rPr>
      </w:pPr>
      <w:r w:rsidRPr="28D7C79D">
        <w:rPr>
          <w:rFonts w:eastAsia="Arial" w:cs="Arial"/>
        </w:rPr>
        <w:t xml:space="preserve">“the </w:t>
      </w:r>
      <w:proofErr w:type="spellStart"/>
      <w:r w:rsidRPr="28D7C79D">
        <w:rPr>
          <w:rFonts w:eastAsia="Arial" w:cs="Arial"/>
        </w:rPr>
        <w:t>ReSPECT</w:t>
      </w:r>
      <w:proofErr w:type="spellEnd"/>
      <w:r w:rsidRPr="28D7C79D">
        <w:rPr>
          <w:rFonts w:eastAsia="Arial" w:cs="Arial"/>
        </w:rPr>
        <w:t xml:space="preserve"> form and the process more generally which will give rise to the completion of a form in any given case that complies with the relevant legal requirements set down both in domestic law and the </w:t>
      </w:r>
      <w:r w:rsidRPr="28D7C79D">
        <w:rPr>
          <w:rFonts w:eastAsia="Arial" w:cs="Arial"/>
        </w:rPr>
        <w:lastRenderedPageBreak/>
        <w:t xml:space="preserve">ECHR [European Convention on Human Rights].  They seek to place patients (and their proxies/those close to them where they lack capacity) at the core of a process to guide what treatment is to be given in an emergency situation, and, if implemented, will to that extent bring what should already be good clinical practice clearly into line with the governing principles developed by the courts.”  </w:t>
      </w:r>
    </w:p>
    <w:p w14:paraId="250ECEBB" w14:textId="77777777" w:rsidR="00015F97" w:rsidRDefault="00015F97" w:rsidP="28D7C79D">
      <w:pPr>
        <w:widowControl w:val="0"/>
        <w:rPr>
          <w:rFonts w:cs="Arial"/>
        </w:rPr>
      </w:pPr>
    </w:p>
    <w:p w14:paraId="4DFCA0CF" w14:textId="3C3FA165" w:rsidR="002B2843" w:rsidRDefault="30DE87C4" w:rsidP="00E67651">
      <w:pPr>
        <w:numPr>
          <w:ilvl w:val="0"/>
          <w:numId w:val="26"/>
        </w:numPr>
        <w:rPr>
          <w:rFonts w:cs="Arial"/>
        </w:rPr>
      </w:pPr>
      <w:r w:rsidRPr="30DE87C4">
        <w:rPr>
          <w:rFonts w:cs="Arial"/>
        </w:rPr>
        <w:t xml:space="preserve">While this advice primarily relates to the context of England and Wales, it is reinforced by legal statements from Scotland’s Mental Welfare Commission. </w:t>
      </w:r>
    </w:p>
    <w:p w14:paraId="7DBB9F70" w14:textId="58AB370E" w:rsidR="30DE87C4" w:rsidRDefault="30DE87C4" w:rsidP="30DE87C4">
      <w:pPr>
        <w:rPr>
          <w:rFonts w:cs="Arial"/>
        </w:rPr>
      </w:pPr>
    </w:p>
    <w:p w14:paraId="5FFEB82C" w14:textId="10443C66" w:rsidR="00564631" w:rsidRDefault="7D15A719" w:rsidP="00E67651">
      <w:pPr>
        <w:numPr>
          <w:ilvl w:val="0"/>
          <w:numId w:val="26"/>
        </w:numPr>
      </w:pPr>
      <w:r>
        <w:t xml:space="preserve">To understand the current </w:t>
      </w:r>
      <w:proofErr w:type="spellStart"/>
      <w:r>
        <w:t>ReSPECT</w:t>
      </w:r>
      <w:proofErr w:type="spellEnd"/>
      <w:r>
        <w:t xml:space="preserve"> process work in </w:t>
      </w:r>
      <w:proofErr w:type="spellStart"/>
      <w:r>
        <w:t>Forth</w:t>
      </w:r>
      <w:proofErr w:type="spellEnd"/>
      <w:r>
        <w:t xml:space="preserve"> Valley, we interviewed representatives from the clinical team that are leading the work. They have all been involved in the design and delivery of the product so have positively contributed to ensuring the application best meets their clinical needs and is responsive to their digital skill level.</w:t>
      </w:r>
    </w:p>
    <w:p w14:paraId="099C6C89" w14:textId="1DDA12EA" w:rsidR="00564631" w:rsidRDefault="00564631" w:rsidP="002B2843"/>
    <w:p w14:paraId="52146F27" w14:textId="2F076D36" w:rsidR="00015F97" w:rsidRDefault="35C8E04D" w:rsidP="00E67651">
      <w:pPr>
        <w:numPr>
          <w:ilvl w:val="0"/>
          <w:numId w:val="26"/>
        </w:numPr>
      </w:pPr>
      <w:r>
        <w:t>We examined how the application would meet widely understood and adopted accessibility standards.</w:t>
      </w:r>
    </w:p>
    <w:p w14:paraId="44BFC6A6" w14:textId="0C34A35A" w:rsidR="0033302B" w:rsidRDefault="0033302B" w:rsidP="002B2843"/>
    <w:p w14:paraId="5A6B6D64" w14:textId="74ABCB05" w:rsidR="0033302B" w:rsidRDefault="009E74B5" w:rsidP="00E67651">
      <w:pPr>
        <w:numPr>
          <w:ilvl w:val="0"/>
          <w:numId w:val="26"/>
        </w:numPr>
      </w:pPr>
      <w:r>
        <w:t>We undertook research on available materials related to digital inequalities</w:t>
      </w:r>
      <w:r w:rsidR="005D14A0">
        <w:t>.</w:t>
      </w:r>
    </w:p>
    <w:p w14:paraId="7D987008" w14:textId="5C0ECE6D" w:rsidR="005D14A0" w:rsidRDefault="005D14A0" w:rsidP="002B2843"/>
    <w:p w14:paraId="10281091" w14:textId="2201E38D" w:rsidR="00015F97" w:rsidRDefault="005D14A0" w:rsidP="00E67651">
      <w:pPr>
        <w:numPr>
          <w:ilvl w:val="0"/>
          <w:numId w:val="26"/>
        </w:numPr>
      </w:pPr>
      <w:r>
        <w:t xml:space="preserve">We also examined design approaches that form part of the wider work of NDS and have been a key part of the </w:t>
      </w:r>
      <w:proofErr w:type="spellStart"/>
      <w:r>
        <w:t>ReSPECT</w:t>
      </w:r>
      <w:proofErr w:type="spellEnd"/>
      <w:r>
        <w:t xml:space="preserve"> product development.</w:t>
      </w:r>
    </w:p>
    <w:p w14:paraId="38F96DCE" w14:textId="77777777" w:rsidR="00E67651" w:rsidRDefault="00E67651" w:rsidP="00E67651">
      <w:pPr>
        <w:pStyle w:val="ListParagraph"/>
      </w:pPr>
    </w:p>
    <w:p w14:paraId="74D8B735" w14:textId="77777777" w:rsidR="00E67651" w:rsidRDefault="00E67651" w:rsidP="00E67651">
      <w:pPr>
        <w:ind w:left="360"/>
      </w:pPr>
    </w:p>
    <w:p w14:paraId="6FB20D0C" w14:textId="77777777" w:rsidR="002B2843" w:rsidRPr="00432CCF" w:rsidRDefault="7E0D7F94" w:rsidP="002B2843">
      <w:pPr>
        <w:rPr>
          <w:b/>
        </w:rPr>
      </w:pPr>
      <w:r w:rsidRPr="7E0D7F94">
        <w:rPr>
          <w:b/>
          <w:bCs/>
        </w:rPr>
        <w:t>3. Results from analysis of evidence and engagement</w:t>
      </w:r>
    </w:p>
    <w:p w14:paraId="2BFE67A4" w14:textId="77777777" w:rsidR="00E67651" w:rsidRDefault="00E67651" w:rsidP="7E0D7F94">
      <w:pPr>
        <w:rPr>
          <w:rFonts w:cs="Arial"/>
        </w:rPr>
      </w:pPr>
    </w:p>
    <w:p w14:paraId="28F40065" w14:textId="0416DB51" w:rsidR="7E0D7F94" w:rsidRDefault="7E0D7F94" w:rsidP="00E67651">
      <w:pPr>
        <w:numPr>
          <w:ilvl w:val="0"/>
          <w:numId w:val="23"/>
        </w:numPr>
        <w:rPr>
          <w:rFonts w:cs="Arial"/>
        </w:rPr>
      </w:pPr>
      <w:r w:rsidRPr="7E0D7F94">
        <w:rPr>
          <w:rFonts w:cs="Arial"/>
        </w:rPr>
        <w:t xml:space="preserve">Equalities issues have often been poorly considered by digital and technology programmes across the public sector. While there is strong understanding and adherence to equalities legislation and regulation at organisational level, the fragmentation of the approach to technology development – as identified in reports such as the </w:t>
      </w:r>
      <w:hyperlink r:id="rId13">
        <w:r w:rsidRPr="7E0D7F94">
          <w:rPr>
            <w:rStyle w:val="Hyperlink"/>
            <w:rFonts w:cs="Arial"/>
          </w:rPr>
          <w:t>Expert Panel report</w:t>
        </w:r>
      </w:hyperlink>
      <w:r w:rsidRPr="7E0D7F94">
        <w:rPr>
          <w:rFonts w:cs="Arial"/>
        </w:rPr>
        <w:t xml:space="preserve"> on digital health and care in Scotland – has led to a lack of clarity on who is responsible for maintaining high standards of accessibility. The NES Digital Service’s approach to bringing greater consistency to digital services for health and social care means it has an excellent opportunity to address this.</w:t>
      </w:r>
    </w:p>
    <w:p w14:paraId="789C6457" w14:textId="68B3D640" w:rsidR="7E0D7F94" w:rsidRDefault="7E0D7F94" w:rsidP="7E0D7F94">
      <w:pPr>
        <w:rPr>
          <w:rFonts w:cs="Arial"/>
        </w:rPr>
      </w:pPr>
    </w:p>
    <w:p w14:paraId="06D83669" w14:textId="5C0598C9" w:rsidR="00C649CD" w:rsidRPr="00C649CD" w:rsidRDefault="00C649CD" w:rsidP="00CE4BED">
      <w:pPr>
        <w:ind w:left="360"/>
        <w:rPr>
          <w:rFonts w:cs="Arial"/>
          <w:b/>
        </w:rPr>
      </w:pPr>
      <w:r>
        <w:rPr>
          <w:rFonts w:cs="Arial"/>
          <w:b/>
        </w:rPr>
        <w:t>Health literacy</w:t>
      </w:r>
    </w:p>
    <w:p w14:paraId="21A8FDEA" w14:textId="77777777" w:rsidR="00C649CD" w:rsidRDefault="00C649CD" w:rsidP="7E0D7F94">
      <w:pPr>
        <w:rPr>
          <w:rFonts w:cs="Arial"/>
        </w:rPr>
      </w:pPr>
    </w:p>
    <w:p w14:paraId="2896FAB3" w14:textId="133B63A3" w:rsidR="008D3A6C" w:rsidRPr="007E65D1" w:rsidRDefault="7D15A719" w:rsidP="002256E3">
      <w:pPr>
        <w:pStyle w:val="paragraph"/>
        <w:numPr>
          <w:ilvl w:val="0"/>
          <w:numId w:val="23"/>
        </w:numPr>
        <w:spacing w:before="0" w:beforeAutospacing="0" w:after="0" w:afterAutospacing="0"/>
        <w:textAlignment w:val="baseline"/>
        <w:rPr>
          <w:rStyle w:val="normaltextrun"/>
          <w:rFonts w:ascii="Arial" w:hAnsi="Arial" w:cs="Arial"/>
          <w:color w:val="000000"/>
        </w:rPr>
      </w:pPr>
      <w:r w:rsidRPr="007E65D1">
        <w:rPr>
          <w:rStyle w:val="normaltextrun"/>
          <w:rFonts w:ascii="Arial" w:hAnsi="Arial" w:cs="Arial"/>
          <w:color w:val="000000"/>
        </w:rPr>
        <w:t xml:space="preserve">The work of NDS will take a health literacy responsive approach. This is in line with the </w:t>
      </w:r>
      <w:hyperlink r:id="rId14">
        <w:r w:rsidRPr="7D15A719">
          <w:rPr>
            <w:rFonts w:ascii="Arial" w:hAnsi="Arial" w:cs="Arial"/>
            <w:color w:val="0563C1"/>
            <w:u w:val="single"/>
          </w:rPr>
          <w:t>New Scots</w:t>
        </w:r>
      </w:hyperlink>
      <w:r w:rsidRPr="007E65D1">
        <w:rPr>
          <w:rStyle w:val="normaltextrun"/>
          <w:rFonts w:ascii="Arial" w:hAnsi="Arial" w:cs="Arial"/>
          <w:color w:val="000000"/>
        </w:rPr>
        <w:t xml:space="preserve"> strategy on refugee integration, as well as the wider health literacy action plan, </w:t>
      </w:r>
      <w:hyperlink r:id="rId15">
        <w:r w:rsidRPr="7D15A719">
          <w:rPr>
            <w:rFonts w:ascii="Arial" w:hAnsi="Arial" w:cs="Arial"/>
            <w:i/>
            <w:iCs/>
            <w:color w:val="0563C1"/>
            <w:u w:val="single"/>
          </w:rPr>
          <w:t>Making it Easier</w:t>
        </w:r>
      </w:hyperlink>
      <w:r w:rsidRPr="007E65D1">
        <w:rPr>
          <w:rStyle w:val="normaltextrun"/>
          <w:rFonts w:ascii="Arial" w:hAnsi="Arial" w:cs="Arial"/>
          <w:i/>
          <w:iCs/>
          <w:color w:val="000000"/>
        </w:rPr>
        <w:t>.</w:t>
      </w:r>
      <w:r w:rsidRPr="7D15A719">
        <w:rPr>
          <w:rStyle w:val="normaltextrun"/>
          <w:rFonts w:ascii="Arial" w:hAnsi="Arial" w:cs="Arial"/>
        </w:rPr>
        <w:t xml:space="preserve"> </w:t>
      </w:r>
    </w:p>
    <w:p w14:paraId="2B651ADB" w14:textId="27C76C56" w:rsidR="008D3A6C" w:rsidRDefault="008D3A6C" w:rsidP="7D15A719">
      <w:pPr>
        <w:pStyle w:val="paragraph"/>
        <w:spacing w:before="0" w:beforeAutospacing="0" w:after="0" w:afterAutospacing="0"/>
        <w:textAlignment w:val="baseline"/>
        <w:rPr>
          <w:rStyle w:val="normaltextrun"/>
          <w:rFonts w:ascii="Arial" w:hAnsi="Arial" w:cs="Arial"/>
        </w:rPr>
      </w:pPr>
    </w:p>
    <w:p w14:paraId="26B17D04" w14:textId="1C9C70B7" w:rsidR="00C649CD" w:rsidRPr="00C649CD" w:rsidRDefault="00C649CD" w:rsidP="00CE4BED">
      <w:pPr>
        <w:pStyle w:val="paragraph"/>
        <w:spacing w:before="0" w:beforeAutospacing="0" w:after="0" w:afterAutospacing="0"/>
        <w:ind w:left="360"/>
        <w:textAlignment w:val="baseline"/>
        <w:rPr>
          <w:rStyle w:val="normaltextrun"/>
          <w:rFonts w:ascii="Arial" w:hAnsi="Arial" w:cs="Arial"/>
          <w:b/>
        </w:rPr>
      </w:pPr>
      <w:r>
        <w:rPr>
          <w:rStyle w:val="normaltextrun"/>
          <w:rFonts w:ascii="Arial" w:hAnsi="Arial" w:cs="Arial"/>
          <w:b/>
        </w:rPr>
        <w:t>Protected characteristics</w:t>
      </w:r>
    </w:p>
    <w:p w14:paraId="175E4CB6" w14:textId="77777777" w:rsidR="00C649CD" w:rsidRDefault="00C649CD" w:rsidP="7D15A719">
      <w:pPr>
        <w:pStyle w:val="paragraph"/>
        <w:spacing w:before="0" w:beforeAutospacing="0" w:after="0" w:afterAutospacing="0"/>
        <w:textAlignment w:val="baseline"/>
        <w:rPr>
          <w:rStyle w:val="normaltextrun"/>
          <w:rFonts w:ascii="Arial" w:hAnsi="Arial" w:cs="Arial"/>
        </w:rPr>
      </w:pPr>
    </w:p>
    <w:p w14:paraId="0781EBA4" w14:textId="4B20319B" w:rsidR="008D3A6C" w:rsidRPr="002256E3" w:rsidRDefault="7D15A719" w:rsidP="002256E3">
      <w:pPr>
        <w:pStyle w:val="paragraph"/>
        <w:numPr>
          <w:ilvl w:val="0"/>
          <w:numId w:val="23"/>
        </w:numPr>
        <w:spacing w:before="0" w:beforeAutospacing="0" w:after="0" w:afterAutospacing="0"/>
        <w:textAlignment w:val="baseline"/>
        <w:rPr>
          <w:rFonts w:ascii="Arial" w:hAnsi="Arial" w:cs="Arial"/>
        </w:rPr>
      </w:pPr>
      <w:r w:rsidRPr="002256E3">
        <w:rPr>
          <w:rFonts w:ascii="Arial" w:hAnsi="Arial" w:cs="Arial"/>
        </w:rPr>
        <w:t xml:space="preserve">Equalities impact for the following protected groups was considered as part of the </w:t>
      </w:r>
      <w:proofErr w:type="spellStart"/>
      <w:r w:rsidRPr="002256E3">
        <w:rPr>
          <w:rFonts w:ascii="Arial" w:hAnsi="Arial" w:cs="Arial"/>
        </w:rPr>
        <w:t>ReSPECT</w:t>
      </w:r>
      <w:proofErr w:type="spellEnd"/>
      <w:r w:rsidRPr="002256E3">
        <w:rPr>
          <w:rFonts w:ascii="Arial" w:hAnsi="Arial" w:cs="Arial"/>
        </w:rPr>
        <w:t xml:space="preserve"> development: </w:t>
      </w:r>
    </w:p>
    <w:p w14:paraId="1E39B305" w14:textId="77777777" w:rsidR="008D3A6C" w:rsidRDefault="008D3A6C" w:rsidP="008D3A6C">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lastRenderedPageBreak/>
        <w:t>age</w:t>
      </w:r>
      <w:r>
        <w:rPr>
          <w:rStyle w:val="eop"/>
          <w:rFonts w:ascii="Arial" w:hAnsi="Arial" w:cs="Arial"/>
        </w:rPr>
        <w:t> </w:t>
      </w:r>
    </w:p>
    <w:p w14:paraId="26958263" w14:textId="79EF32EA" w:rsidR="008D3A6C" w:rsidRDefault="7D15A719" w:rsidP="7D15A719">
      <w:pPr>
        <w:pStyle w:val="paragraph"/>
        <w:numPr>
          <w:ilvl w:val="0"/>
          <w:numId w:val="11"/>
        </w:numPr>
        <w:spacing w:before="0" w:beforeAutospacing="0" w:after="0" w:afterAutospacing="0"/>
        <w:ind w:left="360" w:firstLine="0"/>
        <w:textAlignment w:val="baseline"/>
        <w:rPr>
          <w:rFonts w:ascii="Arial" w:hAnsi="Arial" w:cs="Arial"/>
        </w:rPr>
      </w:pPr>
      <w:r w:rsidRPr="007E65D1">
        <w:rPr>
          <w:rStyle w:val="normaltextrun"/>
          <w:rFonts w:ascii="Arial" w:hAnsi="Arial" w:cs="Arial"/>
          <w:color w:val="000000"/>
        </w:rPr>
        <w:t>Disability</w:t>
      </w:r>
      <w:r w:rsidRPr="7D15A719">
        <w:rPr>
          <w:rStyle w:val="eop"/>
          <w:rFonts w:ascii="Arial" w:hAnsi="Arial" w:cs="Arial"/>
        </w:rPr>
        <w:t xml:space="preserve"> (for example </w:t>
      </w:r>
    </w:p>
    <w:p w14:paraId="50B7D2F3" w14:textId="77777777" w:rsidR="008D3A6C" w:rsidRDefault="008D3A6C" w:rsidP="008D3A6C">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gender reassignment</w:t>
      </w:r>
      <w:r>
        <w:rPr>
          <w:rStyle w:val="eop"/>
          <w:rFonts w:ascii="Arial" w:hAnsi="Arial" w:cs="Arial"/>
        </w:rPr>
        <w:t> </w:t>
      </w:r>
    </w:p>
    <w:p w14:paraId="37249CF4" w14:textId="77777777" w:rsidR="008D3A6C" w:rsidRDefault="008D3A6C" w:rsidP="008D3A6C">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marriage and civil partnership</w:t>
      </w:r>
      <w:r>
        <w:rPr>
          <w:rStyle w:val="eop"/>
          <w:rFonts w:ascii="Arial" w:hAnsi="Arial" w:cs="Arial"/>
        </w:rPr>
        <w:t> </w:t>
      </w:r>
    </w:p>
    <w:p w14:paraId="12A60CF8" w14:textId="77777777" w:rsidR="008D3A6C" w:rsidRDefault="008D3A6C" w:rsidP="008D3A6C">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pregnancy and maternity</w:t>
      </w:r>
      <w:r>
        <w:rPr>
          <w:rStyle w:val="eop"/>
          <w:rFonts w:ascii="Arial" w:hAnsi="Arial" w:cs="Arial"/>
        </w:rPr>
        <w:t> </w:t>
      </w:r>
    </w:p>
    <w:p w14:paraId="074C2EC9" w14:textId="77777777" w:rsidR="008D3A6C" w:rsidRDefault="008D3A6C" w:rsidP="008D3A6C">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race</w:t>
      </w:r>
      <w:r>
        <w:rPr>
          <w:rStyle w:val="eop"/>
          <w:rFonts w:ascii="Arial" w:hAnsi="Arial" w:cs="Arial"/>
        </w:rPr>
        <w:t> </w:t>
      </w:r>
    </w:p>
    <w:p w14:paraId="10AB7A56" w14:textId="77777777" w:rsidR="008D3A6C" w:rsidRDefault="008D3A6C" w:rsidP="008D3A6C">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religion or belief</w:t>
      </w:r>
      <w:r>
        <w:rPr>
          <w:rStyle w:val="eop"/>
          <w:rFonts w:ascii="Arial" w:hAnsi="Arial" w:cs="Arial"/>
        </w:rPr>
        <w:t> </w:t>
      </w:r>
    </w:p>
    <w:p w14:paraId="1D80FA41" w14:textId="77777777" w:rsidR="008D3A6C" w:rsidRDefault="008D3A6C" w:rsidP="008D3A6C">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sex</w:t>
      </w:r>
      <w:r>
        <w:rPr>
          <w:rStyle w:val="eop"/>
          <w:rFonts w:ascii="Arial" w:hAnsi="Arial" w:cs="Arial"/>
        </w:rPr>
        <w:t> </w:t>
      </w:r>
    </w:p>
    <w:p w14:paraId="780D4E40" w14:textId="77777777" w:rsidR="008D3A6C" w:rsidRDefault="008D3A6C" w:rsidP="008D3A6C">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sexual orientation</w:t>
      </w:r>
      <w:r>
        <w:rPr>
          <w:rStyle w:val="eop"/>
          <w:rFonts w:ascii="Arial" w:hAnsi="Arial" w:cs="Arial"/>
        </w:rPr>
        <w:t> </w:t>
      </w:r>
    </w:p>
    <w:p w14:paraId="317FE7C2" w14:textId="77777777" w:rsidR="008D3A6C" w:rsidRDefault="7D15A719" w:rsidP="7D15A719">
      <w:pPr>
        <w:pStyle w:val="paragraph"/>
        <w:spacing w:before="0" w:beforeAutospacing="0" w:after="0" w:afterAutospacing="0"/>
        <w:textAlignment w:val="baseline"/>
        <w:rPr>
          <w:rFonts w:ascii="&amp;quot" w:hAnsi="&amp;quot"/>
          <w:sz w:val="18"/>
          <w:szCs w:val="18"/>
        </w:rPr>
      </w:pPr>
      <w:r w:rsidRPr="7D15A719">
        <w:rPr>
          <w:rStyle w:val="eop"/>
          <w:rFonts w:ascii="Arial" w:hAnsi="Arial" w:cs="Arial"/>
        </w:rPr>
        <w:t> </w:t>
      </w:r>
    </w:p>
    <w:p w14:paraId="09031B86" w14:textId="09849CD0" w:rsidR="7D15A719" w:rsidRPr="007E65D1" w:rsidRDefault="7D15A719" w:rsidP="00AD712E">
      <w:pPr>
        <w:numPr>
          <w:ilvl w:val="0"/>
          <w:numId w:val="23"/>
        </w:numPr>
        <w:rPr>
          <w:rFonts w:eastAsia="Arial" w:cs="Arial"/>
          <w:color w:val="000000"/>
        </w:rPr>
      </w:pPr>
      <w:r w:rsidRPr="007E65D1">
        <w:rPr>
          <w:rFonts w:eastAsia="Arial" w:cs="Arial"/>
          <w:color w:val="000000"/>
        </w:rPr>
        <w:t xml:space="preserve">Further cross-cutting issues were included in considerations captured in the Forth Valley equalities impact (included at Annex A) of the </w:t>
      </w:r>
      <w:proofErr w:type="spellStart"/>
      <w:r w:rsidRPr="007E65D1">
        <w:rPr>
          <w:rFonts w:eastAsia="Arial" w:cs="Arial"/>
          <w:color w:val="000000"/>
        </w:rPr>
        <w:t>ReSPECT</w:t>
      </w:r>
      <w:proofErr w:type="spellEnd"/>
      <w:r w:rsidRPr="007E65D1">
        <w:rPr>
          <w:rFonts w:eastAsia="Arial" w:cs="Arial"/>
          <w:color w:val="000000"/>
        </w:rPr>
        <w:t xml:space="preserve"> process: </w:t>
      </w:r>
    </w:p>
    <w:p w14:paraId="2D4EF7C6" w14:textId="01214F3A" w:rsidR="7D15A719" w:rsidRDefault="7D15A719">
      <w:r w:rsidRPr="7D15A719">
        <w:rPr>
          <w:rFonts w:eastAsia="Arial" w:cs="Arial"/>
          <w:color w:val="FF0000"/>
        </w:rPr>
        <w:t xml:space="preserve"> </w:t>
      </w:r>
    </w:p>
    <w:p w14:paraId="123D07DD" w14:textId="2BC03FDB"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staff</w:t>
      </w:r>
    </w:p>
    <w:p w14:paraId="58214EE8" w14:textId="4BD474AB"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carers</w:t>
      </w:r>
    </w:p>
    <w:p w14:paraId="62194BAB" w14:textId="30D1A09F"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homeless</w:t>
      </w:r>
    </w:p>
    <w:p w14:paraId="7C6D156F" w14:textId="6CC62CBF"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involved in criminal justice system</w:t>
      </w:r>
    </w:p>
    <w:p w14:paraId="3E61EB2D" w14:textId="1606554E"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language/social origins</w:t>
      </w:r>
    </w:p>
    <w:p w14:paraId="6BB9C092" w14:textId="446B1266"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literacy</w:t>
      </w:r>
    </w:p>
    <w:p w14:paraId="7074FD28" w14:textId="250DAFCE"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low income/poverty</w:t>
      </w:r>
    </w:p>
    <w:p w14:paraId="6663800E" w14:textId="3459442F"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mental health problems</w:t>
      </w:r>
    </w:p>
    <w:p w14:paraId="41BBFBF1" w14:textId="47C40F86"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rural areas</w:t>
      </w:r>
    </w:p>
    <w:p w14:paraId="4CE19EB6" w14:textId="3B08D9DC" w:rsidR="7D15A719" w:rsidRPr="007E65D1" w:rsidRDefault="7D15A719" w:rsidP="7D15A719">
      <w:pPr>
        <w:pStyle w:val="paragraph"/>
        <w:numPr>
          <w:ilvl w:val="0"/>
          <w:numId w:val="1"/>
        </w:numPr>
        <w:spacing w:before="0" w:beforeAutospacing="0" w:after="0" w:afterAutospacing="0" w:line="259" w:lineRule="auto"/>
        <w:rPr>
          <w:color w:val="000000"/>
        </w:rPr>
      </w:pPr>
      <w:r w:rsidRPr="007E65D1">
        <w:rPr>
          <w:rStyle w:val="normaltextrun"/>
          <w:rFonts w:ascii="Arial" w:hAnsi="Arial" w:cs="Arial"/>
          <w:color w:val="000000"/>
        </w:rPr>
        <w:t>armed services veterans, reservists and former members of reserve forces</w:t>
      </w:r>
    </w:p>
    <w:p w14:paraId="12A4ACFB" w14:textId="4D2C7266" w:rsidR="7D15A719" w:rsidRDefault="7D15A719" w:rsidP="7D15A719">
      <w:pPr>
        <w:pStyle w:val="paragraph"/>
        <w:spacing w:before="0" w:beforeAutospacing="0" w:after="0" w:afterAutospacing="0"/>
        <w:rPr>
          <w:rStyle w:val="eop"/>
          <w:rFonts w:ascii="Arial" w:hAnsi="Arial" w:cs="Arial"/>
        </w:rPr>
      </w:pPr>
    </w:p>
    <w:p w14:paraId="779A055B" w14:textId="6346BC14" w:rsidR="00C649CD" w:rsidRPr="00C649CD" w:rsidRDefault="00C649CD" w:rsidP="00CE4BED">
      <w:pPr>
        <w:pStyle w:val="paragraph"/>
        <w:spacing w:before="0" w:beforeAutospacing="0" w:after="0" w:afterAutospacing="0"/>
        <w:ind w:left="360"/>
        <w:rPr>
          <w:rStyle w:val="eop"/>
          <w:rFonts w:ascii="Arial" w:hAnsi="Arial" w:cs="Arial"/>
          <w:b/>
        </w:rPr>
      </w:pPr>
      <w:r>
        <w:rPr>
          <w:rStyle w:val="eop"/>
          <w:rFonts w:ascii="Arial" w:hAnsi="Arial" w:cs="Arial"/>
          <w:b/>
        </w:rPr>
        <w:t>Usage of digital solutions</w:t>
      </w:r>
    </w:p>
    <w:p w14:paraId="3FD7489F" w14:textId="77777777" w:rsidR="00C649CD" w:rsidRDefault="00C649CD" w:rsidP="7D15A719">
      <w:pPr>
        <w:pStyle w:val="paragraph"/>
        <w:spacing w:before="0" w:beforeAutospacing="0" w:after="0" w:afterAutospacing="0"/>
        <w:rPr>
          <w:rStyle w:val="eop"/>
          <w:rFonts w:ascii="Arial" w:hAnsi="Arial" w:cs="Arial"/>
        </w:rPr>
      </w:pPr>
    </w:p>
    <w:p w14:paraId="157D1453" w14:textId="207BEF44" w:rsidR="7D15A719" w:rsidRDefault="7D15A719" w:rsidP="00AD712E">
      <w:pPr>
        <w:pStyle w:val="paragraph"/>
        <w:numPr>
          <w:ilvl w:val="0"/>
          <w:numId w:val="23"/>
        </w:numPr>
        <w:spacing w:before="0" w:beforeAutospacing="0" w:after="0" w:afterAutospacing="0"/>
        <w:rPr>
          <w:rStyle w:val="eop"/>
          <w:rFonts w:ascii="Arial" w:hAnsi="Arial" w:cs="Arial"/>
        </w:rPr>
      </w:pPr>
      <w:r w:rsidRPr="7D15A719">
        <w:rPr>
          <w:rStyle w:val="eop"/>
          <w:rFonts w:ascii="Arial" w:hAnsi="Arial" w:cs="Arial"/>
        </w:rPr>
        <w:t xml:space="preserve">For age, a recent </w:t>
      </w:r>
      <w:hyperlink r:id="rId16">
        <w:r w:rsidRPr="7D15A719">
          <w:rPr>
            <w:rStyle w:val="Hyperlink"/>
            <w:rFonts w:ascii="Arial" w:hAnsi="Arial" w:cs="Arial"/>
          </w:rPr>
          <w:t>Office of National Statistics report</w:t>
        </w:r>
      </w:hyperlink>
      <w:r w:rsidRPr="7D15A719">
        <w:rPr>
          <w:rStyle w:val="eop"/>
          <w:rFonts w:ascii="Arial" w:hAnsi="Arial" w:cs="Arial"/>
        </w:rPr>
        <w:t xml:space="preserve"> says that 47% of adults aged 75 years and over were recent internet users, set against 95% of adults aged 16 to 74 years. This highlights a fact that lower digital usage is linked to increasing age. </w:t>
      </w:r>
    </w:p>
    <w:p w14:paraId="3600D08C" w14:textId="584D5BA2" w:rsidR="00D760D7" w:rsidRDefault="00D760D7" w:rsidP="00AD5CC1">
      <w:pPr>
        <w:pStyle w:val="paragraph"/>
        <w:spacing w:before="0" w:beforeAutospacing="0" w:after="0" w:afterAutospacing="0"/>
        <w:textAlignment w:val="baseline"/>
        <w:rPr>
          <w:rStyle w:val="eop"/>
          <w:rFonts w:ascii="Arial" w:hAnsi="Arial" w:cs="Arial"/>
        </w:rPr>
      </w:pPr>
    </w:p>
    <w:p w14:paraId="0C01BED4" w14:textId="05396CAB" w:rsidR="7D15A719" w:rsidRDefault="7D15A719" w:rsidP="00AD712E">
      <w:pPr>
        <w:pStyle w:val="paragraph"/>
        <w:numPr>
          <w:ilvl w:val="0"/>
          <w:numId w:val="23"/>
        </w:numPr>
        <w:spacing w:before="0" w:beforeAutospacing="0" w:after="0" w:afterAutospacing="0"/>
        <w:rPr>
          <w:rStyle w:val="eop"/>
          <w:rFonts w:ascii="Arial" w:hAnsi="Arial" w:cs="Arial"/>
        </w:rPr>
      </w:pPr>
      <w:r w:rsidRPr="7D15A719">
        <w:rPr>
          <w:rStyle w:val="eop"/>
          <w:rFonts w:ascii="Arial" w:hAnsi="Arial" w:cs="Arial"/>
        </w:rPr>
        <w:t>In terms of disability,</w:t>
      </w:r>
      <w:r>
        <w:t xml:space="preserve"> </w:t>
      </w:r>
      <w:r w:rsidRPr="7D15A719">
        <w:rPr>
          <w:rStyle w:val="eop"/>
          <w:rFonts w:ascii="Arial" w:hAnsi="Arial" w:cs="Arial"/>
        </w:rPr>
        <w:t>the same report says that the number of disabled adults who were recent internet users reached over 10 million for the first time. This represents 78% of disabled adults. We need to factor-in how well represented people living with conditions such as dementia are in disability adult statistics. This may reflect a much lower percentage than that quoted in this study. In addition, as statistics emerge from various initiatives supporting citizen access to health information and services, these may provide more accurate and/or relevant evidence.</w:t>
      </w:r>
    </w:p>
    <w:p w14:paraId="13FCDCFD" w14:textId="77777777" w:rsidR="00AD5CC1" w:rsidRDefault="00AD5CC1" w:rsidP="7E0D7F94">
      <w:pPr>
        <w:pStyle w:val="paragraph"/>
        <w:spacing w:before="0" w:beforeAutospacing="0" w:after="0" w:afterAutospacing="0"/>
        <w:textAlignment w:val="baseline"/>
        <w:rPr>
          <w:rFonts w:ascii="Arial" w:hAnsi="Arial" w:cs="Arial"/>
        </w:rPr>
      </w:pPr>
    </w:p>
    <w:p w14:paraId="3EB7900B" w14:textId="12B60B39" w:rsidR="008F6DB2" w:rsidRPr="008F6DB2" w:rsidRDefault="008F6DB2" w:rsidP="00CE4BED">
      <w:pPr>
        <w:pStyle w:val="paragraph"/>
        <w:spacing w:before="0" w:beforeAutospacing="0" w:after="0" w:afterAutospacing="0"/>
        <w:ind w:left="360"/>
        <w:textAlignment w:val="baseline"/>
        <w:rPr>
          <w:rFonts w:ascii="Arial" w:hAnsi="Arial" w:cs="Arial"/>
          <w:b/>
        </w:rPr>
      </w:pPr>
      <w:r>
        <w:rPr>
          <w:rFonts w:ascii="Arial" w:hAnsi="Arial" w:cs="Arial"/>
          <w:b/>
        </w:rPr>
        <w:t>Additional communications needs</w:t>
      </w:r>
    </w:p>
    <w:p w14:paraId="4642DE60" w14:textId="77777777" w:rsidR="008F6DB2" w:rsidRPr="00AD5CC1" w:rsidRDefault="008F6DB2" w:rsidP="7E0D7F94">
      <w:pPr>
        <w:pStyle w:val="paragraph"/>
        <w:spacing w:before="0" w:beforeAutospacing="0" w:after="0" w:afterAutospacing="0"/>
        <w:textAlignment w:val="baseline"/>
        <w:rPr>
          <w:rFonts w:ascii="Arial" w:hAnsi="Arial" w:cs="Arial"/>
        </w:rPr>
      </w:pPr>
    </w:p>
    <w:p w14:paraId="7B31E5F4" w14:textId="483C13BA" w:rsidR="7D15A719" w:rsidRDefault="7D15A719" w:rsidP="00AD712E">
      <w:pPr>
        <w:pStyle w:val="paragraph"/>
        <w:numPr>
          <w:ilvl w:val="0"/>
          <w:numId w:val="23"/>
        </w:numPr>
        <w:spacing w:before="0" w:beforeAutospacing="0" w:after="0" w:afterAutospacing="0"/>
        <w:rPr>
          <w:rFonts w:ascii="Arial" w:eastAsia="Arial" w:hAnsi="Arial" w:cs="Arial"/>
        </w:rPr>
      </w:pPr>
      <w:r w:rsidRPr="7D15A719">
        <w:rPr>
          <w:rFonts w:ascii="Arial" w:eastAsia="Arial" w:hAnsi="Arial" w:cs="Arial"/>
        </w:rPr>
        <w:t xml:space="preserve">The </w:t>
      </w:r>
      <w:proofErr w:type="spellStart"/>
      <w:r w:rsidRPr="7D15A719">
        <w:rPr>
          <w:rFonts w:ascii="Arial" w:eastAsia="Arial" w:hAnsi="Arial" w:cs="Arial"/>
        </w:rPr>
        <w:t>ReSPECT</w:t>
      </w:r>
      <w:proofErr w:type="spellEnd"/>
      <w:r w:rsidRPr="7D15A719">
        <w:rPr>
          <w:rFonts w:ascii="Arial" w:eastAsia="Arial" w:hAnsi="Arial" w:cs="Arial"/>
        </w:rPr>
        <w:t xml:space="preserve"> process identifies and documents communication needs, for example the need for hearing aids or interpreters. It also identifies the presence of mental incapacity and identifies proxy decision makers. This could further ensure potentially vulnerable patients have their views and wishes fairly represented.</w:t>
      </w:r>
    </w:p>
    <w:p w14:paraId="680C8337" w14:textId="77777777" w:rsidR="008F6DB2" w:rsidRDefault="008F6DB2" w:rsidP="008F6DB2">
      <w:pPr>
        <w:pStyle w:val="paragraph"/>
        <w:spacing w:before="0" w:beforeAutospacing="0" w:after="0" w:afterAutospacing="0"/>
        <w:rPr>
          <w:rFonts w:ascii="Arial" w:eastAsia="Arial" w:hAnsi="Arial" w:cs="Arial"/>
        </w:rPr>
      </w:pPr>
    </w:p>
    <w:p w14:paraId="408FAB87" w14:textId="5180FF6B" w:rsidR="008F6DB2" w:rsidRPr="008F6DB2" w:rsidRDefault="008F6DB2" w:rsidP="00CE4BED">
      <w:pPr>
        <w:pStyle w:val="paragraph"/>
        <w:spacing w:before="0" w:beforeAutospacing="0" w:after="0" w:afterAutospacing="0"/>
        <w:ind w:left="360"/>
        <w:rPr>
          <w:rFonts w:ascii="Arial" w:eastAsia="Arial" w:hAnsi="Arial" w:cs="Arial"/>
          <w:b/>
        </w:rPr>
      </w:pPr>
      <w:r>
        <w:rPr>
          <w:rFonts w:ascii="Arial" w:eastAsia="Arial" w:hAnsi="Arial" w:cs="Arial"/>
          <w:b/>
        </w:rPr>
        <w:t xml:space="preserve">Religious </w:t>
      </w:r>
      <w:r w:rsidR="00337BFB">
        <w:rPr>
          <w:rFonts w:ascii="Arial" w:eastAsia="Arial" w:hAnsi="Arial" w:cs="Arial"/>
          <w:b/>
        </w:rPr>
        <w:t xml:space="preserve">beliefs </w:t>
      </w:r>
    </w:p>
    <w:p w14:paraId="110C1D1E" w14:textId="628FE9B2" w:rsidR="7D15A719" w:rsidRPr="007E65D1" w:rsidRDefault="7D15A719" w:rsidP="7D15A719">
      <w:pPr>
        <w:pStyle w:val="paragraph"/>
        <w:spacing w:before="0" w:beforeAutospacing="0" w:after="0" w:afterAutospacing="0"/>
        <w:rPr>
          <w:rStyle w:val="normaltextrun"/>
          <w:rFonts w:ascii="Arial" w:hAnsi="Arial" w:cs="Arial"/>
          <w:color w:val="000000"/>
        </w:rPr>
      </w:pPr>
    </w:p>
    <w:p w14:paraId="0F437FE0" w14:textId="0F854630" w:rsidR="007C62CA" w:rsidRPr="007E65D1" w:rsidRDefault="7D15A719" w:rsidP="00AD712E">
      <w:pPr>
        <w:pStyle w:val="paragraph"/>
        <w:numPr>
          <w:ilvl w:val="0"/>
          <w:numId w:val="23"/>
        </w:numPr>
        <w:spacing w:before="0" w:beforeAutospacing="0" w:after="0" w:afterAutospacing="0"/>
        <w:textAlignment w:val="baseline"/>
        <w:rPr>
          <w:rStyle w:val="normaltextrun"/>
          <w:rFonts w:ascii="Arial" w:hAnsi="Arial" w:cs="Arial"/>
          <w:color w:val="000000"/>
        </w:rPr>
      </w:pPr>
      <w:r w:rsidRPr="007E65D1">
        <w:rPr>
          <w:rStyle w:val="normaltextrun"/>
          <w:rFonts w:ascii="Arial" w:hAnsi="Arial" w:cs="Arial"/>
          <w:color w:val="000000"/>
        </w:rPr>
        <w:t xml:space="preserve">While religious belief plays a strong role in general attitudes to health and care and specifically to perceptions to death and end of life care, it is less clear that digital approaches to support this area of practice have a significant positive or negative impact. </w:t>
      </w:r>
    </w:p>
    <w:p w14:paraId="52A2AE1B" w14:textId="283D126D" w:rsidR="002C715F" w:rsidRPr="007E65D1" w:rsidRDefault="002C715F" w:rsidP="2DA87679">
      <w:pPr>
        <w:pStyle w:val="paragraph"/>
        <w:spacing w:before="0" w:beforeAutospacing="0" w:after="0" w:afterAutospacing="0"/>
        <w:textAlignment w:val="baseline"/>
        <w:rPr>
          <w:rStyle w:val="normaltextrun"/>
          <w:rFonts w:ascii="Arial" w:hAnsi="Arial" w:cs="Arial"/>
          <w:color w:val="000000"/>
        </w:rPr>
      </w:pPr>
    </w:p>
    <w:p w14:paraId="46109CB7" w14:textId="2045E522" w:rsidR="004334F1" w:rsidRPr="007E65D1" w:rsidRDefault="7D15A719" w:rsidP="00AD712E">
      <w:pPr>
        <w:numPr>
          <w:ilvl w:val="0"/>
          <w:numId w:val="23"/>
        </w:numPr>
        <w:rPr>
          <w:rStyle w:val="normaltextrun"/>
          <w:rFonts w:cs="Arial"/>
          <w:color w:val="000000"/>
        </w:rPr>
      </w:pPr>
      <w:r w:rsidRPr="007E65D1">
        <w:rPr>
          <w:rStyle w:val="normaltextrun"/>
          <w:rFonts w:cs="Arial"/>
          <w:color w:val="000000"/>
        </w:rPr>
        <w:t xml:space="preserve">Through interactions with the clinical team in NHS Forth Valley, we learned of at least one case where sensitive religious views had to be considered as part of the </w:t>
      </w:r>
      <w:proofErr w:type="spellStart"/>
      <w:r w:rsidRPr="007E65D1">
        <w:rPr>
          <w:rStyle w:val="normaltextrun"/>
          <w:rFonts w:cs="Arial"/>
          <w:color w:val="000000"/>
        </w:rPr>
        <w:t>ReSPECT</w:t>
      </w:r>
      <w:proofErr w:type="spellEnd"/>
      <w:r w:rsidRPr="007E65D1">
        <w:rPr>
          <w:rStyle w:val="normaltextrun"/>
          <w:rFonts w:cs="Arial"/>
          <w:color w:val="000000"/>
        </w:rPr>
        <w:t xml:space="preserve"> process. This case also included the need for interpreter services. This was handled in a highly responsive and sensitive way and gave good insight into how future cases of this type should be approached.</w:t>
      </w:r>
    </w:p>
    <w:p w14:paraId="5A66A364" w14:textId="7D477E46" w:rsidR="28D48CA2" w:rsidRDefault="28D48CA2" w:rsidP="28D48CA2">
      <w:pPr>
        <w:rPr>
          <w:rStyle w:val="normaltextrun"/>
          <w:rFonts w:cs="Arial"/>
          <w:color w:val="000000"/>
        </w:rPr>
      </w:pPr>
    </w:p>
    <w:p w14:paraId="19871F5F" w14:textId="4DB3A9E2" w:rsidR="00337BFB" w:rsidRPr="00337BFB" w:rsidRDefault="00337BFB" w:rsidP="00CE4BED">
      <w:pPr>
        <w:ind w:left="360"/>
        <w:rPr>
          <w:rStyle w:val="normaltextrun"/>
          <w:rFonts w:cs="Arial"/>
          <w:b/>
          <w:color w:val="000000"/>
        </w:rPr>
      </w:pPr>
      <w:r>
        <w:rPr>
          <w:rStyle w:val="normaltextrun"/>
          <w:rFonts w:cs="Arial"/>
          <w:b/>
          <w:color w:val="000000"/>
        </w:rPr>
        <w:t>Translation services</w:t>
      </w:r>
    </w:p>
    <w:p w14:paraId="65FEF113" w14:textId="77777777" w:rsidR="00337BFB" w:rsidRPr="007E65D1" w:rsidRDefault="00337BFB" w:rsidP="28D48CA2">
      <w:pPr>
        <w:rPr>
          <w:rStyle w:val="normaltextrun"/>
          <w:rFonts w:cs="Arial"/>
          <w:color w:val="000000"/>
        </w:rPr>
      </w:pPr>
    </w:p>
    <w:p w14:paraId="161D7AE6" w14:textId="62ECD647" w:rsidR="28D48CA2" w:rsidRPr="007E65D1" w:rsidRDefault="7D15A719" w:rsidP="00AD712E">
      <w:pPr>
        <w:numPr>
          <w:ilvl w:val="0"/>
          <w:numId w:val="23"/>
        </w:numPr>
        <w:rPr>
          <w:rStyle w:val="normaltextrun"/>
          <w:rFonts w:cs="Arial"/>
          <w:color w:val="000000"/>
        </w:rPr>
      </w:pPr>
      <w:r w:rsidRPr="007E65D1">
        <w:rPr>
          <w:rStyle w:val="normaltextrun"/>
          <w:rFonts w:cs="Arial"/>
          <w:color w:val="000000"/>
        </w:rPr>
        <w:t>A further example was given where translation services were provided by a family member who struggled to convey the full extent of the patient’s condition. This highlighted the need for appropriate translation services – an aspect that is already recommended practice across NHS Forth Valley – particularly to ensure that no undue burden is placed on caregivers.</w:t>
      </w:r>
    </w:p>
    <w:p w14:paraId="61925397" w14:textId="425A8CD1" w:rsidR="004334F1" w:rsidRDefault="004334F1" w:rsidP="66D5D468">
      <w:pPr>
        <w:rPr>
          <w:rStyle w:val="normaltextrun"/>
          <w:rFonts w:cs="Arial"/>
          <w:color w:val="000000"/>
        </w:rPr>
      </w:pPr>
    </w:p>
    <w:p w14:paraId="39A949B2" w14:textId="0F150B28" w:rsidR="00337BFB" w:rsidRPr="00EA2CC2" w:rsidRDefault="00D413BC" w:rsidP="00CE4BED">
      <w:pPr>
        <w:ind w:left="360"/>
        <w:rPr>
          <w:rStyle w:val="normaltextrun"/>
          <w:rFonts w:cs="Arial"/>
          <w:b/>
          <w:color w:val="000000"/>
        </w:rPr>
      </w:pPr>
      <w:r>
        <w:rPr>
          <w:rStyle w:val="normaltextrun"/>
          <w:rFonts w:cs="Arial"/>
          <w:b/>
          <w:color w:val="000000"/>
        </w:rPr>
        <w:t>I</w:t>
      </w:r>
      <w:r w:rsidR="00EA2CC2">
        <w:rPr>
          <w:rStyle w:val="normaltextrun"/>
          <w:rFonts w:cs="Arial"/>
          <w:b/>
          <w:color w:val="000000"/>
        </w:rPr>
        <w:t>nvolvement</w:t>
      </w:r>
      <w:r>
        <w:rPr>
          <w:rStyle w:val="normaltextrun"/>
          <w:rFonts w:cs="Arial"/>
          <w:b/>
          <w:color w:val="000000"/>
        </w:rPr>
        <w:t xml:space="preserve"> and inclusivity in the </w:t>
      </w:r>
      <w:proofErr w:type="spellStart"/>
      <w:r>
        <w:rPr>
          <w:rStyle w:val="normaltextrun"/>
          <w:rFonts w:cs="Arial"/>
          <w:b/>
          <w:color w:val="000000"/>
        </w:rPr>
        <w:t>ReSPECT</w:t>
      </w:r>
      <w:proofErr w:type="spellEnd"/>
      <w:r>
        <w:rPr>
          <w:rStyle w:val="normaltextrun"/>
          <w:rFonts w:cs="Arial"/>
          <w:b/>
          <w:color w:val="000000"/>
        </w:rPr>
        <w:t xml:space="preserve"> process</w:t>
      </w:r>
    </w:p>
    <w:p w14:paraId="0CB0D6BD" w14:textId="77777777" w:rsidR="00337BFB" w:rsidRPr="007E65D1" w:rsidRDefault="00337BFB" w:rsidP="66D5D468">
      <w:pPr>
        <w:rPr>
          <w:rStyle w:val="normaltextrun"/>
          <w:rFonts w:cs="Arial"/>
          <w:color w:val="000000"/>
        </w:rPr>
      </w:pPr>
    </w:p>
    <w:p w14:paraId="0A238678" w14:textId="738B5F78" w:rsidR="004334F1" w:rsidRDefault="7D15A719" w:rsidP="00AD712E">
      <w:pPr>
        <w:numPr>
          <w:ilvl w:val="0"/>
          <w:numId w:val="23"/>
        </w:numPr>
      </w:pPr>
      <w:r w:rsidRPr="007E65D1">
        <w:rPr>
          <w:rStyle w:val="normaltextrun"/>
          <w:rFonts w:cs="Arial"/>
          <w:color w:val="000000"/>
        </w:rPr>
        <w:t xml:space="preserve">We learned that Forth Valley’s wider work on anticipatory care planning, of which the </w:t>
      </w:r>
      <w:proofErr w:type="spellStart"/>
      <w:r w:rsidRPr="007E65D1">
        <w:rPr>
          <w:rStyle w:val="normaltextrun"/>
          <w:rFonts w:cs="Arial"/>
          <w:color w:val="000000"/>
        </w:rPr>
        <w:t>ReSPECT</w:t>
      </w:r>
      <w:proofErr w:type="spellEnd"/>
      <w:r w:rsidRPr="007E65D1">
        <w:rPr>
          <w:rStyle w:val="normaltextrun"/>
          <w:rFonts w:cs="Arial"/>
          <w:color w:val="000000"/>
        </w:rPr>
        <w:t xml:space="preserve"> process is a strand, has been developed with health literacy responsiveness in mind. </w:t>
      </w:r>
      <w:r w:rsidRPr="007E65D1">
        <w:rPr>
          <w:rFonts w:eastAsia="Arial" w:cs="Arial"/>
          <w:color w:val="000000"/>
        </w:rPr>
        <w:t xml:space="preserve">The Forth Valley </w:t>
      </w:r>
      <w:proofErr w:type="spellStart"/>
      <w:r w:rsidRPr="007E65D1">
        <w:rPr>
          <w:rFonts w:eastAsia="Arial" w:cs="Arial"/>
          <w:color w:val="000000"/>
        </w:rPr>
        <w:t>ReSPECT</w:t>
      </w:r>
      <w:proofErr w:type="spellEnd"/>
      <w:r w:rsidRPr="007E65D1">
        <w:rPr>
          <w:rFonts w:eastAsia="Arial" w:cs="Arial"/>
          <w:color w:val="000000"/>
        </w:rPr>
        <w:t xml:space="preserve"> implementation group has equality, diversity and co-design as one of its workstreams. </w:t>
      </w:r>
      <w:proofErr w:type="spellStart"/>
      <w:r w:rsidRPr="007E65D1">
        <w:rPr>
          <w:rFonts w:eastAsia="Arial" w:cs="Arial"/>
          <w:color w:val="000000"/>
        </w:rPr>
        <w:t>Forth</w:t>
      </w:r>
      <w:proofErr w:type="spellEnd"/>
      <w:r w:rsidRPr="007E65D1">
        <w:rPr>
          <w:rFonts w:eastAsia="Arial" w:cs="Arial"/>
          <w:color w:val="000000"/>
        </w:rPr>
        <w:t xml:space="preserve"> Valley also conducted a qualitative component to evaluation with patients and carer feedback. The played a strong role in shaping the roll out of the </w:t>
      </w:r>
      <w:proofErr w:type="spellStart"/>
      <w:r w:rsidRPr="007E65D1">
        <w:rPr>
          <w:rFonts w:eastAsia="Arial" w:cs="Arial"/>
          <w:color w:val="000000"/>
        </w:rPr>
        <w:t>ReSPECT</w:t>
      </w:r>
      <w:proofErr w:type="spellEnd"/>
      <w:r w:rsidRPr="007E65D1">
        <w:rPr>
          <w:rFonts w:eastAsia="Arial" w:cs="Arial"/>
          <w:color w:val="000000"/>
        </w:rPr>
        <w:t xml:space="preserve"> process and should be a key consideration in the digital evaluation. Patient representatives are included on the Forth Valley implementation group.</w:t>
      </w:r>
    </w:p>
    <w:p w14:paraId="67CE4529" w14:textId="164C1655" w:rsidR="004334F1" w:rsidRPr="007E65D1" w:rsidRDefault="004334F1" w:rsidP="7D15A719">
      <w:pPr>
        <w:rPr>
          <w:rStyle w:val="normaltextrun"/>
          <w:rFonts w:cs="Arial"/>
          <w:color w:val="000000"/>
        </w:rPr>
      </w:pPr>
    </w:p>
    <w:p w14:paraId="47F9EBE6" w14:textId="4E7FB119" w:rsidR="004334F1" w:rsidRDefault="5EAC2F33" w:rsidP="00AD712E">
      <w:pPr>
        <w:numPr>
          <w:ilvl w:val="0"/>
          <w:numId w:val="23"/>
        </w:numPr>
      </w:pPr>
      <w:proofErr w:type="spellStart"/>
      <w:r w:rsidRPr="00F80BDB">
        <w:rPr>
          <w:rStyle w:val="normaltextrun"/>
          <w:rFonts w:cs="Arial"/>
          <w:color w:val="000000"/>
        </w:rPr>
        <w:t>ReSPECT</w:t>
      </w:r>
      <w:proofErr w:type="spellEnd"/>
      <w:r w:rsidRPr="00F80BDB">
        <w:rPr>
          <w:rStyle w:val="normaltextrun"/>
          <w:rFonts w:cs="Arial"/>
          <w:color w:val="000000"/>
        </w:rPr>
        <w:t xml:space="preserve"> at its core is about a conversation to be clear about people’s </w:t>
      </w:r>
      <w:r w:rsidRPr="5EAC2F33">
        <w:rPr>
          <w:rFonts w:eastAsia="Arial" w:cs="Arial"/>
        </w:rPr>
        <w:t>realistic preferences within the context of their own priorities,</w:t>
      </w:r>
      <w:r w:rsidRPr="00F80BDB">
        <w:rPr>
          <w:rStyle w:val="normaltextrun"/>
          <w:rFonts w:cs="Arial"/>
          <w:color w:val="000000"/>
        </w:rPr>
        <w:t xml:space="preserve"> so is a more supportive approach to challenging decisions about supporting people to live well with their long-term conditions. The </w:t>
      </w:r>
      <w:proofErr w:type="spellStart"/>
      <w:r w:rsidRPr="00F80BDB">
        <w:rPr>
          <w:rFonts w:eastAsia="Arial" w:cs="Arial"/>
          <w:color w:val="000000"/>
        </w:rPr>
        <w:t>ReSPECT</w:t>
      </w:r>
      <w:proofErr w:type="spellEnd"/>
      <w:r w:rsidRPr="00F80BDB">
        <w:rPr>
          <w:rFonts w:eastAsia="Arial" w:cs="Arial"/>
          <w:color w:val="000000"/>
        </w:rPr>
        <w:t xml:space="preserve"> process provides a framework for considering CPR decision making as part of an overall treatment plan, thus enabling emergency care planning to begin earlier, which enables the process to be opened out to more individuals earlier in their care journey. This is </w:t>
      </w:r>
      <w:r w:rsidRPr="5EAC2F33">
        <w:rPr>
          <w:rFonts w:eastAsia="Arial" w:cs="Arial"/>
        </w:rPr>
        <w:t>a more inclusive approach to the recording of a DNACPR status than previous practice.</w:t>
      </w:r>
      <w:r w:rsidRPr="00F80BDB">
        <w:rPr>
          <w:rStyle w:val="normaltextrun"/>
          <w:rFonts w:cs="Arial"/>
          <w:color w:val="000000"/>
        </w:rPr>
        <w:t xml:space="preserve"> Evidence in areas using </w:t>
      </w:r>
      <w:proofErr w:type="spellStart"/>
      <w:r w:rsidRPr="00F80BDB">
        <w:rPr>
          <w:rStyle w:val="normaltextrun"/>
          <w:rFonts w:cs="Arial"/>
          <w:color w:val="000000"/>
        </w:rPr>
        <w:t>ReSPECT</w:t>
      </w:r>
      <w:proofErr w:type="spellEnd"/>
      <w:r w:rsidRPr="00F80BDB">
        <w:rPr>
          <w:rStyle w:val="normaltextrun"/>
          <w:rFonts w:cs="Arial"/>
          <w:color w:val="000000"/>
        </w:rPr>
        <w:t xml:space="preserve"> shows that, if done well, the process increases patient/carer involvement in discussions and decision making.  It is well-aligned to the </w:t>
      </w:r>
      <w:hyperlink r:id="rId17">
        <w:r w:rsidRPr="5EAC2F33">
          <w:rPr>
            <w:rFonts w:cs="Arial"/>
            <w:color w:val="0563C1"/>
            <w:u w:val="single"/>
          </w:rPr>
          <w:t>Realistic Medicine</w:t>
        </w:r>
      </w:hyperlink>
      <w:r w:rsidRPr="00F80BDB">
        <w:rPr>
          <w:rStyle w:val="normaltextrun"/>
          <w:rFonts w:cs="Arial"/>
          <w:color w:val="000000"/>
        </w:rPr>
        <w:t xml:space="preserve"> approach to </w:t>
      </w:r>
      <w:r w:rsidRPr="00F80BDB">
        <w:rPr>
          <w:rFonts w:eastAsia="Arial" w:cs="Arial"/>
          <w:color w:val="000000"/>
        </w:rPr>
        <w:t>person centred care</w:t>
      </w:r>
      <w:r w:rsidRPr="00F80BDB">
        <w:rPr>
          <w:rStyle w:val="normaltextrun"/>
          <w:rFonts w:cs="Arial"/>
          <w:color w:val="000000"/>
        </w:rPr>
        <w:t xml:space="preserve"> and shared decision making.</w:t>
      </w:r>
    </w:p>
    <w:p w14:paraId="2DC8644D" w14:textId="750A658C" w:rsidR="004334F1" w:rsidRPr="007E65D1" w:rsidRDefault="004334F1" w:rsidP="28D48CA2">
      <w:pPr>
        <w:rPr>
          <w:rStyle w:val="normaltextrun"/>
          <w:rFonts w:cs="Arial"/>
          <w:color w:val="000000"/>
        </w:rPr>
      </w:pPr>
    </w:p>
    <w:p w14:paraId="796622B2" w14:textId="70C34AC5" w:rsidR="28D48CA2" w:rsidRDefault="7D15A719" w:rsidP="00AD712E">
      <w:pPr>
        <w:numPr>
          <w:ilvl w:val="0"/>
          <w:numId w:val="23"/>
        </w:numPr>
        <w:rPr>
          <w:rFonts w:eastAsia="Arial" w:cs="Arial"/>
        </w:rPr>
      </w:pPr>
      <w:r w:rsidRPr="7D15A719">
        <w:rPr>
          <w:rFonts w:eastAsia="Arial" w:cs="Arial"/>
        </w:rPr>
        <w:lastRenderedPageBreak/>
        <w:t xml:space="preserve">The </w:t>
      </w:r>
      <w:proofErr w:type="spellStart"/>
      <w:r w:rsidRPr="7D15A719">
        <w:rPr>
          <w:rFonts w:eastAsia="Arial" w:cs="Arial"/>
        </w:rPr>
        <w:t>ReSPECT</w:t>
      </w:r>
      <w:proofErr w:type="spellEnd"/>
      <w:r w:rsidRPr="7D15A719">
        <w:rPr>
          <w:rFonts w:eastAsia="Arial" w:cs="Arial"/>
        </w:rPr>
        <w:t xml:space="preserve"> process focuses on planning ahead for emergency situations and results in summary guidance to enable clinicians to rapidly inform their clinical decision-making when the patient is unable to express their preferences. Some similar approaches to wider ACP rely upon forms or conversation prompts that are too lengthy, often proving a challenge even for people in relatively good health to complete. </w:t>
      </w:r>
      <w:r w:rsidRPr="007E65D1">
        <w:rPr>
          <w:rFonts w:eastAsia="Arial" w:cs="Arial"/>
          <w:color w:val="000000"/>
        </w:rPr>
        <w:t>For those not in good health or socially isolated with no one to help them complete the process, the barrier to participation may be insurmountable.</w:t>
      </w:r>
    </w:p>
    <w:p w14:paraId="37205613" w14:textId="17772713" w:rsidR="28D48CA2" w:rsidRPr="007E65D1" w:rsidRDefault="28D48CA2" w:rsidP="7D15A719">
      <w:pPr>
        <w:rPr>
          <w:rFonts w:eastAsia="Arial" w:cs="Arial"/>
          <w:color w:val="000000"/>
        </w:rPr>
      </w:pPr>
    </w:p>
    <w:p w14:paraId="215524BE" w14:textId="5010B089" w:rsidR="28D48CA2" w:rsidRDefault="7D15A719" w:rsidP="00AD712E">
      <w:pPr>
        <w:numPr>
          <w:ilvl w:val="0"/>
          <w:numId w:val="23"/>
        </w:numPr>
        <w:rPr>
          <w:rFonts w:eastAsia="Arial" w:cs="Arial"/>
        </w:rPr>
      </w:pPr>
      <w:r w:rsidRPr="007E65D1">
        <w:rPr>
          <w:rFonts w:eastAsia="Arial" w:cs="Arial"/>
          <w:color w:val="000000"/>
        </w:rPr>
        <w:t xml:space="preserve">The </w:t>
      </w:r>
      <w:proofErr w:type="spellStart"/>
      <w:r w:rsidRPr="007E65D1">
        <w:rPr>
          <w:rFonts w:eastAsia="Arial" w:cs="Arial"/>
          <w:color w:val="000000"/>
        </w:rPr>
        <w:t>ReSPECT</w:t>
      </w:r>
      <w:proofErr w:type="spellEnd"/>
      <w:r w:rsidRPr="007E65D1">
        <w:rPr>
          <w:rFonts w:eastAsia="Arial" w:cs="Arial"/>
          <w:color w:val="000000"/>
        </w:rPr>
        <w:t xml:space="preserve"> process provides a succinct summary plan. </w:t>
      </w:r>
      <w:r w:rsidRPr="7D15A719">
        <w:rPr>
          <w:rFonts w:eastAsia="Arial" w:cs="Arial"/>
        </w:rPr>
        <w:t xml:space="preserve">This is both a clinical necessity and seen as being responsive to people’s needs and abilities to complete this type of process. A digital approach – for those for whom digital is the preferred channel – to </w:t>
      </w:r>
      <w:proofErr w:type="spellStart"/>
      <w:r w:rsidRPr="7D15A719">
        <w:rPr>
          <w:rFonts w:eastAsia="Arial" w:cs="Arial"/>
        </w:rPr>
        <w:t>ReSPECT</w:t>
      </w:r>
      <w:proofErr w:type="spellEnd"/>
      <w:r w:rsidRPr="7D15A719">
        <w:rPr>
          <w:rFonts w:eastAsia="Arial" w:cs="Arial"/>
        </w:rPr>
        <w:t xml:space="preserve"> is likely to further enhance this aspect.</w:t>
      </w:r>
    </w:p>
    <w:p w14:paraId="060C9EFA" w14:textId="755CA4C3" w:rsidR="28D48CA2" w:rsidRPr="007E65D1" w:rsidRDefault="28D48CA2" w:rsidP="57FCDA44">
      <w:pPr>
        <w:rPr>
          <w:rStyle w:val="normaltextrun"/>
          <w:rFonts w:cs="Arial"/>
          <w:color w:val="000000"/>
        </w:rPr>
      </w:pPr>
    </w:p>
    <w:p w14:paraId="4B177FAB" w14:textId="78D1DAFE" w:rsidR="7D15A719" w:rsidRPr="007E65D1" w:rsidRDefault="7D15A719" w:rsidP="00AD712E">
      <w:pPr>
        <w:pStyle w:val="paragraph"/>
        <w:numPr>
          <w:ilvl w:val="0"/>
          <w:numId w:val="23"/>
        </w:numPr>
        <w:spacing w:before="0" w:beforeAutospacing="0" w:after="0" w:afterAutospacing="0"/>
        <w:rPr>
          <w:rStyle w:val="normaltextrun"/>
          <w:rFonts w:ascii="Arial" w:hAnsi="Arial" w:cs="Arial"/>
          <w:color w:val="000000"/>
        </w:rPr>
      </w:pPr>
      <w:r w:rsidRPr="007E65D1">
        <w:rPr>
          <w:rStyle w:val="normaltextrun"/>
          <w:rFonts w:ascii="Arial" w:hAnsi="Arial" w:cs="Arial"/>
          <w:color w:val="000000"/>
        </w:rPr>
        <w:t xml:space="preserve">An examination of the demographic of health service users in the NHS Forth Valley area revealed a population without much diversity of ethnicity. The feeling was that </w:t>
      </w:r>
      <w:proofErr w:type="spellStart"/>
      <w:r w:rsidRPr="007E65D1">
        <w:rPr>
          <w:rStyle w:val="normaltextrun"/>
          <w:rFonts w:ascii="Arial" w:hAnsi="Arial" w:cs="Arial"/>
          <w:color w:val="000000"/>
        </w:rPr>
        <w:t>ReSPECT</w:t>
      </w:r>
      <w:proofErr w:type="spellEnd"/>
      <w:r w:rsidRPr="007E65D1">
        <w:rPr>
          <w:rStyle w:val="normaltextrun"/>
          <w:rFonts w:ascii="Arial" w:hAnsi="Arial" w:cs="Arial"/>
          <w:color w:val="000000"/>
        </w:rPr>
        <w:t xml:space="preserve"> was covering a somewhat representative sample of the local population, with an expected bias towards elderly people. As implementation develops </w:t>
      </w:r>
      <w:r w:rsidRPr="007E65D1">
        <w:rPr>
          <w:rFonts w:ascii="Arial" w:eastAsia="Arial" w:hAnsi="Arial" w:cs="Arial"/>
          <w:color w:val="000000"/>
        </w:rPr>
        <w:t>the sample will change towards those people earlier in their journey of living with long term conditions.</w:t>
      </w:r>
    </w:p>
    <w:p w14:paraId="79DDB622" w14:textId="5A1F659D" w:rsidR="7D15A719" w:rsidRPr="007E65D1" w:rsidRDefault="7D15A719" w:rsidP="7D15A719">
      <w:pPr>
        <w:pStyle w:val="paragraph"/>
        <w:spacing w:before="0" w:beforeAutospacing="0" w:after="0" w:afterAutospacing="0"/>
        <w:rPr>
          <w:rStyle w:val="normaltextrun"/>
          <w:rFonts w:ascii="Arial" w:hAnsi="Arial" w:cs="Arial"/>
          <w:color w:val="000000"/>
        </w:rPr>
      </w:pPr>
    </w:p>
    <w:p w14:paraId="2D2A4298" w14:textId="5B1B5858" w:rsidR="7D15A719" w:rsidRPr="007E65D1" w:rsidRDefault="7D15A719" w:rsidP="00AD712E">
      <w:pPr>
        <w:pStyle w:val="paragraph"/>
        <w:numPr>
          <w:ilvl w:val="0"/>
          <w:numId w:val="23"/>
        </w:numPr>
        <w:spacing w:before="0" w:beforeAutospacing="0" w:after="0" w:afterAutospacing="0"/>
        <w:rPr>
          <w:rStyle w:val="normaltextrun"/>
          <w:rFonts w:ascii="Arial" w:hAnsi="Arial" w:cs="Arial"/>
          <w:color w:val="000000"/>
        </w:rPr>
      </w:pPr>
      <w:r w:rsidRPr="007E65D1">
        <w:rPr>
          <w:rStyle w:val="normaltextrun"/>
          <w:rFonts w:ascii="Arial" w:hAnsi="Arial" w:cs="Arial"/>
          <w:color w:val="000000"/>
        </w:rPr>
        <w:t xml:space="preserve">There was a sense that more articulate, affluent people were more likely to know about proactive approaches to care planning, such as </w:t>
      </w:r>
      <w:proofErr w:type="spellStart"/>
      <w:r w:rsidRPr="007E65D1">
        <w:rPr>
          <w:rStyle w:val="normaltextrun"/>
          <w:rFonts w:ascii="Arial" w:hAnsi="Arial" w:cs="Arial"/>
          <w:color w:val="000000"/>
        </w:rPr>
        <w:t>ReSPECT</w:t>
      </w:r>
      <w:proofErr w:type="spellEnd"/>
      <w:r w:rsidRPr="007E65D1">
        <w:rPr>
          <w:rStyle w:val="normaltextrun"/>
          <w:rFonts w:ascii="Arial" w:hAnsi="Arial" w:cs="Arial"/>
          <w:color w:val="000000"/>
        </w:rPr>
        <w:t xml:space="preserve">. A marker for this was greater uptake of Power of Attorney to designate a representative to act on a person’s behalf at times of incapacity. This may be truer for people in a community setting, as the main drivers in the hospital setting remain clinical need based on those most at risk of deterioration. Uptake may also rely on adoption of the </w:t>
      </w:r>
      <w:proofErr w:type="spellStart"/>
      <w:r w:rsidRPr="007E65D1">
        <w:rPr>
          <w:rStyle w:val="normaltextrun"/>
          <w:rFonts w:ascii="Arial" w:hAnsi="Arial" w:cs="Arial"/>
          <w:color w:val="000000"/>
        </w:rPr>
        <w:t>ReSPECT</w:t>
      </w:r>
      <w:proofErr w:type="spellEnd"/>
      <w:r w:rsidRPr="007E65D1">
        <w:rPr>
          <w:rStyle w:val="normaltextrun"/>
          <w:rFonts w:ascii="Arial" w:hAnsi="Arial" w:cs="Arial"/>
          <w:color w:val="000000"/>
        </w:rPr>
        <w:t xml:space="preserve"> process by the clinician looking after patient. </w:t>
      </w:r>
    </w:p>
    <w:p w14:paraId="21BB47A6" w14:textId="676D7140" w:rsidR="7D15A719" w:rsidRPr="007E65D1" w:rsidRDefault="7D15A719" w:rsidP="7D15A719">
      <w:pPr>
        <w:pStyle w:val="paragraph"/>
        <w:spacing w:before="0" w:beforeAutospacing="0" w:after="0" w:afterAutospacing="0"/>
        <w:rPr>
          <w:rStyle w:val="normaltextrun"/>
          <w:rFonts w:ascii="Arial" w:hAnsi="Arial" w:cs="Arial"/>
          <w:color w:val="000000"/>
        </w:rPr>
      </w:pPr>
    </w:p>
    <w:p w14:paraId="7557B9B2" w14:textId="31B9B0E5" w:rsidR="7D15A719" w:rsidRPr="007E65D1" w:rsidRDefault="7D15A719" w:rsidP="00AD712E">
      <w:pPr>
        <w:pStyle w:val="paragraph"/>
        <w:numPr>
          <w:ilvl w:val="0"/>
          <w:numId w:val="23"/>
        </w:numPr>
        <w:spacing w:before="0" w:beforeAutospacing="0" w:after="0" w:afterAutospacing="0"/>
        <w:rPr>
          <w:rStyle w:val="normaltextrun"/>
          <w:rFonts w:ascii="Arial" w:hAnsi="Arial" w:cs="Arial"/>
          <w:color w:val="000000"/>
        </w:rPr>
      </w:pPr>
      <w:r w:rsidRPr="007E65D1">
        <w:rPr>
          <w:rStyle w:val="normaltextrun"/>
          <w:rFonts w:ascii="Arial" w:hAnsi="Arial" w:cs="Arial"/>
          <w:color w:val="000000"/>
        </w:rPr>
        <w:t xml:space="preserve">A barrier to uptake in a primary care setting is the current paper process, meaning that the digital process may open this out where this barrier reduces engagement with the </w:t>
      </w:r>
      <w:proofErr w:type="spellStart"/>
      <w:r w:rsidRPr="007E65D1">
        <w:rPr>
          <w:rStyle w:val="normaltextrun"/>
          <w:rFonts w:ascii="Arial" w:hAnsi="Arial" w:cs="Arial"/>
          <w:color w:val="000000"/>
        </w:rPr>
        <w:t>ReSPECT</w:t>
      </w:r>
      <w:proofErr w:type="spellEnd"/>
      <w:r w:rsidRPr="007E65D1">
        <w:rPr>
          <w:rStyle w:val="normaltextrun"/>
          <w:rFonts w:ascii="Arial" w:hAnsi="Arial" w:cs="Arial"/>
          <w:color w:val="000000"/>
        </w:rPr>
        <w:t xml:space="preserve"> tool.</w:t>
      </w:r>
    </w:p>
    <w:p w14:paraId="38ABABCB" w14:textId="2CEA4E42" w:rsidR="00C77DE1" w:rsidRPr="007E65D1" w:rsidRDefault="00C77DE1" w:rsidP="2DA87679">
      <w:pPr>
        <w:pStyle w:val="paragraph"/>
        <w:spacing w:before="0" w:beforeAutospacing="0" w:after="0" w:afterAutospacing="0"/>
        <w:textAlignment w:val="baseline"/>
        <w:rPr>
          <w:rStyle w:val="normaltextrun"/>
          <w:rFonts w:ascii="Arial" w:hAnsi="Arial" w:cs="Arial"/>
          <w:color w:val="000000"/>
        </w:rPr>
      </w:pPr>
    </w:p>
    <w:p w14:paraId="26F51794" w14:textId="0895AE87" w:rsidR="2DA87679" w:rsidRPr="007E65D1" w:rsidRDefault="37529595" w:rsidP="00AD712E">
      <w:pPr>
        <w:pStyle w:val="paragraph"/>
        <w:numPr>
          <w:ilvl w:val="0"/>
          <w:numId w:val="23"/>
        </w:numPr>
        <w:spacing w:before="0" w:beforeAutospacing="0" w:after="0" w:afterAutospacing="0"/>
        <w:rPr>
          <w:rStyle w:val="normaltextrun"/>
          <w:rFonts w:ascii="Arial" w:hAnsi="Arial" w:cs="Arial"/>
          <w:color w:val="000000"/>
        </w:rPr>
      </w:pPr>
      <w:r w:rsidRPr="007E65D1">
        <w:rPr>
          <w:rStyle w:val="normaltextrun"/>
          <w:rFonts w:ascii="Arial" w:hAnsi="Arial" w:cs="Arial"/>
          <w:color w:val="000000"/>
        </w:rPr>
        <w:t xml:space="preserve">Given that the population included in the initial implementation were either towards the end of life or living with complex long terms conditions, access to service issues (beyond these awareness issues) along the lines of Tudor Hart’s </w:t>
      </w:r>
      <w:hyperlink r:id="rId18">
        <w:r w:rsidRPr="37529595">
          <w:rPr>
            <w:rStyle w:val="Hyperlink"/>
            <w:rFonts w:ascii="Arial" w:hAnsi="Arial" w:cs="Arial"/>
          </w:rPr>
          <w:t>Inverse Care Law</w:t>
        </w:r>
      </w:hyperlink>
      <w:r w:rsidRPr="007E65D1">
        <w:rPr>
          <w:rStyle w:val="normaltextrun"/>
          <w:rFonts w:ascii="Arial" w:hAnsi="Arial" w:cs="Arial"/>
          <w:color w:val="000000"/>
        </w:rPr>
        <w:t xml:space="preserve"> might need further exploration. Care plans of this type are often instrumental in prolonging life or maintaining wellbeing, depending on people’s preference, so there may be a sense access issues for wider ACP work do not manifest as strongly for </w:t>
      </w:r>
      <w:proofErr w:type="spellStart"/>
      <w:r w:rsidRPr="007E65D1">
        <w:rPr>
          <w:rStyle w:val="normaltextrun"/>
          <w:rFonts w:ascii="Arial" w:hAnsi="Arial" w:cs="Arial"/>
          <w:color w:val="000000"/>
        </w:rPr>
        <w:t>ReSPECT</w:t>
      </w:r>
      <w:proofErr w:type="spellEnd"/>
      <w:r w:rsidRPr="007E65D1">
        <w:rPr>
          <w:rStyle w:val="normaltextrun"/>
          <w:rFonts w:ascii="Arial" w:hAnsi="Arial" w:cs="Arial"/>
          <w:color w:val="000000"/>
        </w:rPr>
        <w:t>.</w:t>
      </w:r>
    </w:p>
    <w:p w14:paraId="6CE5B23A" w14:textId="054426C6" w:rsidR="2DA87679" w:rsidRDefault="2DA87679" w:rsidP="2DA87679">
      <w:pPr>
        <w:pStyle w:val="paragraph"/>
        <w:spacing w:before="0" w:beforeAutospacing="0" w:after="0" w:afterAutospacing="0"/>
        <w:rPr>
          <w:rStyle w:val="normaltextrun"/>
          <w:rFonts w:ascii="Arial" w:hAnsi="Arial" w:cs="Arial"/>
          <w:color w:val="000000"/>
        </w:rPr>
      </w:pPr>
    </w:p>
    <w:p w14:paraId="503E24FD" w14:textId="0B8CE29B" w:rsidR="00D413BC" w:rsidRPr="00D413BC" w:rsidRDefault="00D413BC" w:rsidP="00CE4BED">
      <w:pPr>
        <w:pStyle w:val="paragraph"/>
        <w:spacing w:before="0" w:beforeAutospacing="0" w:after="0" w:afterAutospacing="0"/>
        <w:ind w:left="360"/>
        <w:rPr>
          <w:rStyle w:val="normaltextrun"/>
          <w:rFonts w:ascii="Arial" w:hAnsi="Arial" w:cs="Arial"/>
          <w:b/>
          <w:color w:val="000000"/>
        </w:rPr>
      </w:pPr>
      <w:r>
        <w:rPr>
          <w:rStyle w:val="normaltextrun"/>
          <w:rFonts w:ascii="Arial" w:hAnsi="Arial" w:cs="Arial"/>
          <w:b/>
          <w:color w:val="000000"/>
        </w:rPr>
        <w:t xml:space="preserve">Supporting shared </w:t>
      </w:r>
      <w:r w:rsidR="00CE4BED">
        <w:rPr>
          <w:rStyle w:val="normaltextrun"/>
          <w:rFonts w:ascii="Arial" w:hAnsi="Arial" w:cs="Arial"/>
          <w:b/>
          <w:color w:val="000000"/>
        </w:rPr>
        <w:t>decision-making</w:t>
      </w:r>
      <w:r>
        <w:rPr>
          <w:rStyle w:val="normaltextrun"/>
          <w:rFonts w:ascii="Arial" w:hAnsi="Arial" w:cs="Arial"/>
          <w:b/>
          <w:color w:val="000000"/>
        </w:rPr>
        <w:t xml:space="preserve"> conversations</w:t>
      </w:r>
    </w:p>
    <w:p w14:paraId="43664CDC" w14:textId="77777777" w:rsidR="00D413BC" w:rsidRPr="007E65D1" w:rsidRDefault="00D413BC" w:rsidP="2DA87679">
      <w:pPr>
        <w:pStyle w:val="paragraph"/>
        <w:spacing w:before="0" w:beforeAutospacing="0" w:after="0" w:afterAutospacing="0"/>
        <w:rPr>
          <w:rStyle w:val="normaltextrun"/>
          <w:rFonts w:ascii="Arial" w:hAnsi="Arial" w:cs="Arial"/>
          <w:color w:val="000000"/>
        </w:rPr>
      </w:pPr>
    </w:p>
    <w:p w14:paraId="78730C1C" w14:textId="1D89FB5E" w:rsidR="57FCDA44" w:rsidRPr="007E65D1" w:rsidRDefault="57FCDA44" w:rsidP="00AD712E">
      <w:pPr>
        <w:numPr>
          <w:ilvl w:val="0"/>
          <w:numId w:val="23"/>
        </w:numPr>
        <w:rPr>
          <w:rStyle w:val="normaltextrun"/>
          <w:rFonts w:cs="Arial"/>
          <w:color w:val="000000"/>
        </w:rPr>
      </w:pPr>
      <w:proofErr w:type="spellStart"/>
      <w:r w:rsidRPr="007E65D1">
        <w:rPr>
          <w:rStyle w:val="normaltextrun"/>
          <w:rFonts w:cs="Arial"/>
          <w:color w:val="000000"/>
        </w:rPr>
        <w:t>Forth</w:t>
      </w:r>
      <w:proofErr w:type="spellEnd"/>
      <w:r w:rsidRPr="007E65D1">
        <w:rPr>
          <w:rStyle w:val="normaltextrun"/>
          <w:rFonts w:cs="Arial"/>
          <w:color w:val="000000"/>
        </w:rPr>
        <w:t xml:space="preserve"> Valley has adopted different approaches to using the </w:t>
      </w:r>
      <w:proofErr w:type="spellStart"/>
      <w:r w:rsidRPr="007E65D1">
        <w:rPr>
          <w:rStyle w:val="normaltextrun"/>
          <w:rFonts w:cs="Arial"/>
          <w:color w:val="000000"/>
        </w:rPr>
        <w:t>ReSPECT</w:t>
      </w:r>
      <w:proofErr w:type="spellEnd"/>
      <w:r w:rsidRPr="007E65D1">
        <w:rPr>
          <w:rStyle w:val="normaltextrun"/>
          <w:rFonts w:cs="Arial"/>
          <w:color w:val="000000"/>
        </w:rPr>
        <w:t xml:space="preserve"> form to guide conversations. Some practitioners have opted to walk people through the form, section by section, while others have chosen to have a more open, unstructured conversation which is then recorded afterwards </w:t>
      </w:r>
      <w:r w:rsidRPr="007E65D1">
        <w:rPr>
          <w:rStyle w:val="normaltextrun"/>
          <w:rFonts w:cs="Arial"/>
          <w:color w:val="000000"/>
        </w:rPr>
        <w:lastRenderedPageBreak/>
        <w:t xml:space="preserve">using the form headings. It is likely that this blended approach will remain when a digital solution is implemented, with digital viewed as an enabler rather than a driver. </w:t>
      </w:r>
      <w:r w:rsidRPr="57FCDA44">
        <w:rPr>
          <w:rFonts w:eastAsia="Arial" w:cs="Arial"/>
        </w:rPr>
        <w:t>However, the form itself was very intentionally designed to prompt and support the conversation so it is essential that the digital view holds true to this design intention.</w:t>
      </w:r>
    </w:p>
    <w:p w14:paraId="6DEC6630" w14:textId="11003F87" w:rsidR="2DA87679" w:rsidRPr="007E65D1" w:rsidRDefault="2DA87679" w:rsidP="2DA87679">
      <w:pPr>
        <w:pStyle w:val="paragraph"/>
        <w:spacing w:before="0" w:beforeAutospacing="0" w:after="0" w:afterAutospacing="0"/>
        <w:rPr>
          <w:rStyle w:val="normaltextrun"/>
          <w:rFonts w:ascii="Arial" w:hAnsi="Arial" w:cs="Arial"/>
          <w:color w:val="000000"/>
        </w:rPr>
      </w:pPr>
    </w:p>
    <w:p w14:paraId="71FCD35D" w14:textId="3FD11D3A" w:rsidR="2DA87679" w:rsidRPr="007E65D1" w:rsidRDefault="2DA87679" w:rsidP="00AD712E">
      <w:pPr>
        <w:pStyle w:val="paragraph"/>
        <w:numPr>
          <w:ilvl w:val="0"/>
          <w:numId w:val="23"/>
        </w:numPr>
        <w:spacing w:before="0" w:beforeAutospacing="0" w:after="0" w:afterAutospacing="0"/>
        <w:rPr>
          <w:rStyle w:val="normaltextrun"/>
          <w:rFonts w:ascii="Arial" w:hAnsi="Arial" w:cs="Arial"/>
          <w:color w:val="000000"/>
        </w:rPr>
      </w:pPr>
      <w:r w:rsidRPr="007E65D1">
        <w:rPr>
          <w:rStyle w:val="normaltextrun"/>
          <w:rFonts w:ascii="Arial" w:hAnsi="Arial" w:cs="Arial"/>
          <w:color w:val="000000"/>
        </w:rPr>
        <w:t>There was an overall view that any digital solution was simply part of a spectrum of different formats offered to support the conversation, based on people’s preferences.</w:t>
      </w:r>
    </w:p>
    <w:p w14:paraId="599F0D6B" w14:textId="22275905" w:rsidR="2DA87679" w:rsidRDefault="2DA87679" w:rsidP="2DA87679">
      <w:pPr>
        <w:pStyle w:val="paragraph"/>
        <w:spacing w:before="0" w:beforeAutospacing="0" w:after="0" w:afterAutospacing="0"/>
        <w:rPr>
          <w:rStyle w:val="normaltextrun"/>
          <w:rFonts w:ascii="Arial" w:hAnsi="Arial" w:cs="Arial"/>
          <w:color w:val="000000"/>
        </w:rPr>
      </w:pPr>
    </w:p>
    <w:p w14:paraId="5F3933CF" w14:textId="54DFCB87" w:rsidR="00D413BC" w:rsidRPr="00D413BC" w:rsidRDefault="00D413BC" w:rsidP="00CE4BED">
      <w:pPr>
        <w:pStyle w:val="paragraph"/>
        <w:spacing w:before="0" w:beforeAutospacing="0" w:after="0" w:afterAutospacing="0"/>
        <w:ind w:left="360"/>
        <w:rPr>
          <w:rStyle w:val="normaltextrun"/>
          <w:rFonts w:ascii="Arial" w:hAnsi="Arial" w:cs="Arial"/>
          <w:b/>
          <w:color w:val="000000"/>
        </w:rPr>
      </w:pPr>
      <w:r>
        <w:rPr>
          <w:rStyle w:val="normaltextrun"/>
          <w:rFonts w:ascii="Arial" w:hAnsi="Arial" w:cs="Arial"/>
          <w:b/>
          <w:color w:val="000000"/>
        </w:rPr>
        <w:t>Digital inequalities</w:t>
      </w:r>
    </w:p>
    <w:p w14:paraId="0A6E8AE0" w14:textId="77777777" w:rsidR="00D413BC" w:rsidRPr="007E65D1" w:rsidRDefault="00D413BC" w:rsidP="2DA87679">
      <w:pPr>
        <w:pStyle w:val="paragraph"/>
        <w:spacing w:before="0" w:beforeAutospacing="0" w:after="0" w:afterAutospacing="0"/>
        <w:rPr>
          <w:rStyle w:val="normaltextrun"/>
          <w:rFonts w:ascii="Arial" w:hAnsi="Arial" w:cs="Arial"/>
          <w:color w:val="000000"/>
        </w:rPr>
      </w:pPr>
    </w:p>
    <w:p w14:paraId="5BF6534F" w14:textId="19FB6A3E" w:rsidR="00325C21" w:rsidRDefault="7D15A719" w:rsidP="00AD712E">
      <w:pPr>
        <w:widowControl w:val="0"/>
        <w:numPr>
          <w:ilvl w:val="0"/>
          <w:numId w:val="23"/>
        </w:numPr>
        <w:rPr>
          <w:rFonts w:cs="Arial"/>
        </w:rPr>
      </w:pPr>
      <w:r w:rsidRPr="7D15A719">
        <w:rPr>
          <w:rFonts w:cs="Arial"/>
        </w:rPr>
        <w:t>Much of the existing evidence in relation to digital equalities relates more strongly to socio-economic factors – income, status, access to technology devices such as smartphones etc – and location-based factors – network coverage in remote/rural areas (and for ambulances in transit), broadband availability, service accessibility – and digital skills and usage, such as the Office of National Statistics figures outlined above.</w:t>
      </w:r>
    </w:p>
    <w:p w14:paraId="77D70ED8" w14:textId="2244FAD6" w:rsidR="66D5D468" w:rsidRDefault="66D5D468" w:rsidP="66D5D468">
      <w:pPr>
        <w:rPr>
          <w:rFonts w:cs="Arial"/>
        </w:rPr>
      </w:pPr>
    </w:p>
    <w:p w14:paraId="09CFE875" w14:textId="3D7F31CF" w:rsidR="66D5D468" w:rsidRDefault="66D5D468" w:rsidP="00AD712E">
      <w:pPr>
        <w:numPr>
          <w:ilvl w:val="0"/>
          <w:numId w:val="23"/>
        </w:numPr>
        <w:spacing w:line="259" w:lineRule="auto"/>
      </w:pPr>
      <w:r w:rsidRPr="66D5D468">
        <w:rPr>
          <w:rFonts w:cs="Arial"/>
        </w:rPr>
        <w:t>There is considerable socio-economic diversity across the Forth Valley population. This likely has an impact on access to care planning services and will need careful consideration as the digital solution is implemented. Along with other social determinants of health, this is important territory for NDS’ wider equalities work to explore.</w:t>
      </w:r>
    </w:p>
    <w:p w14:paraId="37322800" w14:textId="1A355015" w:rsidR="000114BE" w:rsidRDefault="000114BE" w:rsidP="66D5D468">
      <w:pPr>
        <w:widowControl w:val="0"/>
        <w:rPr>
          <w:rFonts w:cs="Arial"/>
        </w:rPr>
      </w:pPr>
    </w:p>
    <w:p w14:paraId="20DAA69A" w14:textId="55C4BC72" w:rsidR="66D5D468" w:rsidRDefault="35C8E04D" w:rsidP="00AD712E">
      <w:pPr>
        <w:numPr>
          <w:ilvl w:val="0"/>
          <w:numId w:val="23"/>
        </w:numPr>
        <w:rPr>
          <w:rFonts w:cs="Arial"/>
        </w:rPr>
      </w:pPr>
      <w:r w:rsidRPr="35C8E04D">
        <w:rPr>
          <w:rFonts w:cs="Arial"/>
        </w:rPr>
        <w:t xml:space="preserve">It has been an important part of the development of the </w:t>
      </w:r>
      <w:proofErr w:type="spellStart"/>
      <w:r w:rsidRPr="35C8E04D">
        <w:rPr>
          <w:rFonts w:cs="Arial"/>
        </w:rPr>
        <w:t>ReSPECT</w:t>
      </w:r>
      <w:proofErr w:type="spellEnd"/>
      <w:r w:rsidRPr="35C8E04D">
        <w:rPr>
          <w:rFonts w:cs="Arial"/>
        </w:rPr>
        <w:t xml:space="preserve"> product to ensure that the user interface support clinicians to efficiently access the information they need to best support the people they are working with in a clear and safe way. This has led to careful consideration of how information is presented, with an accessibility audit revealing key areas that were addressed in product development. In addition, wider design standards from the </w:t>
      </w:r>
      <w:hyperlink r:id="rId19">
        <w:r w:rsidRPr="35C8E04D">
          <w:rPr>
            <w:rStyle w:val="Hyperlink"/>
            <w:rFonts w:cs="Arial"/>
          </w:rPr>
          <w:t>Government Digital Service</w:t>
        </w:r>
      </w:hyperlink>
      <w:r w:rsidRPr="35C8E04D">
        <w:rPr>
          <w:rFonts w:cs="Arial"/>
        </w:rPr>
        <w:t xml:space="preserve"> and </w:t>
      </w:r>
      <w:hyperlink r:id="rId20">
        <w:r w:rsidRPr="35C8E04D">
          <w:rPr>
            <w:rStyle w:val="Hyperlink"/>
            <w:rFonts w:cs="Arial"/>
          </w:rPr>
          <w:t>the NHS digital service manual</w:t>
        </w:r>
      </w:hyperlink>
      <w:r w:rsidRPr="35C8E04D">
        <w:rPr>
          <w:rFonts w:cs="Arial"/>
        </w:rPr>
        <w:t xml:space="preserve"> have been adopted to ensure clarity and consistency of experience, as well as the high-quality accessibility.</w:t>
      </w:r>
    </w:p>
    <w:p w14:paraId="2654641B" w14:textId="765034F5" w:rsidR="66D5D468" w:rsidRDefault="66D5D468" w:rsidP="66D5D468">
      <w:pPr>
        <w:rPr>
          <w:rFonts w:cs="Arial"/>
        </w:rPr>
      </w:pPr>
    </w:p>
    <w:p w14:paraId="6A075911" w14:textId="1B2CFD54" w:rsidR="00D956BB" w:rsidRPr="00AD712E" w:rsidRDefault="7D15A719" w:rsidP="00AD712E">
      <w:pPr>
        <w:widowControl w:val="0"/>
        <w:numPr>
          <w:ilvl w:val="0"/>
          <w:numId w:val="23"/>
        </w:numPr>
        <w:rPr>
          <w:rFonts w:cs="Arial"/>
        </w:rPr>
      </w:pPr>
      <w:r w:rsidRPr="7D15A719">
        <w:rPr>
          <w:rFonts w:cs="Arial"/>
        </w:rPr>
        <w:t xml:space="preserve">The initial phases of </w:t>
      </w:r>
      <w:proofErr w:type="spellStart"/>
      <w:r w:rsidRPr="7D15A719">
        <w:rPr>
          <w:rFonts w:cs="Arial"/>
        </w:rPr>
        <w:t>ReSPECT</w:t>
      </w:r>
      <w:proofErr w:type="spellEnd"/>
      <w:r w:rsidRPr="7D15A719">
        <w:rPr>
          <w:rFonts w:cs="Arial"/>
        </w:rPr>
        <w:t xml:space="preserve"> product delivery are with digitally skilled clinical teams, keen to move away from paper processes, so the implementation of the application should have a positive impact. In wider roll-out ‘late adopters’ may introduce inequality for their patients and this challenge is a key consideration for good uptake of the application.</w:t>
      </w:r>
    </w:p>
    <w:p w14:paraId="07C1BBC9" w14:textId="04CDAEE8" w:rsidR="00D956BB" w:rsidRDefault="00D956BB" w:rsidP="7D15A719">
      <w:pPr>
        <w:widowControl w:val="0"/>
        <w:rPr>
          <w:rFonts w:cs="Arial"/>
        </w:rPr>
      </w:pPr>
    </w:p>
    <w:p w14:paraId="2446B302" w14:textId="2E0A885C" w:rsidR="00D956BB" w:rsidRDefault="7D15A719" w:rsidP="00AD712E">
      <w:pPr>
        <w:widowControl w:val="0"/>
        <w:numPr>
          <w:ilvl w:val="0"/>
          <w:numId w:val="23"/>
        </w:numPr>
        <w:rPr>
          <w:rFonts w:ascii="&amp;quot" w:hAnsi="&amp;quot"/>
          <w:sz w:val="18"/>
          <w:szCs w:val="18"/>
        </w:rPr>
      </w:pPr>
      <w:r w:rsidRPr="7D15A719">
        <w:rPr>
          <w:rFonts w:cs="Arial"/>
        </w:rPr>
        <w:t xml:space="preserve">Such service improvements are part of wider health system improvement goals, as a recent European Commission paper on </w:t>
      </w:r>
      <w:hyperlink r:id="rId21">
        <w:r w:rsidRPr="7D15A719">
          <w:rPr>
            <w:rStyle w:val="Hyperlink"/>
            <w:rFonts w:cs="Arial"/>
          </w:rPr>
          <w:t>Digital Transformation</w:t>
        </w:r>
      </w:hyperlink>
      <w:r w:rsidRPr="7D15A719">
        <w:rPr>
          <w:rStyle w:val="normaltextrun"/>
          <w:rFonts w:cs="Arial"/>
        </w:rPr>
        <w:t xml:space="preserve"> says:  </w:t>
      </w:r>
    </w:p>
    <w:p w14:paraId="474E07F4" w14:textId="77777777" w:rsidR="00D956BB" w:rsidRDefault="00D956BB" w:rsidP="00D956BB">
      <w:pPr>
        <w:pStyle w:val="paragraph"/>
        <w:spacing w:before="0" w:beforeAutospacing="0" w:after="0" w:afterAutospacing="0"/>
        <w:textAlignment w:val="baseline"/>
        <w:rPr>
          <w:rFonts w:ascii="&amp;quot" w:hAnsi="&amp;quot"/>
          <w:sz w:val="18"/>
          <w:szCs w:val="18"/>
        </w:rPr>
      </w:pPr>
      <w:r>
        <w:rPr>
          <w:rStyle w:val="eop"/>
          <w:rFonts w:ascii="Arial" w:hAnsi="Arial" w:cs="Arial"/>
        </w:rPr>
        <w:t> </w:t>
      </w:r>
    </w:p>
    <w:p w14:paraId="2ACCFCAE" w14:textId="58A31146" w:rsidR="00B558F7" w:rsidRDefault="00D956BB" w:rsidP="00793CEB">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“Attainment of the broad health system goals, including quality, accessibility, efficiency and equity, are objectives against which to judge new digital health services. These goals are unaltered by the process of digitalisation.”</w:t>
      </w:r>
    </w:p>
    <w:p w14:paraId="02DAA012" w14:textId="1C290D41" w:rsidR="00793CEB" w:rsidRDefault="00793CEB" w:rsidP="00793CEB">
      <w:pPr>
        <w:pStyle w:val="paragraph"/>
        <w:spacing w:before="0" w:beforeAutospacing="0" w:after="0" w:afterAutospacing="0"/>
        <w:ind w:left="720"/>
        <w:textAlignment w:val="baseline"/>
        <w:rPr>
          <w:rStyle w:val="normaltextrun"/>
          <w:rFonts w:ascii="Arial" w:hAnsi="Arial" w:cs="Arial"/>
        </w:rPr>
      </w:pPr>
    </w:p>
    <w:p w14:paraId="6FE825D8" w14:textId="205BB3BD" w:rsidR="000D74AB" w:rsidRDefault="66D5D468" w:rsidP="00AD712E">
      <w:pPr>
        <w:pStyle w:val="paragraph"/>
        <w:numPr>
          <w:ilvl w:val="0"/>
          <w:numId w:val="23"/>
        </w:numPr>
        <w:spacing w:before="0" w:beforeAutospacing="0" w:after="0" w:afterAutospacing="0"/>
        <w:textAlignment w:val="baseline"/>
        <w:rPr>
          <w:rStyle w:val="normaltextrun"/>
          <w:rFonts w:ascii="Arial" w:hAnsi="Arial" w:cs="Arial"/>
        </w:rPr>
      </w:pPr>
      <w:r w:rsidRPr="66D5D468">
        <w:rPr>
          <w:rStyle w:val="normaltextrun"/>
          <w:rFonts w:ascii="Arial" w:hAnsi="Arial" w:cs="Arial"/>
        </w:rPr>
        <w:lastRenderedPageBreak/>
        <w:t>However, it seems unlikely that ‘unaltered’ is the correct formulation, as there is emerging evidence of greater complexity to consider.</w:t>
      </w:r>
    </w:p>
    <w:p w14:paraId="75E8AD69" w14:textId="652441CD" w:rsidR="000D74AB" w:rsidRDefault="000D74AB" w:rsidP="66D5D468">
      <w:pPr>
        <w:pStyle w:val="paragraph"/>
        <w:spacing w:before="0" w:beforeAutospacing="0" w:after="0" w:afterAutospacing="0"/>
        <w:textAlignment w:val="baseline"/>
        <w:rPr>
          <w:rStyle w:val="normaltextrun"/>
          <w:rFonts w:ascii="Arial" w:hAnsi="Arial" w:cs="Arial"/>
        </w:rPr>
      </w:pPr>
    </w:p>
    <w:p w14:paraId="162F0CC5" w14:textId="16A5F753" w:rsidR="5EAC2F33" w:rsidRDefault="5EAC2F33" w:rsidP="00AD712E">
      <w:pPr>
        <w:pStyle w:val="paragraph"/>
        <w:numPr>
          <w:ilvl w:val="0"/>
          <w:numId w:val="23"/>
        </w:numPr>
        <w:spacing w:before="0" w:beforeAutospacing="0" w:after="0" w:afterAutospacing="0"/>
        <w:rPr>
          <w:rFonts w:ascii="Arial" w:eastAsia="Arial" w:hAnsi="Arial" w:cs="Arial"/>
          <w:color w:val="222222"/>
        </w:rPr>
      </w:pPr>
      <w:r w:rsidRPr="5EAC2F33">
        <w:rPr>
          <w:rStyle w:val="normaltextrun"/>
          <w:rFonts w:ascii="Arial" w:hAnsi="Arial" w:cs="Arial"/>
        </w:rPr>
        <w:t xml:space="preserve">The interplay between digital and health inequalities has been identified as both a potential solution, but often a potential problem for health inequalities. Meta-analyses such as </w:t>
      </w:r>
      <w:hyperlink r:id="rId22">
        <w:proofErr w:type="spellStart"/>
        <w:r w:rsidRPr="5EAC2F33">
          <w:rPr>
            <w:rStyle w:val="Hyperlink"/>
            <w:rFonts w:ascii="Arial" w:hAnsi="Arial" w:cs="Arial"/>
          </w:rPr>
          <w:t>Latulippe</w:t>
        </w:r>
        <w:proofErr w:type="spellEnd"/>
        <w:r w:rsidRPr="5EAC2F33">
          <w:rPr>
            <w:rStyle w:val="Hyperlink"/>
            <w:rFonts w:ascii="Arial" w:hAnsi="Arial" w:cs="Arial"/>
          </w:rPr>
          <w:t xml:space="preserve"> et al</w:t>
        </w:r>
      </w:hyperlink>
      <w:r w:rsidRPr="5EAC2F33">
        <w:rPr>
          <w:rStyle w:val="normaltextrun"/>
          <w:rFonts w:ascii="Arial" w:hAnsi="Arial" w:cs="Arial"/>
        </w:rPr>
        <w:t xml:space="preserve"> are clear that many previous digital health solutions have contributed to the widening of the divide between those at risk of social health inequalities and the rest of the population. </w:t>
      </w:r>
    </w:p>
    <w:p w14:paraId="74EE5619" w14:textId="7669E8FA" w:rsidR="00FD0F6B" w:rsidRDefault="00FD0F6B" w:rsidP="000D74AB">
      <w:pPr>
        <w:pStyle w:val="paragraph"/>
        <w:spacing w:before="0" w:beforeAutospacing="0" w:after="0" w:afterAutospacing="0"/>
        <w:textAlignment w:val="baseline"/>
        <w:rPr>
          <w:rStyle w:val="normaltextrun"/>
          <w:rFonts w:ascii="Arial" w:hAnsi="Arial" w:cs="Arial"/>
        </w:rPr>
      </w:pPr>
    </w:p>
    <w:p w14:paraId="581BAE3D" w14:textId="354863F8" w:rsidR="00FD0F6B" w:rsidRDefault="5EAC2F33" w:rsidP="00AD712E">
      <w:pPr>
        <w:pStyle w:val="paragraph"/>
        <w:numPr>
          <w:ilvl w:val="0"/>
          <w:numId w:val="23"/>
        </w:numPr>
        <w:spacing w:before="0" w:beforeAutospacing="0" w:after="0" w:afterAutospacing="0"/>
        <w:textAlignment w:val="baseline"/>
        <w:rPr>
          <w:rStyle w:val="normaltextrun"/>
          <w:rFonts w:ascii="Arial" w:hAnsi="Arial" w:cs="Arial"/>
        </w:rPr>
      </w:pPr>
      <w:r w:rsidRPr="5EAC2F33">
        <w:rPr>
          <w:rStyle w:val="normaltextrun"/>
          <w:rFonts w:ascii="Arial" w:hAnsi="Arial" w:cs="Arial"/>
        </w:rPr>
        <w:t xml:space="preserve">Very recently </w:t>
      </w:r>
      <w:hyperlink r:id="rId23">
        <w:r w:rsidRPr="5EAC2F33">
          <w:rPr>
            <w:rStyle w:val="Hyperlink"/>
            <w:rFonts w:ascii="Arial" w:hAnsi="Arial" w:cs="Arial"/>
          </w:rPr>
          <w:t>published research</w:t>
        </w:r>
      </w:hyperlink>
      <w:r w:rsidRPr="5EAC2F33">
        <w:rPr>
          <w:rStyle w:val="normaltextrun"/>
          <w:rFonts w:ascii="Arial" w:hAnsi="Arial" w:cs="Arial"/>
        </w:rPr>
        <w:t xml:space="preserve"> (November 2019) by Azzopardi-Muscat and Sorensen is stronger in cautioning of digital transformation programmes to address the issue of health inequality directly in their design to stem the flow of exacerbations of inequalities that most digital transformations have brought, particularly associated with increased age, lower level of educational attainment and lower socio-economic status.</w:t>
      </w:r>
    </w:p>
    <w:p w14:paraId="6EE0767D" w14:textId="1195D236" w:rsidR="5EAC2F33" w:rsidRDefault="5EAC2F33" w:rsidP="5EAC2F33">
      <w:pPr>
        <w:pStyle w:val="paragraph"/>
        <w:spacing w:before="0" w:beforeAutospacing="0" w:after="0" w:afterAutospacing="0"/>
        <w:rPr>
          <w:rStyle w:val="normaltextrun"/>
          <w:rFonts w:ascii="Arial" w:hAnsi="Arial" w:cs="Arial"/>
        </w:rPr>
      </w:pPr>
    </w:p>
    <w:p w14:paraId="26D56A9B" w14:textId="2A1F1E73" w:rsidR="4E1646C6" w:rsidRDefault="5EAC2F33" w:rsidP="00AD712E">
      <w:pPr>
        <w:pStyle w:val="paragraph"/>
        <w:numPr>
          <w:ilvl w:val="0"/>
          <w:numId w:val="23"/>
        </w:numPr>
        <w:spacing w:before="0" w:beforeAutospacing="0" w:after="0" w:afterAutospacing="0"/>
        <w:rPr>
          <w:rStyle w:val="normaltextrun"/>
          <w:rFonts w:ascii="Arial" w:hAnsi="Arial" w:cs="Arial"/>
        </w:rPr>
      </w:pPr>
      <w:r w:rsidRPr="5EAC2F33">
        <w:rPr>
          <w:rStyle w:val="normaltextrun"/>
          <w:rFonts w:ascii="Arial" w:hAnsi="Arial" w:cs="Arial"/>
        </w:rPr>
        <w:t>This highlights that this area is likely more nuanced than to say that health system goals are unaltered by the process of digitisation. Given the context of t</w:t>
      </w:r>
      <w:r w:rsidRPr="5EAC2F33">
        <w:rPr>
          <w:rFonts w:ascii="Arial" w:eastAsia="Arial" w:hAnsi="Arial" w:cs="Arial"/>
          <w:color w:val="222222"/>
        </w:rPr>
        <w:t xml:space="preserve">he Fairer Scotland Duty, which places a legal responsibility on public bodies in Scotland to actively consider how they can reduce inequalities of outcome caused by socioeconomic disadvantage, </w:t>
      </w:r>
      <w:r w:rsidRPr="5EAC2F33">
        <w:rPr>
          <w:rStyle w:val="normaltextrun"/>
          <w:rFonts w:ascii="Arial" w:hAnsi="Arial" w:cs="Arial"/>
        </w:rPr>
        <w:t>this will be a key consideration for the wider work of NDS.</w:t>
      </w:r>
    </w:p>
    <w:p w14:paraId="6433A98E" w14:textId="77777777" w:rsidR="000D74AB" w:rsidRDefault="000D74AB" w:rsidP="000D74AB">
      <w:pPr>
        <w:pStyle w:val="paragraph"/>
        <w:spacing w:before="0" w:beforeAutospacing="0" w:after="0" w:afterAutospacing="0"/>
        <w:textAlignment w:val="baseline"/>
        <w:rPr>
          <w:rStyle w:val="normaltextrun"/>
          <w:rFonts w:ascii="Arial" w:hAnsi="Arial" w:cs="Arial"/>
        </w:rPr>
      </w:pPr>
    </w:p>
    <w:p w14:paraId="3338BA53" w14:textId="3EFCAD8A" w:rsidR="00D413BC" w:rsidRPr="00D413BC" w:rsidRDefault="00D413BC" w:rsidP="00CE4BED">
      <w:pPr>
        <w:pStyle w:val="paragraph"/>
        <w:spacing w:before="0" w:beforeAutospacing="0" w:after="0" w:afterAutospacing="0"/>
        <w:ind w:left="360"/>
        <w:textAlignment w:val="baseline"/>
        <w:rPr>
          <w:rStyle w:val="normaltextrun"/>
          <w:rFonts w:ascii="Arial" w:hAnsi="Arial" w:cs="Arial"/>
          <w:b/>
        </w:rPr>
      </w:pPr>
      <w:r>
        <w:rPr>
          <w:rStyle w:val="normaltextrun"/>
          <w:rFonts w:ascii="Arial" w:hAnsi="Arial" w:cs="Arial"/>
          <w:b/>
        </w:rPr>
        <w:t>Service design</w:t>
      </w:r>
    </w:p>
    <w:p w14:paraId="0F5FDBA0" w14:textId="77777777" w:rsidR="00D413BC" w:rsidRDefault="00D413BC" w:rsidP="000D74AB">
      <w:pPr>
        <w:pStyle w:val="paragraph"/>
        <w:spacing w:before="0" w:beforeAutospacing="0" w:after="0" w:afterAutospacing="0"/>
        <w:textAlignment w:val="baseline"/>
        <w:rPr>
          <w:rStyle w:val="normaltextrun"/>
          <w:rFonts w:ascii="Arial" w:hAnsi="Arial" w:cs="Arial"/>
        </w:rPr>
      </w:pPr>
    </w:p>
    <w:p w14:paraId="0B4CBC7D" w14:textId="07F8C501" w:rsidR="00E3563E" w:rsidRDefault="35C8E04D" w:rsidP="00AD712E">
      <w:pPr>
        <w:pStyle w:val="paragraph"/>
        <w:numPr>
          <w:ilvl w:val="0"/>
          <w:numId w:val="23"/>
        </w:numPr>
        <w:spacing w:before="0" w:beforeAutospacing="0" w:after="0" w:afterAutospacing="0"/>
        <w:textAlignment w:val="baseline"/>
        <w:rPr>
          <w:rStyle w:val="eop"/>
          <w:rFonts w:ascii="Arial" w:hAnsi="Arial" w:cs="Arial"/>
        </w:rPr>
      </w:pPr>
      <w:r w:rsidRPr="35C8E04D">
        <w:rPr>
          <w:rStyle w:val="eop"/>
          <w:rFonts w:ascii="Arial" w:hAnsi="Arial" w:cs="Arial"/>
        </w:rPr>
        <w:t xml:space="preserve">A service design approach – aligned with the </w:t>
      </w:r>
      <w:hyperlink r:id="rId24">
        <w:r w:rsidRPr="35C8E04D">
          <w:rPr>
            <w:rStyle w:val="Hyperlink"/>
            <w:rFonts w:ascii="Arial" w:hAnsi="Arial" w:cs="Arial"/>
          </w:rPr>
          <w:t>Scottish Approach to Service Design</w:t>
        </w:r>
      </w:hyperlink>
      <w:r w:rsidRPr="35C8E04D">
        <w:rPr>
          <w:rStyle w:val="eop"/>
          <w:rFonts w:ascii="Arial" w:hAnsi="Arial" w:cs="Arial"/>
        </w:rPr>
        <w:t xml:space="preserve"> – has been adopted across NDS and for the </w:t>
      </w:r>
      <w:proofErr w:type="spellStart"/>
      <w:r w:rsidRPr="35C8E04D">
        <w:rPr>
          <w:rStyle w:val="eop"/>
          <w:rFonts w:ascii="Arial" w:hAnsi="Arial" w:cs="Arial"/>
        </w:rPr>
        <w:t>ReSPECT</w:t>
      </w:r>
      <w:proofErr w:type="spellEnd"/>
      <w:r w:rsidRPr="35C8E04D">
        <w:rPr>
          <w:rStyle w:val="eop"/>
          <w:rFonts w:ascii="Arial" w:hAnsi="Arial" w:cs="Arial"/>
        </w:rPr>
        <w:t xml:space="preserve"> process specifically. This ensures inclusive, user-centred approaches to involving those directly impacted upon by the implementation of the new product in its design and delivery. This should ensure that the </w:t>
      </w:r>
      <w:proofErr w:type="spellStart"/>
      <w:r w:rsidRPr="35C8E04D">
        <w:rPr>
          <w:rStyle w:val="eop"/>
          <w:rFonts w:ascii="Arial" w:hAnsi="Arial" w:cs="Arial"/>
        </w:rPr>
        <w:t>ReSPECT</w:t>
      </w:r>
      <w:proofErr w:type="spellEnd"/>
      <w:r w:rsidRPr="35C8E04D">
        <w:rPr>
          <w:rStyle w:val="eop"/>
          <w:rFonts w:ascii="Arial" w:hAnsi="Arial" w:cs="Arial"/>
        </w:rPr>
        <w:t xml:space="preserve"> product does not contribute to the potential for digital to widen health inequalities. Continuing to mitigate against this factor is a key element of wider equalities activity across NDS products.</w:t>
      </w:r>
    </w:p>
    <w:p w14:paraId="4F4DF731" w14:textId="320C1337" w:rsidR="51121D6A" w:rsidRDefault="51121D6A" w:rsidP="51121D6A">
      <w:pPr>
        <w:pStyle w:val="paragraph"/>
        <w:spacing w:before="0" w:beforeAutospacing="0" w:after="0" w:afterAutospacing="0"/>
        <w:rPr>
          <w:rStyle w:val="eop"/>
          <w:rFonts w:ascii="Arial" w:hAnsi="Arial" w:cs="Arial"/>
        </w:rPr>
      </w:pPr>
    </w:p>
    <w:p w14:paraId="6FE991A3" w14:textId="5D469657" w:rsidR="51121D6A" w:rsidRDefault="4E1646C6" w:rsidP="00AD712E">
      <w:pPr>
        <w:pStyle w:val="paragraph"/>
        <w:numPr>
          <w:ilvl w:val="0"/>
          <w:numId w:val="23"/>
        </w:numPr>
        <w:spacing w:before="0" w:beforeAutospacing="0" w:after="0" w:afterAutospacing="0"/>
        <w:rPr>
          <w:rStyle w:val="eop"/>
          <w:rFonts w:ascii="Arial" w:hAnsi="Arial" w:cs="Arial"/>
        </w:rPr>
      </w:pPr>
      <w:r w:rsidRPr="4E1646C6">
        <w:rPr>
          <w:rStyle w:val="eop"/>
          <w:rFonts w:ascii="Arial" w:hAnsi="Arial" w:cs="Arial"/>
        </w:rPr>
        <w:t xml:space="preserve">But additional </w:t>
      </w:r>
      <w:hyperlink r:id="rId25">
        <w:r w:rsidRPr="4E1646C6">
          <w:rPr>
            <w:rStyle w:val="Hyperlink"/>
            <w:rFonts w:ascii="Arial" w:hAnsi="Arial" w:cs="Arial"/>
          </w:rPr>
          <w:t>recently published research</w:t>
        </w:r>
      </w:hyperlink>
      <w:r w:rsidRPr="4E1646C6">
        <w:rPr>
          <w:rStyle w:val="eop"/>
          <w:rFonts w:ascii="Arial" w:hAnsi="Arial" w:cs="Arial"/>
        </w:rPr>
        <w:t xml:space="preserve"> suggests that even when careful and inclusive design approaches are taken, there is still potential for significant challenges, particularly with elderly and ageing populations.</w:t>
      </w:r>
    </w:p>
    <w:p w14:paraId="11B7C4D3" w14:textId="2883B381" w:rsidR="4E1646C6" w:rsidRDefault="4E1646C6" w:rsidP="4E1646C6">
      <w:pPr>
        <w:pStyle w:val="paragraph"/>
        <w:spacing w:before="0" w:beforeAutospacing="0" w:after="0" w:afterAutospacing="0"/>
        <w:rPr>
          <w:rStyle w:val="eop"/>
          <w:rFonts w:ascii="Arial" w:hAnsi="Arial" w:cs="Arial"/>
        </w:rPr>
      </w:pPr>
    </w:p>
    <w:p w14:paraId="72EEC726" w14:textId="0506E71D" w:rsidR="4E1646C6" w:rsidRDefault="4E1646C6" w:rsidP="00AD712E">
      <w:pPr>
        <w:pStyle w:val="paragraph"/>
        <w:numPr>
          <w:ilvl w:val="0"/>
          <w:numId w:val="23"/>
        </w:numPr>
        <w:spacing w:before="0" w:beforeAutospacing="0" w:after="0" w:afterAutospacing="0" w:line="259" w:lineRule="auto"/>
        <w:rPr>
          <w:rStyle w:val="eop"/>
          <w:rFonts w:ascii="Arial" w:hAnsi="Arial" w:cs="Arial"/>
        </w:rPr>
      </w:pPr>
      <w:r w:rsidRPr="4E1646C6">
        <w:rPr>
          <w:rStyle w:val="eop"/>
          <w:rFonts w:ascii="Arial" w:hAnsi="Arial" w:cs="Arial"/>
        </w:rPr>
        <w:t xml:space="preserve">An approach to ensuring that products and services are created in greater alignment with equality and diversity needs has been developed by </w:t>
      </w:r>
      <w:proofErr w:type="spellStart"/>
      <w:r w:rsidRPr="4E1646C6">
        <w:rPr>
          <w:rStyle w:val="eop"/>
          <w:rFonts w:ascii="Arial" w:hAnsi="Arial" w:cs="Arial"/>
        </w:rPr>
        <w:t>Doteveryone</w:t>
      </w:r>
      <w:proofErr w:type="spellEnd"/>
      <w:r w:rsidRPr="4E1646C6">
        <w:rPr>
          <w:rStyle w:val="eop"/>
          <w:rFonts w:ascii="Arial" w:hAnsi="Arial" w:cs="Arial"/>
        </w:rPr>
        <w:t xml:space="preserve">. The approach is called </w:t>
      </w:r>
      <w:hyperlink r:id="rId26">
        <w:r w:rsidRPr="4E1646C6">
          <w:rPr>
            <w:rStyle w:val="Hyperlink"/>
            <w:rFonts w:ascii="Arial" w:hAnsi="Arial" w:cs="Arial"/>
          </w:rPr>
          <w:t>Consequence Scanning</w:t>
        </w:r>
      </w:hyperlink>
      <w:r w:rsidRPr="4E1646C6">
        <w:rPr>
          <w:rStyle w:val="eop"/>
          <w:rFonts w:ascii="Arial" w:hAnsi="Arial" w:cs="Arial"/>
        </w:rPr>
        <w:t xml:space="preserve">. It has been designed to be adopted into everyday Agile development practice. Following conversations with contacts at </w:t>
      </w:r>
      <w:proofErr w:type="spellStart"/>
      <w:r w:rsidRPr="4E1646C6">
        <w:rPr>
          <w:rStyle w:val="eop"/>
          <w:rFonts w:ascii="Arial" w:hAnsi="Arial" w:cs="Arial"/>
        </w:rPr>
        <w:t>Doteveryone</w:t>
      </w:r>
      <w:proofErr w:type="spellEnd"/>
      <w:r w:rsidRPr="4E1646C6">
        <w:rPr>
          <w:rStyle w:val="eop"/>
          <w:rFonts w:ascii="Arial" w:hAnsi="Arial" w:cs="Arial"/>
        </w:rPr>
        <w:t>, this has been implemented into NDS product development processes.</w:t>
      </w:r>
    </w:p>
    <w:p w14:paraId="681F1D79" w14:textId="77777777" w:rsidR="00E3563E" w:rsidRDefault="00E3563E" w:rsidP="009B4267">
      <w:pPr>
        <w:pStyle w:val="paragraph"/>
        <w:spacing w:before="0" w:beforeAutospacing="0" w:after="0" w:afterAutospacing="0"/>
        <w:textAlignment w:val="baseline"/>
        <w:rPr>
          <w:rStyle w:val="eop"/>
          <w:rFonts w:ascii="Arial" w:hAnsi="Arial" w:cs="Arial"/>
        </w:rPr>
      </w:pPr>
    </w:p>
    <w:p w14:paraId="6E9E8893" w14:textId="77777777" w:rsidR="00E3563E" w:rsidRDefault="00E3563E" w:rsidP="009B4267">
      <w:pPr>
        <w:pStyle w:val="paragraph"/>
        <w:spacing w:before="0" w:beforeAutospacing="0" w:after="0" w:afterAutospacing="0"/>
        <w:textAlignment w:val="baseline"/>
        <w:rPr>
          <w:rStyle w:val="eop"/>
          <w:rFonts w:ascii="Arial" w:hAnsi="Arial" w:cs="Arial"/>
        </w:rPr>
      </w:pPr>
    </w:p>
    <w:p w14:paraId="7B0219E0" w14:textId="3FC24DA2" w:rsidR="00E3563E" w:rsidRDefault="00E3563E" w:rsidP="009B4267">
      <w:pPr>
        <w:pStyle w:val="paragraph"/>
        <w:spacing w:before="0" w:beforeAutospacing="0" w:after="0" w:afterAutospacing="0"/>
        <w:textAlignment w:val="baseline"/>
        <w:rPr>
          <w:rStyle w:val="eop"/>
          <w:rFonts w:ascii="Arial" w:hAnsi="Arial" w:cs="Arial"/>
        </w:rPr>
      </w:pPr>
    </w:p>
    <w:p w14:paraId="2D6C04FA" w14:textId="77777777" w:rsidR="00E3563E" w:rsidRDefault="00E3563E" w:rsidP="009B4267">
      <w:pPr>
        <w:pStyle w:val="paragraph"/>
        <w:spacing w:before="0" w:beforeAutospacing="0" w:after="0" w:afterAutospacing="0"/>
        <w:textAlignment w:val="baseline"/>
        <w:rPr>
          <w:rStyle w:val="eop"/>
          <w:rFonts w:ascii="Arial" w:hAnsi="Arial" w:cs="Arial"/>
        </w:rPr>
      </w:pPr>
    </w:p>
    <w:p w14:paraId="5A76DA3E" w14:textId="1AA7AB86" w:rsidR="00E3563E" w:rsidRPr="009B4267" w:rsidRDefault="00E3563E" w:rsidP="00E3563E">
      <w:pPr>
        <w:pStyle w:val="paragraph"/>
        <w:spacing w:before="0" w:beforeAutospacing="0" w:after="0" w:afterAutospacing="0"/>
        <w:textAlignment w:val="baseline"/>
        <w:rPr>
          <w:rFonts w:ascii="Arial" w:hAnsi="Arial" w:cs="Arial"/>
        </w:rPr>
        <w:sectPr w:rsidR="00E3563E" w:rsidRPr="009B4267" w:rsidSect="007938B8">
          <w:footerReference w:type="even" r:id="rId27"/>
          <w:footerReference w:type="default" r:id="rId28"/>
          <w:pgSz w:w="11906" w:h="16838"/>
          <w:pgMar w:top="1440" w:right="1797" w:bottom="1440" w:left="1797" w:header="709" w:footer="709" w:gutter="0"/>
          <w:cols w:space="708"/>
          <w:docGrid w:linePitch="360"/>
        </w:sectPr>
      </w:pPr>
    </w:p>
    <w:p w14:paraId="1C9F72B0" w14:textId="77777777" w:rsidR="002C1624" w:rsidRDefault="00B55531" w:rsidP="002C1624">
      <w:pPr>
        <w:widowControl w:val="0"/>
        <w:spacing w:after="60"/>
        <w:ind w:right="851"/>
        <w:rPr>
          <w:rFonts w:cs="Arial"/>
          <w:b/>
        </w:rPr>
      </w:pPr>
      <w:r>
        <w:rPr>
          <w:rFonts w:cs="Arial"/>
          <w:b/>
        </w:rPr>
        <w:lastRenderedPageBreak/>
        <w:t>4</w:t>
      </w:r>
      <w:r w:rsidR="00E340D4">
        <w:rPr>
          <w:rFonts w:cs="Arial"/>
          <w:b/>
        </w:rPr>
        <w:t xml:space="preserve">. Actions taken or planned in response to issues identified in the analysis </w:t>
      </w:r>
    </w:p>
    <w:p w14:paraId="2BFF8E93" w14:textId="77777777" w:rsidR="002C1624" w:rsidRDefault="002C1624" w:rsidP="002C1624">
      <w:pPr>
        <w:widowControl w:val="0"/>
        <w:spacing w:after="60"/>
        <w:ind w:right="851"/>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07"/>
        <w:gridCol w:w="2398"/>
        <w:gridCol w:w="2413"/>
        <w:gridCol w:w="2090"/>
        <w:gridCol w:w="2490"/>
      </w:tblGrid>
      <w:tr w:rsidR="002C1624" w14:paraId="219EDC7E" w14:textId="77777777" w:rsidTr="7D15A719">
        <w:tc>
          <w:tcPr>
            <w:tcW w:w="2376" w:type="dxa"/>
            <w:shd w:val="clear" w:color="auto" w:fill="auto"/>
          </w:tcPr>
          <w:p w14:paraId="060D5F91" w14:textId="77777777" w:rsidR="002C1624" w:rsidRDefault="28D7C79D" w:rsidP="28D7C79D">
            <w:pPr>
              <w:rPr>
                <w:b/>
                <w:bCs/>
              </w:rPr>
            </w:pPr>
            <w:r w:rsidRPr="28D7C79D">
              <w:rPr>
                <w:b/>
                <w:bCs/>
              </w:rPr>
              <w:t>Issue identified</w:t>
            </w:r>
          </w:p>
        </w:tc>
        <w:tc>
          <w:tcPr>
            <w:tcW w:w="2407" w:type="dxa"/>
            <w:shd w:val="clear" w:color="auto" w:fill="auto"/>
          </w:tcPr>
          <w:p w14:paraId="4A180010" w14:textId="77777777" w:rsidR="002C1624" w:rsidRDefault="28D7C79D" w:rsidP="28D7C79D">
            <w:pPr>
              <w:rPr>
                <w:b/>
                <w:bCs/>
              </w:rPr>
            </w:pPr>
            <w:r w:rsidRPr="28D7C79D">
              <w:rPr>
                <w:b/>
                <w:bCs/>
              </w:rPr>
              <w:t>Action to be taken in response to issue</w:t>
            </w:r>
          </w:p>
        </w:tc>
        <w:tc>
          <w:tcPr>
            <w:tcW w:w="2398" w:type="dxa"/>
            <w:shd w:val="clear" w:color="auto" w:fill="auto"/>
          </w:tcPr>
          <w:p w14:paraId="15C73D1B" w14:textId="77777777" w:rsidR="002C1624" w:rsidRDefault="28D7C79D" w:rsidP="28D7C79D">
            <w:pPr>
              <w:rPr>
                <w:b/>
                <w:bCs/>
              </w:rPr>
            </w:pPr>
            <w:r w:rsidRPr="28D7C79D">
              <w:rPr>
                <w:b/>
                <w:bCs/>
              </w:rPr>
              <w:t>Responsibility</w:t>
            </w:r>
          </w:p>
        </w:tc>
        <w:tc>
          <w:tcPr>
            <w:tcW w:w="2413" w:type="dxa"/>
            <w:shd w:val="clear" w:color="auto" w:fill="auto"/>
          </w:tcPr>
          <w:p w14:paraId="177FFFBD" w14:textId="77777777" w:rsidR="002C1624" w:rsidRDefault="28D7C79D" w:rsidP="28D7C79D">
            <w:pPr>
              <w:rPr>
                <w:b/>
                <w:bCs/>
              </w:rPr>
            </w:pPr>
            <w:r w:rsidRPr="28D7C79D">
              <w:rPr>
                <w:b/>
                <w:bCs/>
              </w:rPr>
              <w:t>Timescale (indicate whether actions have already been completed, or provide timescale for carrying out the action)</w:t>
            </w:r>
          </w:p>
        </w:tc>
        <w:tc>
          <w:tcPr>
            <w:tcW w:w="2090" w:type="dxa"/>
            <w:shd w:val="clear" w:color="auto" w:fill="auto"/>
          </w:tcPr>
          <w:p w14:paraId="2482C1B7" w14:textId="77777777" w:rsidR="002C1624" w:rsidRDefault="28D7C79D" w:rsidP="28D7C79D">
            <w:pPr>
              <w:rPr>
                <w:b/>
                <w:bCs/>
              </w:rPr>
            </w:pPr>
            <w:r w:rsidRPr="28D7C79D">
              <w:rPr>
                <w:b/>
                <w:bCs/>
              </w:rPr>
              <w:t>Resources required</w:t>
            </w:r>
          </w:p>
        </w:tc>
        <w:tc>
          <w:tcPr>
            <w:tcW w:w="2490" w:type="dxa"/>
            <w:shd w:val="clear" w:color="auto" w:fill="auto"/>
          </w:tcPr>
          <w:p w14:paraId="474E4AF8" w14:textId="77777777" w:rsidR="002C1624" w:rsidRDefault="28D7C79D" w:rsidP="28D7C79D">
            <w:pPr>
              <w:rPr>
                <w:b/>
                <w:bCs/>
              </w:rPr>
            </w:pPr>
            <w:r w:rsidRPr="28D7C79D">
              <w:rPr>
                <w:b/>
                <w:bCs/>
              </w:rPr>
              <w:t>What is the expected outcome?</w:t>
            </w:r>
          </w:p>
        </w:tc>
      </w:tr>
      <w:tr w:rsidR="002C1624" w14:paraId="784F4F1A" w14:textId="77777777" w:rsidTr="7D15A719">
        <w:tc>
          <w:tcPr>
            <w:tcW w:w="2376" w:type="dxa"/>
            <w:shd w:val="clear" w:color="auto" w:fill="auto"/>
          </w:tcPr>
          <w:p w14:paraId="667DA3CA" w14:textId="1912F5C3" w:rsidR="002C1624" w:rsidRDefault="007E21E7" w:rsidP="0062530C">
            <w:r>
              <w:t>Need to ensure</w:t>
            </w:r>
            <w:r w:rsidR="00F5272F">
              <w:t xml:space="preserve"> </w:t>
            </w:r>
            <w:r>
              <w:t>accessibility standards met</w:t>
            </w:r>
          </w:p>
        </w:tc>
        <w:tc>
          <w:tcPr>
            <w:tcW w:w="2407" w:type="dxa"/>
            <w:shd w:val="clear" w:color="auto" w:fill="auto"/>
          </w:tcPr>
          <w:p w14:paraId="7D016A4D" w14:textId="767B8E1A" w:rsidR="002C1624" w:rsidRDefault="007E21E7" w:rsidP="0062530C">
            <w:r>
              <w:t xml:space="preserve">Accessibility audit undertaken, with action plan documented and </w:t>
            </w:r>
            <w:r w:rsidR="00A85DFE">
              <w:t>implemented</w:t>
            </w:r>
          </w:p>
        </w:tc>
        <w:tc>
          <w:tcPr>
            <w:tcW w:w="2398" w:type="dxa"/>
            <w:shd w:val="clear" w:color="auto" w:fill="auto"/>
          </w:tcPr>
          <w:p w14:paraId="3A57F7B8" w14:textId="4834B598" w:rsidR="002C1624" w:rsidRDefault="00A85DFE" w:rsidP="0062530C">
            <w:proofErr w:type="spellStart"/>
            <w:r>
              <w:t>ReSPECT</w:t>
            </w:r>
            <w:proofErr w:type="spellEnd"/>
            <w:r>
              <w:t xml:space="preserve"> development team</w:t>
            </w:r>
          </w:p>
        </w:tc>
        <w:tc>
          <w:tcPr>
            <w:tcW w:w="2413" w:type="dxa"/>
            <w:shd w:val="clear" w:color="auto" w:fill="auto"/>
          </w:tcPr>
          <w:p w14:paraId="5BC72F79" w14:textId="5BCCF7A6" w:rsidR="002C1624" w:rsidRDefault="00A85DFE" w:rsidP="0062530C">
            <w:r>
              <w:t>COMPLETED November 2019</w:t>
            </w:r>
          </w:p>
        </w:tc>
        <w:tc>
          <w:tcPr>
            <w:tcW w:w="2090" w:type="dxa"/>
            <w:shd w:val="clear" w:color="auto" w:fill="auto"/>
          </w:tcPr>
          <w:p w14:paraId="037528CD" w14:textId="467540C7" w:rsidR="002C1624" w:rsidRDefault="00A85DFE" w:rsidP="0062530C">
            <w:r>
              <w:t xml:space="preserve">Development time – factored into </w:t>
            </w:r>
            <w:r w:rsidR="00461C43">
              <w:t>product management</w:t>
            </w:r>
          </w:p>
        </w:tc>
        <w:tc>
          <w:tcPr>
            <w:tcW w:w="2490" w:type="dxa"/>
            <w:shd w:val="clear" w:color="auto" w:fill="auto"/>
          </w:tcPr>
          <w:p w14:paraId="40AAECE8" w14:textId="23F46676" w:rsidR="002C1624" w:rsidRDefault="00461C43" w:rsidP="0062530C">
            <w:r>
              <w:t>Product fully meets accessibility standards</w:t>
            </w:r>
          </w:p>
        </w:tc>
      </w:tr>
      <w:tr w:rsidR="002C1624" w14:paraId="6A281A28" w14:textId="77777777" w:rsidTr="7D15A719">
        <w:tc>
          <w:tcPr>
            <w:tcW w:w="2376" w:type="dxa"/>
            <w:shd w:val="clear" w:color="auto" w:fill="auto"/>
          </w:tcPr>
          <w:p w14:paraId="159A9BF3" w14:textId="177A2FE0" w:rsidR="002C1624" w:rsidRDefault="00461C43" w:rsidP="0062530C">
            <w:r>
              <w:t>Need to embed equality and diversity thinking into agile product management practices</w:t>
            </w:r>
          </w:p>
        </w:tc>
        <w:tc>
          <w:tcPr>
            <w:tcW w:w="2407" w:type="dxa"/>
            <w:shd w:val="clear" w:color="auto" w:fill="auto"/>
          </w:tcPr>
          <w:p w14:paraId="675D645C" w14:textId="261AA437" w:rsidR="002C1624" w:rsidRDefault="00A20436" w:rsidP="0062530C">
            <w:r>
              <w:t xml:space="preserve">Consequence Scanning approach – developed by </w:t>
            </w:r>
            <w:proofErr w:type="spellStart"/>
            <w:r>
              <w:t>Doteveryone</w:t>
            </w:r>
            <w:proofErr w:type="spellEnd"/>
            <w:r>
              <w:t xml:space="preserve"> – adopted into agile development processes</w:t>
            </w:r>
          </w:p>
        </w:tc>
        <w:tc>
          <w:tcPr>
            <w:tcW w:w="2398" w:type="dxa"/>
            <w:shd w:val="clear" w:color="auto" w:fill="auto"/>
          </w:tcPr>
          <w:p w14:paraId="04E00846" w14:textId="30338C4C" w:rsidR="002C1624" w:rsidRDefault="00A20436" w:rsidP="0062530C">
            <w:proofErr w:type="spellStart"/>
            <w:r>
              <w:t>ReSPECT</w:t>
            </w:r>
            <w:proofErr w:type="spellEnd"/>
            <w:r>
              <w:t xml:space="preserve"> product manager</w:t>
            </w:r>
          </w:p>
        </w:tc>
        <w:tc>
          <w:tcPr>
            <w:tcW w:w="2413" w:type="dxa"/>
            <w:shd w:val="clear" w:color="auto" w:fill="auto"/>
          </w:tcPr>
          <w:p w14:paraId="21AA19A8" w14:textId="3C39005D" w:rsidR="002C1624" w:rsidRDefault="00A316C7" w:rsidP="0062530C">
            <w:r>
              <w:t>ONGOING – initiated in November 2019 as a continuous improvement practice</w:t>
            </w:r>
          </w:p>
        </w:tc>
        <w:tc>
          <w:tcPr>
            <w:tcW w:w="2090" w:type="dxa"/>
            <w:shd w:val="clear" w:color="auto" w:fill="auto"/>
          </w:tcPr>
          <w:p w14:paraId="15A70CAA" w14:textId="71DAE8EB" w:rsidR="002C1624" w:rsidRDefault="6201E97F" w:rsidP="0062530C">
            <w:r>
              <w:t xml:space="preserve">Documentation of approach available online from </w:t>
            </w:r>
            <w:proofErr w:type="spellStart"/>
            <w:r>
              <w:t>Doteveryone</w:t>
            </w:r>
            <w:proofErr w:type="spellEnd"/>
            <w:r>
              <w:t>; adoption into practice has been factored into team planning</w:t>
            </w:r>
          </w:p>
        </w:tc>
        <w:tc>
          <w:tcPr>
            <w:tcW w:w="2490" w:type="dxa"/>
            <w:shd w:val="clear" w:color="auto" w:fill="auto"/>
          </w:tcPr>
          <w:p w14:paraId="449D85F0" w14:textId="380EDFE2" w:rsidR="002C1624" w:rsidRDefault="00270F81" w:rsidP="0062530C">
            <w:r>
              <w:t>Equality considerations become an everyday part of NDS product development</w:t>
            </w:r>
          </w:p>
        </w:tc>
      </w:tr>
      <w:tr w:rsidR="002C1624" w14:paraId="4ACD340E" w14:textId="77777777" w:rsidTr="7D15A719">
        <w:tc>
          <w:tcPr>
            <w:tcW w:w="2376" w:type="dxa"/>
            <w:shd w:val="clear" w:color="auto" w:fill="auto"/>
          </w:tcPr>
          <w:p w14:paraId="1F8065CC" w14:textId="1D631744" w:rsidR="002C1624" w:rsidRDefault="66D5D468" w:rsidP="66D5D468">
            <w:r>
              <w:t xml:space="preserve">Need to consider the wider issues of how digital solutions and health </w:t>
            </w:r>
            <w:r>
              <w:lastRenderedPageBreak/>
              <w:t xml:space="preserve">inequalities interact – particularly the impact of </w:t>
            </w:r>
            <w:r w:rsidRPr="007E65D1">
              <w:rPr>
                <w:rFonts w:eastAsia="Arial" w:cs="Arial"/>
                <w:color w:val="000000"/>
              </w:rPr>
              <w:t>wider socio-economic factors on care planning – to guard against a ‘double inequality’</w:t>
            </w:r>
          </w:p>
        </w:tc>
        <w:tc>
          <w:tcPr>
            <w:tcW w:w="2407" w:type="dxa"/>
            <w:shd w:val="clear" w:color="auto" w:fill="auto"/>
          </w:tcPr>
          <w:p w14:paraId="1BCE00DA" w14:textId="3ADA412A" w:rsidR="002C1624" w:rsidRDefault="00FF5CD2" w:rsidP="0062530C">
            <w:r>
              <w:lastRenderedPageBreak/>
              <w:t xml:space="preserve">Planned workshop with the NHS Scotland Equality &amp; Diversity leads to </w:t>
            </w:r>
            <w:r w:rsidR="001260F9">
              <w:lastRenderedPageBreak/>
              <w:t>co-design the wider NDS approach to equalities</w:t>
            </w:r>
          </w:p>
        </w:tc>
        <w:tc>
          <w:tcPr>
            <w:tcW w:w="2398" w:type="dxa"/>
            <w:shd w:val="clear" w:color="auto" w:fill="auto"/>
          </w:tcPr>
          <w:p w14:paraId="49037872" w14:textId="77782CCE" w:rsidR="002C1624" w:rsidRDefault="001260F9" w:rsidP="0062530C">
            <w:r>
              <w:lastRenderedPageBreak/>
              <w:t>NDS team</w:t>
            </w:r>
          </w:p>
        </w:tc>
        <w:tc>
          <w:tcPr>
            <w:tcW w:w="2413" w:type="dxa"/>
            <w:shd w:val="clear" w:color="auto" w:fill="auto"/>
          </w:tcPr>
          <w:p w14:paraId="253091AC" w14:textId="1A54FB22" w:rsidR="002C1624" w:rsidRDefault="00566E20" w:rsidP="0062530C">
            <w:r>
              <w:t xml:space="preserve">Date being identified for January/February 2020 to initiate this </w:t>
            </w:r>
            <w:r>
              <w:lastRenderedPageBreak/>
              <w:t>work</w:t>
            </w:r>
          </w:p>
        </w:tc>
        <w:tc>
          <w:tcPr>
            <w:tcW w:w="2090" w:type="dxa"/>
            <w:shd w:val="clear" w:color="auto" w:fill="auto"/>
          </w:tcPr>
          <w:p w14:paraId="5351284F" w14:textId="2DAFB339" w:rsidR="002C1624" w:rsidRDefault="003579E1" w:rsidP="0062530C">
            <w:r>
              <w:lastRenderedPageBreak/>
              <w:t xml:space="preserve">Time identified within NDS staff roles to progress the work; </w:t>
            </w:r>
            <w:r>
              <w:lastRenderedPageBreak/>
              <w:t>supporting resources will need scoped</w:t>
            </w:r>
          </w:p>
        </w:tc>
        <w:tc>
          <w:tcPr>
            <w:tcW w:w="2490" w:type="dxa"/>
            <w:shd w:val="clear" w:color="auto" w:fill="auto"/>
          </w:tcPr>
          <w:p w14:paraId="6B843AB5" w14:textId="6781C9C5" w:rsidR="002C1624" w:rsidRDefault="007857A5" w:rsidP="0062530C">
            <w:r>
              <w:lastRenderedPageBreak/>
              <w:t xml:space="preserve">An approach to embedding equalities thinking across all NDS work is </w:t>
            </w:r>
            <w:r>
              <w:lastRenderedPageBreak/>
              <w:t xml:space="preserve">developed and implemented </w:t>
            </w:r>
          </w:p>
        </w:tc>
      </w:tr>
      <w:tr w:rsidR="2DA87679" w14:paraId="598E19B4" w14:textId="77777777" w:rsidTr="7D15A719">
        <w:tc>
          <w:tcPr>
            <w:tcW w:w="2376" w:type="dxa"/>
            <w:shd w:val="clear" w:color="auto" w:fill="auto"/>
          </w:tcPr>
          <w:p w14:paraId="65BF6112" w14:textId="7360C71C" w:rsidR="2DA87679" w:rsidRDefault="2DA87679" w:rsidP="2DA87679">
            <w:r>
              <w:lastRenderedPageBreak/>
              <w:t>There is potential to explore through research the interaction between digital solutions – such as home monitoring devices – and the Inverse Care Law</w:t>
            </w:r>
          </w:p>
        </w:tc>
        <w:tc>
          <w:tcPr>
            <w:tcW w:w="2407" w:type="dxa"/>
            <w:shd w:val="clear" w:color="auto" w:fill="auto"/>
          </w:tcPr>
          <w:p w14:paraId="1C253DB5" w14:textId="74C19E2D" w:rsidR="2DA87679" w:rsidRDefault="2DA87679" w:rsidP="2DA87679">
            <w:r>
              <w:t>Discussions have taken place with clinical colleagues to consider the development of a research paper on this topic</w:t>
            </w:r>
          </w:p>
        </w:tc>
        <w:tc>
          <w:tcPr>
            <w:tcW w:w="2398" w:type="dxa"/>
            <w:shd w:val="clear" w:color="auto" w:fill="auto"/>
          </w:tcPr>
          <w:p w14:paraId="77C2FD92" w14:textId="77782CCE" w:rsidR="2DA87679" w:rsidRDefault="2DA87679">
            <w:r>
              <w:t>NDS team</w:t>
            </w:r>
          </w:p>
          <w:p w14:paraId="674606A1" w14:textId="7970D9A3" w:rsidR="2DA87679" w:rsidRDefault="2DA87679" w:rsidP="2DA87679"/>
        </w:tc>
        <w:tc>
          <w:tcPr>
            <w:tcW w:w="2413" w:type="dxa"/>
            <w:shd w:val="clear" w:color="auto" w:fill="auto"/>
          </w:tcPr>
          <w:p w14:paraId="5D7C7ABD" w14:textId="491161F0" w:rsidR="2DA87679" w:rsidRDefault="2DA87679" w:rsidP="2DA87679">
            <w:r>
              <w:t>Throughout 2020</w:t>
            </w:r>
          </w:p>
        </w:tc>
        <w:tc>
          <w:tcPr>
            <w:tcW w:w="2090" w:type="dxa"/>
            <w:shd w:val="clear" w:color="auto" w:fill="auto"/>
          </w:tcPr>
          <w:p w14:paraId="154CD0B9" w14:textId="32D249CB" w:rsidR="2DA87679" w:rsidRDefault="2DA87679" w:rsidP="2DA87679">
            <w:r>
              <w:t>There is a need for expert clinical research input, so this needs to be identified</w:t>
            </w:r>
          </w:p>
        </w:tc>
        <w:tc>
          <w:tcPr>
            <w:tcW w:w="2490" w:type="dxa"/>
            <w:shd w:val="clear" w:color="auto" w:fill="auto"/>
          </w:tcPr>
          <w:p w14:paraId="1ACF20F0" w14:textId="1F302DFB" w:rsidR="2DA87679" w:rsidRDefault="2DA87679" w:rsidP="2DA87679">
            <w:r>
              <w:t>More detailed investigation of this potentially complex interaction to better inform action to address inequalities</w:t>
            </w:r>
          </w:p>
        </w:tc>
      </w:tr>
      <w:tr w:rsidR="66D5D468" w14:paraId="48BF0AC9" w14:textId="77777777" w:rsidTr="7D15A719">
        <w:tc>
          <w:tcPr>
            <w:tcW w:w="2376" w:type="dxa"/>
            <w:shd w:val="clear" w:color="auto" w:fill="auto"/>
          </w:tcPr>
          <w:p w14:paraId="1E9C9F32" w14:textId="3D9361D6" w:rsidR="66D5D468" w:rsidRDefault="66D5D468" w:rsidP="66D5D468">
            <w:r>
              <w:t xml:space="preserve">The user interface of the </w:t>
            </w:r>
            <w:proofErr w:type="spellStart"/>
            <w:r>
              <w:t>ReSPECT</w:t>
            </w:r>
            <w:proofErr w:type="spellEnd"/>
            <w:r>
              <w:t xml:space="preserve"> digital solution presents problems for clinicians in safely accessing information</w:t>
            </w:r>
          </w:p>
        </w:tc>
        <w:tc>
          <w:tcPr>
            <w:tcW w:w="2407" w:type="dxa"/>
            <w:shd w:val="clear" w:color="auto" w:fill="auto"/>
          </w:tcPr>
          <w:p w14:paraId="543CE1A5" w14:textId="07E68EB6" w:rsidR="66D5D468" w:rsidRDefault="66D5D468" w:rsidP="66D5D468">
            <w:r>
              <w:t>Government Digital Service standards adopted; full accessibility review undertaken</w:t>
            </w:r>
          </w:p>
        </w:tc>
        <w:tc>
          <w:tcPr>
            <w:tcW w:w="2398" w:type="dxa"/>
            <w:shd w:val="clear" w:color="auto" w:fill="auto"/>
          </w:tcPr>
          <w:p w14:paraId="727745A4" w14:textId="76538744" w:rsidR="66D5D468" w:rsidRDefault="66D5D468" w:rsidP="66D5D468">
            <w:r>
              <w:t>NDS team</w:t>
            </w:r>
          </w:p>
        </w:tc>
        <w:tc>
          <w:tcPr>
            <w:tcW w:w="2413" w:type="dxa"/>
            <w:shd w:val="clear" w:color="auto" w:fill="auto"/>
          </w:tcPr>
          <w:p w14:paraId="3DD0EF87" w14:textId="41A4D9DE" w:rsidR="66D5D468" w:rsidRDefault="7D15A719" w:rsidP="66D5D468">
            <w:r>
              <w:t>Initial review COMPLETED (with ongoing actions identified)</w:t>
            </w:r>
          </w:p>
        </w:tc>
        <w:tc>
          <w:tcPr>
            <w:tcW w:w="2090" w:type="dxa"/>
            <w:shd w:val="clear" w:color="auto" w:fill="auto"/>
          </w:tcPr>
          <w:p w14:paraId="2A34602C" w14:textId="467540C7" w:rsidR="66D5D468" w:rsidRDefault="66D5D468">
            <w:r>
              <w:t>Development time – factored into product management</w:t>
            </w:r>
          </w:p>
        </w:tc>
        <w:tc>
          <w:tcPr>
            <w:tcW w:w="2490" w:type="dxa"/>
            <w:shd w:val="clear" w:color="auto" w:fill="auto"/>
          </w:tcPr>
          <w:p w14:paraId="214851CB" w14:textId="23F46676" w:rsidR="66D5D468" w:rsidRDefault="66D5D468">
            <w:r>
              <w:t>Product fully meets accessibility standards</w:t>
            </w:r>
          </w:p>
        </w:tc>
      </w:tr>
    </w:tbl>
    <w:p w14:paraId="19A3B6C5" w14:textId="77777777" w:rsidR="002C1624" w:rsidRDefault="002C1624" w:rsidP="002C1624">
      <w:pPr>
        <w:widowControl w:val="0"/>
        <w:spacing w:after="60"/>
        <w:ind w:right="851"/>
        <w:sectPr w:rsidR="002C1624" w:rsidSect="00B55531">
          <w:pgSz w:w="16838" w:h="11906" w:orient="landscape"/>
          <w:pgMar w:top="1797" w:right="1440" w:bottom="1797" w:left="1440" w:header="709" w:footer="709" w:gutter="0"/>
          <w:cols w:space="708"/>
          <w:docGrid w:linePitch="360"/>
        </w:sectPr>
      </w:pPr>
    </w:p>
    <w:p w14:paraId="38A7746A" w14:textId="77777777" w:rsidR="007B52A2" w:rsidRDefault="007B52A2" w:rsidP="001F0EA2"/>
    <w:p w14:paraId="0B29DFFA" w14:textId="21555052" w:rsidR="00485284" w:rsidRDefault="6201E97F" w:rsidP="6201E97F">
      <w:pPr>
        <w:rPr>
          <w:b/>
          <w:bCs/>
        </w:rPr>
      </w:pPr>
      <w:r w:rsidRPr="6201E97F">
        <w:rPr>
          <w:b/>
          <w:bCs/>
        </w:rPr>
        <w:t>5. Risk Management</w:t>
      </w:r>
    </w:p>
    <w:p w14:paraId="608228A6" w14:textId="77777777" w:rsidR="00D841D6" w:rsidRDefault="00D841D6" w:rsidP="001F0EA2">
      <w:pPr>
        <w:rPr>
          <w:b/>
        </w:rPr>
      </w:pPr>
    </w:p>
    <w:p w14:paraId="7C5E564C" w14:textId="77777777" w:rsidR="00D841D6" w:rsidRDefault="00D841D6" w:rsidP="00AD712E">
      <w:pPr>
        <w:numPr>
          <w:ilvl w:val="0"/>
          <w:numId w:val="29"/>
        </w:numPr>
      </w:pPr>
      <w:r>
        <w:t>In this assessment, have you identified any equality and diversity related risks</w:t>
      </w:r>
      <w:r w:rsidR="007938B8">
        <w:t xml:space="preserve"> which require ongoing management</w:t>
      </w:r>
      <w:r>
        <w:t>? If so, please attach a risk register identifying the risks and arrangements for managing the risks.</w:t>
      </w:r>
    </w:p>
    <w:p w14:paraId="4A219453" w14:textId="77777777" w:rsidR="00432CCF" w:rsidRDefault="00432CCF" w:rsidP="001F0EA2"/>
    <w:p w14:paraId="1C369883" w14:textId="6ED74C32" w:rsidR="51121D6A" w:rsidRDefault="51121D6A" w:rsidP="00AD712E">
      <w:pPr>
        <w:numPr>
          <w:ilvl w:val="0"/>
          <w:numId w:val="29"/>
        </w:numPr>
      </w:pPr>
      <w:r w:rsidRPr="51121D6A">
        <w:rPr>
          <w:rFonts w:eastAsia="Arial" w:cs="Arial"/>
        </w:rPr>
        <w:t>High-level risks and mitigations have been identified, summarised below:</w:t>
      </w:r>
    </w:p>
    <w:p w14:paraId="63D8127C" w14:textId="39EC5DB8" w:rsidR="51121D6A" w:rsidRDefault="51121D6A">
      <w:r w:rsidRPr="51121D6A">
        <w:rPr>
          <w:rFonts w:eastAsia="Arial" w:cs="Arial"/>
        </w:rPr>
        <w:t xml:space="preserve"> </w:t>
      </w:r>
    </w:p>
    <w:p w14:paraId="79330316" w14:textId="1D4E8A04" w:rsidR="51121D6A" w:rsidRDefault="51121D6A" w:rsidP="51121D6A">
      <w:pPr>
        <w:pStyle w:val="ListParagraph"/>
        <w:numPr>
          <w:ilvl w:val="0"/>
          <w:numId w:val="2"/>
        </w:numPr>
      </w:pPr>
      <w:r w:rsidRPr="51121D6A">
        <w:rPr>
          <w:rFonts w:eastAsia="Arial" w:cs="Arial"/>
        </w:rPr>
        <w:t xml:space="preserve">The </w:t>
      </w:r>
      <w:proofErr w:type="spellStart"/>
      <w:r w:rsidRPr="51121D6A">
        <w:rPr>
          <w:rFonts w:eastAsia="Arial" w:cs="Arial"/>
        </w:rPr>
        <w:t>ReSPECT</w:t>
      </w:r>
      <w:proofErr w:type="spellEnd"/>
      <w:r w:rsidRPr="51121D6A">
        <w:rPr>
          <w:rFonts w:eastAsia="Arial" w:cs="Arial"/>
        </w:rPr>
        <w:t xml:space="preserve"> application fails to meet user needs due to accessibility issues.</w:t>
      </w:r>
    </w:p>
    <w:p w14:paraId="0C0476F1" w14:textId="314FB473" w:rsidR="51121D6A" w:rsidRDefault="51121D6A" w:rsidP="51121D6A">
      <w:pPr>
        <w:ind w:left="720"/>
      </w:pPr>
      <w:r w:rsidRPr="51121D6A">
        <w:rPr>
          <w:rFonts w:eastAsia="Arial" w:cs="Arial"/>
          <w:b/>
          <w:bCs/>
        </w:rPr>
        <w:t>Mitigation</w:t>
      </w:r>
      <w:r w:rsidRPr="51121D6A">
        <w:rPr>
          <w:rFonts w:eastAsia="Arial" w:cs="Arial"/>
        </w:rPr>
        <w:t xml:space="preserve"> – accessible design principles adopted into application development.</w:t>
      </w:r>
    </w:p>
    <w:p w14:paraId="4262965B" w14:textId="0F5B15FF" w:rsidR="51121D6A" w:rsidRDefault="51121D6A" w:rsidP="51121D6A">
      <w:pPr>
        <w:ind w:left="720"/>
        <w:rPr>
          <w:rFonts w:eastAsia="Arial" w:cs="Arial"/>
        </w:rPr>
      </w:pPr>
      <w:r w:rsidRPr="51121D6A">
        <w:rPr>
          <w:rFonts w:eastAsia="Arial" w:cs="Arial"/>
          <w:b/>
          <w:bCs/>
        </w:rPr>
        <w:t>Mitigation</w:t>
      </w:r>
      <w:r w:rsidRPr="51121D6A">
        <w:rPr>
          <w:rFonts w:eastAsia="Arial" w:cs="Arial"/>
        </w:rPr>
        <w:t xml:space="preserve"> – actions from accessibility review implemented</w:t>
      </w:r>
    </w:p>
    <w:p w14:paraId="51D543E6" w14:textId="69375DE4" w:rsidR="51121D6A" w:rsidRDefault="51121D6A">
      <w:r w:rsidRPr="51121D6A">
        <w:rPr>
          <w:rFonts w:eastAsia="Arial" w:cs="Arial"/>
        </w:rPr>
        <w:t xml:space="preserve"> </w:t>
      </w:r>
    </w:p>
    <w:p w14:paraId="320BB38F" w14:textId="4365072D" w:rsidR="51121D6A" w:rsidRDefault="51121D6A" w:rsidP="51121D6A">
      <w:pPr>
        <w:pStyle w:val="ListParagraph"/>
        <w:numPr>
          <w:ilvl w:val="0"/>
          <w:numId w:val="2"/>
        </w:numPr>
      </w:pPr>
      <w:r w:rsidRPr="51121D6A">
        <w:rPr>
          <w:rFonts w:eastAsia="Arial" w:cs="Arial"/>
        </w:rPr>
        <w:t xml:space="preserve">Users of the </w:t>
      </w:r>
      <w:proofErr w:type="spellStart"/>
      <w:r w:rsidRPr="51121D6A">
        <w:rPr>
          <w:rFonts w:eastAsia="Arial" w:cs="Arial"/>
        </w:rPr>
        <w:t>ReSPECT</w:t>
      </w:r>
      <w:proofErr w:type="spellEnd"/>
      <w:r w:rsidRPr="51121D6A">
        <w:rPr>
          <w:rFonts w:eastAsia="Arial" w:cs="Arial"/>
        </w:rPr>
        <w:t xml:space="preserve"> application do not have the required digital skills to use the application</w:t>
      </w:r>
    </w:p>
    <w:p w14:paraId="509779D8" w14:textId="0A3D7FB8" w:rsidR="51121D6A" w:rsidRDefault="51121D6A" w:rsidP="51121D6A">
      <w:pPr>
        <w:ind w:left="720"/>
      </w:pPr>
      <w:r w:rsidRPr="51121D6A">
        <w:rPr>
          <w:rFonts w:eastAsia="Arial" w:cs="Arial"/>
          <w:b/>
          <w:bCs/>
        </w:rPr>
        <w:t>Mitigation</w:t>
      </w:r>
      <w:r w:rsidRPr="51121D6A">
        <w:rPr>
          <w:rFonts w:eastAsia="Arial" w:cs="Arial"/>
        </w:rPr>
        <w:t xml:space="preserve"> – user-focussed design principles adopted into application development.</w:t>
      </w:r>
    </w:p>
    <w:p w14:paraId="225A267C" w14:textId="6C5A5CDD" w:rsidR="51121D6A" w:rsidRDefault="51121D6A" w:rsidP="51121D6A">
      <w:pPr>
        <w:ind w:left="720"/>
      </w:pPr>
      <w:r w:rsidRPr="51121D6A">
        <w:rPr>
          <w:rFonts w:eastAsia="Arial" w:cs="Arial"/>
          <w:b/>
          <w:bCs/>
        </w:rPr>
        <w:t>Mitigation</w:t>
      </w:r>
      <w:r w:rsidRPr="51121D6A">
        <w:rPr>
          <w:rFonts w:eastAsia="Arial" w:cs="Arial"/>
        </w:rPr>
        <w:t xml:space="preserve"> – digital skills of users assessed with training and support made available to all to ensure equity of access.</w:t>
      </w:r>
    </w:p>
    <w:p w14:paraId="43484710" w14:textId="75DB1E6D" w:rsidR="51121D6A" w:rsidRDefault="66D5D468">
      <w:r w:rsidRPr="66D5D468">
        <w:rPr>
          <w:rFonts w:eastAsia="Arial" w:cs="Arial"/>
        </w:rPr>
        <w:t xml:space="preserve"> </w:t>
      </w:r>
    </w:p>
    <w:p w14:paraId="0D990E7E" w14:textId="30628A79" w:rsidR="66D5D468" w:rsidRDefault="66D5D468" w:rsidP="66D5D468">
      <w:pPr>
        <w:pStyle w:val="ListParagraph"/>
        <w:numPr>
          <w:ilvl w:val="0"/>
          <w:numId w:val="2"/>
        </w:numPr>
      </w:pPr>
      <w:r w:rsidRPr="66D5D468">
        <w:rPr>
          <w:rFonts w:eastAsia="Arial" w:cs="Arial"/>
        </w:rPr>
        <w:t xml:space="preserve">The digital solution to support </w:t>
      </w:r>
      <w:proofErr w:type="spellStart"/>
      <w:r w:rsidRPr="66D5D468">
        <w:rPr>
          <w:rFonts w:eastAsia="Arial" w:cs="Arial"/>
        </w:rPr>
        <w:t>ReSPECT</w:t>
      </w:r>
      <w:proofErr w:type="spellEnd"/>
      <w:r w:rsidRPr="66D5D468">
        <w:rPr>
          <w:rFonts w:eastAsia="Arial" w:cs="Arial"/>
        </w:rPr>
        <w:t xml:space="preserve"> undermines current positive experiences around the implementation of the </w:t>
      </w:r>
      <w:proofErr w:type="spellStart"/>
      <w:r w:rsidRPr="66D5D468">
        <w:rPr>
          <w:rFonts w:eastAsia="Arial" w:cs="Arial"/>
        </w:rPr>
        <w:t>ReSPECT</w:t>
      </w:r>
      <w:proofErr w:type="spellEnd"/>
      <w:r w:rsidRPr="66D5D468">
        <w:rPr>
          <w:rFonts w:eastAsia="Arial" w:cs="Arial"/>
        </w:rPr>
        <w:t xml:space="preserve"> process in </w:t>
      </w:r>
      <w:proofErr w:type="spellStart"/>
      <w:r w:rsidRPr="66D5D468">
        <w:rPr>
          <w:rFonts w:eastAsia="Arial" w:cs="Arial"/>
        </w:rPr>
        <w:t>Forth</w:t>
      </w:r>
      <w:proofErr w:type="spellEnd"/>
      <w:r w:rsidRPr="66D5D468">
        <w:rPr>
          <w:rFonts w:eastAsia="Arial" w:cs="Arial"/>
        </w:rPr>
        <w:t xml:space="preserve"> Valley</w:t>
      </w:r>
    </w:p>
    <w:p w14:paraId="18F3044D" w14:textId="7BB7242B" w:rsidR="66D5D468" w:rsidRDefault="66D5D468" w:rsidP="66D5D468">
      <w:pPr>
        <w:ind w:left="720"/>
      </w:pPr>
      <w:r w:rsidRPr="66D5D468">
        <w:rPr>
          <w:rFonts w:eastAsia="Arial" w:cs="Arial"/>
          <w:b/>
          <w:bCs/>
        </w:rPr>
        <w:t>Mitigation</w:t>
      </w:r>
      <w:r w:rsidRPr="66D5D468">
        <w:rPr>
          <w:rFonts w:eastAsia="Arial" w:cs="Arial"/>
        </w:rPr>
        <w:t xml:space="preserve"> – user-focussed design principles adopted into application development in collaboration with the Forth Valley team</w:t>
      </w:r>
    </w:p>
    <w:p w14:paraId="76CEDFBE" w14:textId="07DC6273" w:rsidR="66D5D468" w:rsidRDefault="66D5D468" w:rsidP="66D5D468">
      <w:pPr>
        <w:ind w:left="720"/>
        <w:rPr>
          <w:rFonts w:eastAsia="Arial" w:cs="Arial"/>
        </w:rPr>
      </w:pPr>
      <w:r w:rsidRPr="66D5D468">
        <w:rPr>
          <w:rFonts w:eastAsia="Arial" w:cs="Arial"/>
          <w:b/>
          <w:bCs/>
        </w:rPr>
        <w:t>Mitigation</w:t>
      </w:r>
      <w:r w:rsidRPr="66D5D468">
        <w:rPr>
          <w:rFonts w:eastAsia="Arial" w:cs="Arial"/>
        </w:rPr>
        <w:t xml:space="preserve"> – a culture of health literacy responsiveness is well-embedded in </w:t>
      </w:r>
      <w:proofErr w:type="spellStart"/>
      <w:r w:rsidRPr="66D5D468">
        <w:rPr>
          <w:rFonts w:eastAsia="Arial" w:cs="Arial"/>
        </w:rPr>
        <w:t>Forth</w:t>
      </w:r>
      <w:proofErr w:type="spellEnd"/>
      <w:r w:rsidRPr="66D5D468">
        <w:rPr>
          <w:rFonts w:eastAsia="Arial" w:cs="Arial"/>
        </w:rPr>
        <w:t xml:space="preserve"> Valley</w:t>
      </w:r>
    </w:p>
    <w:p w14:paraId="2432CDD5" w14:textId="171E3F04" w:rsidR="66D5D468" w:rsidRDefault="66D5D468" w:rsidP="66D5D468">
      <w:pPr>
        <w:rPr>
          <w:rFonts w:eastAsia="Arial" w:cs="Arial"/>
        </w:rPr>
      </w:pPr>
    </w:p>
    <w:p w14:paraId="1CD3F32F" w14:textId="76A1FEA0" w:rsidR="66D5D468" w:rsidRDefault="66D5D468" w:rsidP="66D5D468">
      <w:pPr>
        <w:pStyle w:val="ListParagraph"/>
        <w:numPr>
          <w:ilvl w:val="0"/>
          <w:numId w:val="2"/>
        </w:numPr>
      </w:pPr>
      <w:r>
        <w:t xml:space="preserve">The user interface of the </w:t>
      </w:r>
      <w:proofErr w:type="spellStart"/>
      <w:r>
        <w:t>ReSPECT</w:t>
      </w:r>
      <w:proofErr w:type="spellEnd"/>
      <w:r>
        <w:t xml:space="preserve"> digital solution presents problems for clinicians in safely accessing information</w:t>
      </w:r>
    </w:p>
    <w:p w14:paraId="2AE115CC" w14:textId="6DFEAEBE" w:rsidR="66D5D468" w:rsidRDefault="66D5D468" w:rsidP="66D5D468">
      <w:pPr>
        <w:ind w:left="720"/>
        <w:rPr>
          <w:rFonts w:eastAsia="Arial" w:cs="Arial"/>
        </w:rPr>
      </w:pPr>
      <w:r w:rsidRPr="66D5D468">
        <w:rPr>
          <w:rFonts w:eastAsia="Arial" w:cs="Arial"/>
          <w:b/>
          <w:bCs/>
        </w:rPr>
        <w:t>Mitigation</w:t>
      </w:r>
      <w:r w:rsidRPr="66D5D468">
        <w:rPr>
          <w:rFonts w:eastAsia="Arial" w:cs="Arial"/>
        </w:rPr>
        <w:t xml:space="preserve"> – product developed to design and accessibility standards</w:t>
      </w:r>
    </w:p>
    <w:p w14:paraId="766A11B2" w14:textId="24F43B71" w:rsidR="66D5D468" w:rsidRDefault="66D5D468" w:rsidP="66D5D468">
      <w:pPr>
        <w:ind w:left="720"/>
        <w:rPr>
          <w:rFonts w:eastAsia="Arial" w:cs="Arial"/>
        </w:rPr>
      </w:pPr>
      <w:r w:rsidRPr="66D5D468">
        <w:rPr>
          <w:rFonts w:eastAsia="Arial" w:cs="Arial"/>
          <w:b/>
          <w:bCs/>
        </w:rPr>
        <w:t>Mitigation</w:t>
      </w:r>
      <w:r w:rsidRPr="66D5D468">
        <w:rPr>
          <w:rFonts w:eastAsia="Arial" w:cs="Arial"/>
        </w:rPr>
        <w:t xml:space="preserve"> – ongoing approach to development and refinement of the </w:t>
      </w:r>
      <w:proofErr w:type="spellStart"/>
      <w:r w:rsidRPr="66D5D468">
        <w:rPr>
          <w:rFonts w:eastAsia="Arial" w:cs="Arial"/>
        </w:rPr>
        <w:t>ReSPECT</w:t>
      </w:r>
      <w:proofErr w:type="spellEnd"/>
      <w:r w:rsidRPr="66D5D468">
        <w:rPr>
          <w:rFonts w:eastAsia="Arial" w:cs="Arial"/>
        </w:rPr>
        <w:t xml:space="preserve"> product, based on user feedback</w:t>
      </w:r>
    </w:p>
    <w:p w14:paraId="27643FD8" w14:textId="0C3B4D3F" w:rsidR="66D5D468" w:rsidRDefault="66D5D468" w:rsidP="66D5D468">
      <w:pPr>
        <w:rPr>
          <w:rFonts w:eastAsia="Arial" w:cs="Arial"/>
        </w:rPr>
      </w:pPr>
    </w:p>
    <w:p w14:paraId="2541D5E2" w14:textId="18BEFBB1" w:rsidR="51121D6A" w:rsidRDefault="51121D6A" w:rsidP="51121D6A">
      <w:pPr>
        <w:pStyle w:val="ListParagraph"/>
        <w:numPr>
          <w:ilvl w:val="0"/>
          <w:numId w:val="2"/>
        </w:numPr>
      </w:pPr>
      <w:r w:rsidRPr="51121D6A">
        <w:rPr>
          <w:rFonts w:eastAsia="Arial" w:cs="Arial"/>
        </w:rPr>
        <w:t xml:space="preserve">Equality or health inequality issues are exacerbated by the implementation of the </w:t>
      </w:r>
      <w:proofErr w:type="spellStart"/>
      <w:r w:rsidRPr="51121D6A">
        <w:rPr>
          <w:rFonts w:eastAsia="Arial" w:cs="Arial"/>
        </w:rPr>
        <w:t>ReSPECT</w:t>
      </w:r>
      <w:proofErr w:type="spellEnd"/>
      <w:r w:rsidRPr="51121D6A">
        <w:rPr>
          <w:rFonts w:eastAsia="Arial" w:cs="Arial"/>
        </w:rPr>
        <w:t xml:space="preserve"> application</w:t>
      </w:r>
    </w:p>
    <w:p w14:paraId="4CA71854" w14:textId="6C3188C8" w:rsidR="51121D6A" w:rsidRDefault="2DA87679" w:rsidP="51121D6A">
      <w:pPr>
        <w:ind w:left="720"/>
      </w:pPr>
      <w:r w:rsidRPr="2DA87679">
        <w:rPr>
          <w:rFonts w:eastAsia="Arial" w:cs="Arial"/>
          <w:b/>
          <w:bCs/>
        </w:rPr>
        <w:t>Mitigation</w:t>
      </w:r>
      <w:r w:rsidRPr="2DA87679">
        <w:rPr>
          <w:rFonts w:eastAsia="Arial" w:cs="Arial"/>
        </w:rPr>
        <w:t xml:space="preserve"> – ‘consequence scanning’ approach adopted into application development.</w:t>
      </w:r>
    </w:p>
    <w:p w14:paraId="19D14534" w14:textId="28704DA2" w:rsidR="2DA87679" w:rsidRDefault="2DA87679" w:rsidP="2DA87679">
      <w:pPr>
        <w:ind w:left="720"/>
      </w:pPr>
      <w:r w:rsidRPr="2DA87679">
        <w:rPr>
          <w:rFonts w:eastAsia="Arial" w:cs="Arial"/>
          <w:b/>
          <w:bCs/>
        </w:rPr>
        <w:t>Mitigation</w:t>
      </w:r>
      <w:r w:rsidRPr="2DA87679">
        <w:rPr>
          <w:rFonts w:eastAsia="Arial" w:cs="Arial"/>
        </w:rPr>
        <w:t xml:space="preserve"> – consider more detailed research work on this topic, working with clinical colleagues.</w:t>
      </w:r>
    </w:p>
    <w:p w14:paraId="68280137" w14:textId="466B1ABD" w:rsidR="2DA87679" w:rsidRDefault="2DA87679" w:rsidP="2DA87679"/>
    <w:p w14:paraId="68AAB1C6" w14:textId="6EBB2CC0" w:rsidR="51121D6A" w:rsidRDefault="51121D6A" w:rsidP="51121D6A"/>
    <w:p w14:paraId="4A4DEA0E" w14:textId="77777777" w:rsidR="00802385" w:rsidRPr="00802385" w:rsidRDefault="00B55531" w:rsidP="001F0EA2">
      <w:pPr>
        <w:rPr>
          <w:b/>
        </w:rPr>
      </w:pPr>
      <w:r>
        <w:rPr>
          <w:b/>
        </w:rPr>
        <w:t>6</w:t>
      </w:r>
      <w:r w:rsidR="00802385" w:rsidRPr="00802385">
        <w:rPr>
          <w:b/>
        </w:rPr>
        <w:t xml:space="preserve">. Consideration of Alternatives and Implementation </w:t>
      </w:r>
    </w:p>
    <w:p w14:paraId="2A18FB4C" w14:textId="77777777" w:rsidR="00802385" w:rsidRDefault="00802385" w:rsidP="001F0EA2"/>
    <w:p w14:paraId="6F34DC69" w14:textId="00BAA057" w:rsidR="51121D6A" w:rsidRDefault="6201E97F" w:rsidP="00AD712E">
      <w:pPr>
        <w:numPr>
          <w:ilvl w:val="0"/>
          <w:numId w:val="30"/>
        </w:numPr>
        <w:spacing w:line="259" w:lineRule="auto"/>
      </w:pPr>
      <w:r>
        <w:t xml:space="preserve">The accessibility review led to changes to the coding of the </w:t>
      </w:r>
      <w:proofErr w:type="spellStart"/>
      <w:r>
        <w:t>ReSPECT</w:t>
      </w:r>
      <w:proofErr w:type="spellEnd"/>
      <w:r>
        <w:t xml:space="preserve"> application. With these changes made, no additional alternatives or changes to the proposed implementation were identified.</w:t>
      </w:r>
    </w:p>
    <w:p w14:paraId="01D2DEB4" w14:textId="1E3177A4" w:rsidR="6201E97F" w:rsidRDefault="6201E97F" w:rsidP="6201E97F">
      <w:pPr>
        <w:spacing w:line="259" w:lineRule="auto"/>
      </w:pPr>
    </w:p>
    <w:p w14:paraId="2F882A7B" w14:textId="2CFA811C" w:rsidR="6201E97F" w:rsidRDefault="2DA87679" w:rsidP="00AD712E">
      <w:pPr>
        <w:numPr>
          <w:ilvl w:val="0"/>
          <w:numId w:val="30"/>
        </w:numPr>
        <w:spacing w:line="259" w:lineRule="auto"/>
      </w:pPr>
      <w:proofErr w:type="spellStart"/>
      <w:r>
        <w:t>ReSPECT</w:t>
      </w:r>
      <w:proofErr w:type="spellEnd"/>
      <w:r>
        <w:t xml:space="preserve"> is currently running as a paper-based process – prior to implementation of the digital product – so will continue to be available in this way, based on people’s preferences.</w:t>
      </w:r>
    </w:p>
    <w:p w14:paraId="3BB0CD77" w14:textId="77777777" w:rsidR="00802385" w:rsidRDefault="00802385" w:rsidP="007B52A2">
      <w:pPr>
        <w:rPr>
          <w:b/>
        </w:rPr>
      </w:pPr>
    </w:p>
    <w:p w14:paraId="08C7218E" w14:textId="77777777" w:rsidR="00802385" w:rsidRDefault="00802385" w:rsidP="007B52A2">
      <w:pPr>
        <w:rPr>
          <w:b/>
        </w:rPr>
      </w:pPr>
    </w:p>
    <w:p w14:paraId="5A5EF776" w14:textId="77777777" w:rsidR="007B52A2" w:rsidRPr="007B52A2" w:rsidRDefault="51121D6A" w:rsidP="007B52A2">
      <w:pPr>
        <w:rPr>
          <w:b/>
        </w:rPr>
      </w:pPr>
      <w:r w:rsidRPr="51121D6A">
        <w:rPr>
          <w:b/>
          <w:bCs/>
        </w:rPr>
        <w:t>7. Monitoring and Review</w:t>
      </w:r>
    </w:p>
    <w:p w14:paraId="7A0C5759" w14:textId="56080EA5" w:rsidR="51121D6A" w:rsidRDefault="51121D6A" w:rsidP="51121D6A">
      <w:pPr>
        <w:rPr>
          <w:i/>
          <w:iCs/>
        </w:rPr>
      </w:pPr>
    </w:p>
    <w:p w14:paraId="4CF1C4FE" w14:textId="036DF797" w:rsidR="51121D6A" w:rsidRDefault="53D53493" w:rsidP="53D53493">
      <w:pPr>
        <w:numPr>
          <w:ilvl w:val="0"/>
          <w:numId w:val="31"/>
        </w:numPr>
        <w:spacing w:line="259" w:lineRule="auto"/>
      </w:pPr>
      <w:r w:rsidRPr="53D53493">
        <w:t xml:space="preserve">This EQIA for </w:t>
      </w:r>
      <w:proofErr w:type="spellStart"/>
      <w:r w:rsidRPr="53D53493">
        <w:t>ReSPECT</w:t>
      </w:r>
      <w:proofErr w:type="spellEnd"/>
      <w:r w:rsidRPr="53D53493">
        <w:t xml:space="preserve"> is the first documented output from NDS’ wider programme of equalities activity. It sits as part of the NDS compliance approach, which documents various aspects of </w:t>
      </w:r>
      <w:r w:rsidRPr="53D53493">
        <w:lastRenderedPageBreak/>
        <w:t>impact activity (clinical safety review, data protection impact assessment, system security protocol etc) to ensure that NDS products meet a series of quality criteria.</w:t>
      </w:r>
    </w:p>
    <w:p w14:paraId="39FB90BD" w14:textId="2067EB60" w:rsidR="51121D6A" w:rsidRDefault="51121D6A" w:rsidP="51121D6A"/>
    <w:p w14:paraId="579A4575" w14:textId="5F399363" w:rsidR="51121D6A" w:rsidRDefault="53D53493" w:rsidP="00AD712E">
      <w:pPr>
        <w:numPr>
          <w:ilvl w:val="0"/>
          <w:numId w:val="31"/>
        </w:numPr>
      </w:pPr>
      <w:r>
        <w:t>Both the compliance and equalities strands are ongoing parts of NDS activity, with continuous improvement, regular monitoring and review a core part of the work.</w:t>
      </w:r>
    </w:p>
    <w:p w14:paraId="7A3CB19A" w14:textId="4E374A37" w:rsidR="51121D6A" w:rsidRDefault="51121D6A" w:rsidP="51121D6A"/>
    <w:p w14:paraId="0A77CD21" w14:textId="28A87EBE" w:rsidR="51121D6A" w:rsidRDefault="53D53493" w:rsidP="00AD712E">
      <w:pPr>
        <w:numPr>
          <w:ilvl w:val="0"/>
          <w:numId w:val="31"/>
        </w:numPr>
      </w:pPr>
      <w:r>
        <w:t>In terms of data, the initial approach to collection will focus on the qualitative experience of implementation with the NHS Forth Valley clinical teams involved.</w:t>
      </w:r>
    </w:p>
    <w:p w14:paraId="4EB391E6" w14:textId="2F34D5F5" w:rsidR="51121D6A" w:rsidRDefault="51121D6A" w:rsidP="51121D6A"/>
    <w:p w14:paraId="1685917F" w14:textId="302743C6" w:rsidR="007B52A2" w:rsidRDefault="53D53493" w:rsidP="53D53493">
      <w:pPr>
        <w:numPr>
          <w:ilvl w:val="0"/>
          <w:numId w:val="31"/>
        </w:numPr>
      </w:pPr>
      <w:r w:rsidRPr="53D53493">
        <w:t xml:space="preserve">Incrementally, quantitative measures will be considered for adoption. These will include the development of commonly agreed metrics around uptake and diversity of those using the </w:t>
      </w:r>
      <w:proofErr w:type="spellStart"/>
      <w:r w:rsidRPr="53D53493">
        <w:t>ReSPECT</w:t>
      </w:r>
      <w:proofErr w:type="spellEnd"/>
      <w:r w:rsidRPr="53D53493">
        <w:t xml:space="preserve"> process to better inform the citizen-facing aspects of the product due to be delivered as part of phases 3 and 4 of the rollout.</w:t>
      </w:r>
    </w:p>
    <w:p w14:paraId="37469213" w14:textId="4DB2723B" w:rsidR="007B52A2" w:rsidRDefault="007B52A2" w:rsidP="53D53493"/>
    <w:p w14:paraId="285FF077" w14:textId="333686F2" w:rsidR="007B52A2" w:rsidRDefault="53D53493" w:rsidP="53D53493">
      <w:pPr>
        <w:numPr>
          <w:ilvl w:val="0"/>
          <w:numId w:val="31"/>
        </w:numPr>
      </w:pPr>
      <w:r w:rsidRPr="53D53493">
        <w:t xml:space="preserve">Continuous monitoring against standards (such as accessibility) will be undertaken as part the product release strategy. In terms of roles and responsibilities for ongoing review, there will be input from the NDS compliance manager, the </w:t>
      </w:r>
      <w:proofErr w:type="spellStart"/>
      <w:r w:rsidRPr="53D53493">
        <w:t>ReSPECT</w:t>
      </w:r>
      <w:proofErr w:type="spellEnd"/>
      <w:r w:rsidRPr="53D53493">
        <w:t xml:space="preserve"> product manager, and the NDS equalities team.</w:t>
      </w:r>
    </w:p>
    <w:p w14:paraId="6188A589" w14:textId="1040DF4D" w:rsidR="4E1646C6" w:rsidRDefault="4E1646C6" w:rsidP="53D53493"/>
    <w:p w14:paraId="5DA72F2C" w14:textId="20EE5499" w:rsidR="4E1646C6" w:rsidRDefault="53D53493" w:rsidP="53D53493">
      <w:pPr>
        <w:numPr>
          <w:ilvl w:val="0"/>
          <w:numId w:val="31"/>
        </w:numPr>
      </w:pPr>
      <w:r w:rsidRPr="53D53493">
        <w:t xml:space="preserve">The </w:t>
      </w:r>
      <w:proofErr w:type="spellStart"/>
      <w:r w:rsidRPr="53D53493">
        <w:t>ReSPECT</w:t>
      </w:r>
      <w:proofErr w:type="spellEnd"/>
      <w:r w:rsidRPr="53D53493">
        <w:t xml:space="preserve"> form is subject to regular review by the Resuscitation Council (UK). We are developing approaches to ensure we can regularly inform and contribute to this review process, which will include learning the lessons from implementation in other sites across the UK. This will also inform considerations on the balance between the digitally enabled version of </w:t>
      </w:r>
      <w:proofErr w:type="spellStart"/>
      <w:r w:rsidRPr="53D53493">
        <w:t>ReSPECT</w:t>
      </w:r>
      <w:proofErr w:type="spellEnd"/>
      <w:r w:rsidRPr="53D53493">
        <w:t xml:space="preserve"> and continued use of paper processes, to support health literacy responsive accessibility.</w:t>
      </w:r>
    </w:p>
    <w:p w14:paraId="0398C4B3" w14:textId="77777777" w:rsidR="00432CCF" w:rsidRDefault="00432CCF" w:rsidP="007B52A2"/>
    <w:p w14:paraId="5A8657E9" w14:textId="77777777" w:rsidR="00AD712E" w:rsidRDefault="00AD712E" w:rsidP="001F0EA2">
      <w:pPr>
        <w:rPr>
          <w:b/>
        </w:rPr>
      </w:pPr>
    </w:p>
    <w:p w14:paraId="37A3FF17" w14:textId="77777777" w:rsidR="00665D48" w:rsidRDefault="0052465F" w:rsidP="001F0EA2">
      <w:pPr>
        <w:rPr>
          <w:b/>
        </w:rPr>
      </w:pPr>
      <w:r w:rsidRPr="0052465F">
        <w:rPr>
          <w:b/>
        </w:rPr>
        <w:t>Sign off (by accountable director)</w:t>
      </w:r>
      <w:r w:rsidR="00665D48">
        <w:rPr>
          <w:b/>
        </w:rPr>
        <w:t>:</w:t>
      </w:r>
    </w:p>
    <w:p w14:paraId="5C34C687" w14:textId="77777777" w:rsidR="00665D48" w:rsidRDefault="00665D48" w:rsidP="1BAAEEE1">
      <w:pPr>
        <w:rPr>
          <w:b/>
          <w:bCs/>
        </w:rPr>
      </w:pPr>
    </w:p>
    <w:p w14:paraId="58746264" w14:textId="5CD5FF06" w:rsidR="1BAAEEE1" w:rsidRDefault="1BAAEEE1" w:rsidP="1BAAEEE1">
      <w:pPr>
        <w:rPr>
          <w:b/>
          <w:bCs/>
        </w:rPr>
      </w:pPr>
    </w:p>
    <w:p w14:paraId="7470F804" w14:textId="75EAEFAC" w:rsidR="1BAAEEE1" w:rsidRDefault="1BAAEEE1" w:rsidP="1BAAEEE1">
      <w:pPr>
        <w:rPr>
          <w:b/>
          <w:bCs/>
        </w:rPr>
      </w:pPr>
    </w:p>
    <w:p w14:paraId="35D52274" w14:textId="303ED537" w:rsidR="66D5D468" w:rsidRDefault="66D5D468" w:rsidP="66D5D468">
      <w:pPr>
        <w:rPr>
          <w:b/>
          <w:bCs/>
        </w:rPr>
      </w:pPr>
    </w:p>
    <w:p w14:paraId="78717F9C" w14:textId="440A61A4" w:rsidR="00665D48" w:rsidRDefault="00665D48" w:rsidP="001F0EA2">
      <w:pPr>
        <w:rPr>
          <w:b/>
        </w:rPr>
      </w:pPr>
    </w:p>
    <w:p w14:paraId="0FFA8883" w14:textId="3F7FE7E6" w:rsidR="0052465F" w:rsidRDefault="66D5D468" w:rsidP="001F0EA2">
      <w:pPr>
        <w:rPr>
          <w:b/>
        </w:rPr>
      </w:pPr>
      <w:r w:rsidRPr="66D5D468">
        <w:rPr>
          <w:b/>
          <w:bCs/>
        </w:rPr>
        <w:t>Geoff Huggins</w:t>
      </w:r>
    </w:p>
    <w:p w14:paraId="2515AC29" w14:textId="54C499CF" w:rsidR="66D5D468" w:rsidRDefault="53D53493" w:rsidP="66D5D468">
      <w:pPr>
        <w:spacing w:line="259" w:lineRule="auto"/>
      </w:pPr>
      <w:r>
        <w:t>27 February 2020</w:t>
      </w:r>
    </w:p>
    <w:p w14:paraId="4673EE44" w14:textId="01097BD5" w:rsidR="53D53493" w:rsidRDefault="53D53493" w:rsidP="53D53493">
      <w:pPr>
        <w:spacing w:line="259" w:lineRule="auto"/>
      </w:pPr>
    </w:p>
    <w:p w14:paraId="78FDD131" w14:textId="44F7E090" w:rsidR="7D15A719" w:rsidRDefault="7D15A719" w:rsidP="004E79F0">
      <w:pPr>
        <w:jc w:val="right"/>
      </w:pPr>
      <w:r>
        <w:br w:type="page"/>
      </w:r>
      <w:r w:rsidR="004E79F0" w:rsidRPr="004E79F0">
        <w:rPr>
          <w:b/>
        </w:rPr>
        <w:lastRenderedPageBreak/>
        <w:t>ANNEX A</w:t>
      </w:r>
    </w:p>
    <w:p w14:paraId="746ECED3" w14:textId="5A015EAD" w:rsidR="004E79F0" w:rsidRDefault="004E79F0" w:rsidP="004E79F0">
      <w:pPr>
        <w:jc w:val="right"/>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59"/>
        <w:gridCol w:w="416"/>
        <w:gridCol w:w="124"/>
        <w:gridCol w:w="108"/>
        <w:gridCol w:w="1199"/>
        <w:gridCol w:w="750"/>
        <w:gridCol w:w="347"/>
        <w:gridCol w:w="116"/>
        <w:gridCol w:w="407"/>
        <w:gridCol w:w="689"/>
        <w:gridCol w:w="110"/>
        <w:gridCol w:w="14"/>
        <w:gridCol w:w="580"/>
        <w:gridCol w:w="360"/>
        <w:gridCol w:w="157"/>
        <w:gridCol w:w="383"/>
        <w:gridCol w:w="827"/>
        <w:gridCol w:w="690"/>
        <w:gridCol w:w="1080"/>
        <w:gridCol w:w="1159"/>
        <w:gridCol w:w="26"/>
      </w:tblGrid>
      <w:tr w:rsidR="00A30BEB" w:rsidRPr="00ED7234" w14:paraId="7508E58B" w14:textId="77777777" w:rsidTr="59042B0B">
        <w:trPr>
          <w:trHeight w:val="1179"/>
        </w:trPr>
        <w:tc>
          <w:tcPr>
            <w:tcW w:w="8717" w:type="dxa"/>
            <w:gridSpan w:val="19"/>
            <w:tcBorders>
              <w:top w:val="nil"/>
              <w:left w:val="nil"/>
              <w:bottom w:val="nil"/>
              <w:right w:val="nil"/>
            </w:tcBorders>
          </w:tcPr>
          <w:p w14:paraId="078E3105" w14:textId="77777777" w:rsidR="00A30BEB" w:rsidRPr="00ED7234" w:rsidRDefault="00A30BEB" w:rsidP="00EA2CC2">
            <w:pPr>
              <w:rPr>
                <w:rFonts w:cs="Arial"/>
              </w:rPr>
            </w:pPr>
          </w:p>
          <w:p w14:paraId="74FB4084" w14:textId="49D34F30" w:rsidR="00A30BEB" w:rsidRPr="00ED7234" w:rsidRDefault="35C8E04D" w:rsidP="00EA2CC2">
            <w:pPr>
              <w:rPr>
                <w:rFonts w:cs="Arial"/>
              </w:rPr>
            </w:pPr>
            <w:r w:rsidRPr="35C8E04D">
              <w:rPr>
                <w:rFonts w:cs="Arial"/>
                <w:b/>
                <w:bCs/>
              </w:rPr>
              <w:t>NHS Forth Valley Standard Impact Assessment Document (SIA)</w:t>
            </w:r>
          </w:p>
          <w:p w14:paraId="65E6EE87" w14:textId="77777777" w:rsidR="00A30BEB" w:rsidRPr="00ED7234" w:rsidRDefault="00A30BEB" w:rsidP="00EA2CC2">
            <w:pPr>
              <w:rPr>
                <w:rFonts w:cs="Arial"/>
              </w:rPr>
            </w:pPr>
            <w:r w:rsidRPr="00ED7234">
              <w:rPr>
                <w:rFonts w:cs="Arial"/>
                <w:sz w:val="22"/>
                <w:szCs w:val="22"/>
              </w:rPr>
              <w:t xml:space="preserve">Please complete electronically and answer all questions unless instructed otherwise. </w:t>
            </w:r>
          </w:p>
        </w:tc>
        <w:tc>
          <w:tcPr>
            <w:tcW w:w="2263" w:type="dxa"/>
            <w:gridSpan w:val="3"/>
            <w:tcBorders>
              <w:top w:val="nil"/>
              <w:left w:val="nil"/>
              <w:bottom w:val="nil"/>
              <w:right w:val="nil"/>
            </w:tcBorders>
          </w:tcPr>
          <w:p w14:paraId="6759A481" w14:textId="77777777" w:rsidR="00A30BEB" w:rsidRPr="00ED7234" w:rsidRDefault="00AF552C" w:rsidP="00EA2CC2">
            <w:pPr>
              <w:jc w:val="right"/>
              <w:rPr>
                <w:rFonts w:cs="Arial"/>
              </w:rPr>
            </w:pPr>
            <w:r>
              <w:rPr>
                <w:rFonts w:cs="Arial"/>
                <w:noProof/>
              </w:rPr>
              <w:pict w14:anchorId="17F0A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FV_2col" style="position:absolute;left:0;text-align:left;margin-left:64.65pt;margin-top:4.85pt;width:42.85pt;height:36.25pt;z-index:251658240;visibility:visible;mso-position-horizontal-relative:page;mso-position-vertical-relative:page">
                  <v:imagedata r:id="rId29" o:title="FV_2col"/>
                  <w10:wrap type="topAndBottom" anchorx="page" anchory="page"/>
                  <w10:anchorlock/>
                </v:shape>
              </w:pict>
            </w:r>
          </w:p>
        </w:tc>
      </w:tr>
      <w:tr w:rsidR="00A30BEB" w:rsidRPr="00ED7234" w14:paraId="47A6A76F" w14:textId="77777777" w:rsidTr="59042B0B">
        <w:tc>
          <w:tcPr>
            <w:tcW w:w="10980" w:type="dxa"/>
            <w:gridSpan w:val="22"/>
            <w:tcBorders>
              <w:top w:val="nil"/>
              <w:left w:val="nil"/>
              <w:bottom w:val="single" w:sz="4" w:space="0" w:color="auto"/>
              <w:right w:val="nil"/>
            </w:tcBorders>
          </w:tcPr>
          <w:p w14:paraId="715AE8EC" w14:textId="77777777" w:rsidR="00A30BEB" w:rsidRPr="00ED7234" w:rsidRDefault="00A30BEB" w:rsidP="00EA2CC2">
            <w:pPr>
              <w:spacing w:before="120" w:after="120"/>
              <w:rPr>
                <w:rFonts w:cs="Arial"/>
              </w:rPr>
            </w:pPr>
            <w:r w:rsidRPr="00ED7234">
              <w:rPr>
                <w:rFonts w:cs="Arial"/>
                <w:b/>
                <w:sz w:val="22"/>
                <w:szCs w:val="22"/>
              </w:rPr>
              <w:t>Q1</w:t>
            </w:r>
            <w:r w:rsidRPr="00ED7234">
              <w:rPr>
                <w:rFonts w:cs="Arial"/>
                <w:sz w:val="22"/>
                <w:szCs w:val="22"/>
              </w:rPr>
              <w:t xml:space="preserve">:  </w:t>
            </w:r>
            <w:r w:rsidRPr="00ED7234">
              <w:rPr>
                <w:rFonts w:cs="Arial"/>
                <w:b/>
                <w:sz w:val="22"/>
                <w:szCs w:val="22"/>
              </w:rPr>
              <w:t>Name of EQIA being completed i.e. name of policy, function etc.</w:t>
            </w:r>
          </w:p>
        </w:tc>
      </w:tr>
      <w:tr w:rsidR="00A30BEB" w:rsidRPr="00ED7234" w14:paraId="3BC22BFF" w14:textId="77777777" w:rsidTr="59042B0B">
        <w:trPr>
          <w:trHeight w:val="128"/>
        </w:trPr>
        <w:tc>
          <w:tcPr>
            <w:tcW w:w="10980" w:type="dxa"/>
            <w:gridSpan w:val="22"/>
            <w:tcBorders>
              <w:top w:val="single" w:sz="4" w:space="0" w:color="auto"/>
              <w:left w:val="single" w:sz="4" w:space="0" w:color="auto"/>
              <w:bottom w:val="single" w:sz="4" w:space="0" w:color="auto"/>
              <w:right w:val="single" w:sz="4" w:space="0" w:color="auto"/>
            </w:tcBorders>
          </w:tcPr>
          <w:p w14:paraId="5F723759" w14:textId="77777777" w:rsidR="00A30BEB" w:rsidRPr="00ED7234" w:rsidRDefault="00A30BEB" w:rsidP="00EA2CC2">
            <w:pPr>
              <w:rPr>
                <w:rFonts w:cs="Arial"/>
              </w:rPr>
            </w:pPr>
            <w:r>
              <w:rPr>
                <w:rFonts w:cs="Arial"/>
                <w:sz w:val="22"/>
                <w:szCs w:val="22"/>
              </w:rPr>
              <w:t xml:space="preserve">NHS FV </w:t>
            </w:r>
            <w:proofErr w:type="spellStart"/>
            <w:r>
              <w:rPr>
                <w:rFonts w:cs="Arial"/>
                <w:sz w:val="22"/>
                <w:szCs w:val="22"/>
              </w:rPr>
              <w:t>ReSPECT</w:t>
            </w:r>
            <w:proofErr w:type="spellEnd"/>
            <w:r>
              <w:rPr>
                <w:rFonts w:cs="Arial"/>
                <w:sz w:val="22"/>
                <w:szCs w:val="22"/>
              </w:rPr>
              <w:t xml:space="preserve"> (Recommended Summary Plan for Emergency Care and Treatment) Business Case 2019</w:t>
            </w:r>
          </w:p>
        </w:tc>
      </w:tr>
      <w:tr w:rsidR="00A30BEB" w:rsidRPr="00ED7234" w14:paraId="6A027B37" w14:textId="77777777" w:rsidTr="59042B0B">
        <w:trPr>
          <w:trHeight w:val="128"/>
        </w:trPr>
        <w:tc>
          <w:tcPr>
            <w:tcW w:w="10980" w:type="dxa"/>
            <w:gridSpan w:val="22"/>
            <w:tcBorders>
              <w:top w:val="nil"/>
              <w:left w:val="nil"/>
              <w:bottom w:val="nil"/>
              <w:right w:val="nil"/>
            </w:tcBorders>
          </w:tcPr>
          <w:p w14:paraId="231EA73C" w14:textId="77777777" w:rsidR="00A30BEB" w:rsidRPr="00ED7234" w:rsidRDefault="00A30BEB" w:rsidP="00EA2CC2">
            <w:pPr>
              <w:spacing w:before="120" w:after="120"/>
              <w:rPr>
                <w:rFonts w:cs="Arial"/>
              </w:rPr>
            </w:pPr>
            <w:r w:rsidRPr="00ED7234">
              <w:rPr>
                <w:rFonts w:cs="Arial"/>
                <w:b/>
                <w:sz w:val="22"/>
                <w:szCs w:val="22"/>
              </w:rPr>
              <w:t xml:space="preserve">Q1 a; Function </w:t>
            </w:r>
            <w:r w:rsidRPr="00ED7234">
              <w:rPr>
                <w:rFonts w:cs="Arial"/>
                <w:b/>
                <w:sz w:val="22"/>
                <w:szCs w:val="22"/>
              </w:rPr>
              <w:fldChar w:fldCharType="begin">
                <w:ffData>
                  <w:name w:val="Check41"/>
                  <w:enabled/>
                  <w:calcOnExit w:val="0"/>
                  <w:checkBox>
                    <w:sizeAuto/>
                    <w:default w:val="0"/>
                  </w:checkBox>
                </w:ffData>
              </w:fldChar>
            </w:r>
            <w:r w:rsidRPr="00ED7234">
              <w:rPr>
                <w:rFonts w:cs="Arial"/>
                <w:b/>
                <w:sz w:val="22"/>
                <w:szCs w:val="22"/>
              </w:rPr>
              <w:instrText xml:space="preserve"> FORMCHECKBOX </w:instrText>
            </w:r>
            <w:r w:rsidR="00AF552C">
              <w:rPr>
                <w:rFonts w:cs="Arial"/>
                <w:b/>
                <w:sz w:val="22"/>
                <w:szCs w:val="22"/>
              </w:rPr>
            </w:r>
            <w:r w:rsidR="00AF552C">
              <w:rPr>
                <w:rFonts w:cs="Arial"/>
                <w:b/>
                <w:sz w:val="22"/>
                <w:szCs w:val="22"/>
              </w:rPr>
              <w:fldChar w:fldCharType="separate"/>
            </w:r>
            <w:r w:rsidRPr="00ED7234">
              <w:rPr>
                <w:rFonts w:cs="Arial"/>
                <w:b/>
                <w:sz w:val="22"/>
                <w:szCs w:val="22"/>
              </w:rPr>
              <w:fldChar w:fldCharType="end"/>
            </w:r>
            <w:r w:rsidRPr="00ED7234">
              <w:rPr>
                <w:rFonts w:cs="Arial"/>
                <w:b/>
                <w:sz w:val="22"/>
                <w:szCs w:val="22"/>
              </w:rPr>
              <w:t xml:space="preserve">  Guidance </w:t>
            </w:r>
            <w:r w:rsidRPr="00ED7234">
              <w:rPr>
                <w:rFonts w:cs="Arial"/>
                <w:b/>
                <w:sz w:val="22"/>
                <w:szCs w:val="22"/>
              </w:rPr>
              <w:fldChar w:fldCharType="begin">
                <w:ffData>
                  <w:name w:val="Check41"/>
                  <w:enabled/>
                  <w:calcOnExit w:val="0"/>
                  <w:checkBox>
                    <w:sizeAuto/>
                    <w:default w:val="0"/>
                  </w:checkBox>
                </w:ffData>
              </w:fldChar>
            </w:r>
            <w:r w:rsidRPr="00ED7234">
              <w:rPr>
                <w:rFonts w:cs="Arial"/>
                <w:b/>
                <w:sz w:val="22"/>
                <w:szCs w:val="22"/>
              </w:rPr>
              <w:instrText xml:space="preserve"> FORMCHECKBOX </w:instrText>
            </w:r>
            <w:r w:rsidR="00AF552C">
              <w:rPr>
                <w:rFonts w:cs="Arial"/>
                <w:b/>
                <w:sz w:val="22"/>
                <w:szCs w:val="22"/>
              </w:rPr>
            </w:r>
            <w:r w:rsidR="00AF552C">
              <w:rPr>
                <w:rFonts w:cs="Arial"/>
                <w:b/>
                <w:sz w:val="22"/>
                <w:szCs w:val="22"/>
              </w:rPr>
              <w:fldChar w:fldCharType="separate"/>
            </w:r>
            <w:r w:rsidRPr="00ED7234">
              <w:rPr>
                <w:rFonts w:cs="Arial"/>
                <w:b/>
                <w:sz w:val="22"/>
                <w:szCs w:val="22"/>
              </w:rPr>
              <w:fldChar w:fldCharType="end"/>
            </w:r>
            <w:r w:rsidRPr="00ED7234">
              <w:rPr>
                <w:rFonts w:cs="Arial"/>
                <w:b/>
                <w:sz w:val="22"/>
                <w:szCs w:val="22"/>
              </w:rPr>
              <w:t xml:space="preserve">   Policy  </w:t>
            </w:r>
            <w:r w:rsidRPr="00ED7234">
              <w:rPr>
                <w:rFonts w:cs="Arial"/>
                <w:b/>
                <w:sz w:val="22"/>
                <w:szCs w:val="22"/>
              </w:rPr>
              <w:fldChar w:fldCharType="begin">
                <w:ffData>
                  <w:name w:val="Check41"/>
                  <w:enabled/>
                  <w:calcOnExit w:val="0"/>
                  <w:checkBox>
                    <w:sizeAuto/>
                    <w:default w:val="0"/>
                  </w:checkBox>
                </w:ffData>
              </w:fldChar>
            </w:r>
            <w:r w:rsidRPr="00ED7234">
              <w:rPr>
                <w:rFonts w:cs="Arial"/>
                <w:b/>
                <w:sz w:val="22"/>
                <w:szCs w:val="22"/>
              </w:rPr>
              <w:instrText xml:space="preserve"> FORMCHECKBOX </w:instrText>
            </w:r>
            <w:r w:rsidR="00AF552C">
              <w:rPr>
                <w:rFonts w:cs="Arial"/>
                <w:b/>
                <w:sz w:val="22"/>
                <w:szCs w:val="22"/>
              </w:rPr>
            </w:r>
            <w:r w:rsidR="00AF552C">
              <w:rPr>
                <w:rFonts w:cs="Arial"/>
                <w:b/>
                <w:sz w:val="22"/>
                <w:szCs w:val="22"/>
              </w:rPr>
              <w:fldChar w:fldCharType="separate"/>
            </w:r>
            <w:r w:rsidRPr="00ED7234">
              <w:rPr>
                <w:rFonts w:cs="Arial"/>
                <w:b/>
                <w:sz w:val="22"/>
                <w:szCs w:val="22"/>
              </w:rPr>
              <w:fldChar w:fldCharType="end"/>
            </w:r>
            <w:r w:rsidRPr="00ED7234">
              <w:rPr>
                <w:rFonts w:cs="Arial"/>
                <w:b/>
                <w:sz w:val="22"/>
                <w:szCs w:val="22"/>
              </w:rPr>
              <w:t xml:space="preserve">  Project </w:t>
            </w:r>
            <w:r>
              <w:rPr>
                <w:rFonts w:cs="Arial"/>
                <w:b/>
                <w:sz w:val="22"/>
                <w:szCs w:val="22"/>
              </w:rPr>
              <w:t>x</w:t>
            </w:r>
            <w:r w:rsidRPr="00ED7234">
              <w:rPr>
                <w:rFonts w:cs="Arial"/>
                <w:b/>
                <w:sz w:val="22"/>
                <w:szCs w:val="22"/>
              </w:rPr>
              <w:fldChar w:fldCharType="begin">
                <w:ffData>
                  <w:name w:val="Check41"/>
                  <w:enabled/>
                  <w:calcOnExit w:val="0"/>
                  <w:checkBox>
                    <w:sizeAuto/>
                    <w:default w:val="0"/>
                  </w:checkBox>
                </w:ffData>
              </w:fldChar>
            </w:r>
            <w:r w:rsidRPr="00ED7234">
              <w:rPr>
                <w:rFonts w:cs="Arial"/>
                <w:b/>
                <w:sz w:val="22"/>
                <w:szCs w:val="22"/>
              </w:rPr>
              <w:instrText xml:space="preserve"> FORMCHECKBOX </w:instrText>
            </w:r>
            <w:r w:rsidR="00AF552C">
              <w:rPr>
                <w:rFonts w:cs="Arial"/>
                <w:b/>
                <w:sz w:val="22"/>
                <w:szCs w:val="22"/>
              </w:rPr>
            </w:r>
            <w:r w:rsidR="00AF552C">
              <w:rPr>
                <w:rFonts w:cs="Arial"/>
                <w:b/>
                <w:sz w:val="22"/>
                <w:szCs w:val="22"/>
              </w:rPr>
              <w:fldChar w:fldCharType="separate"/>
            </w:r>
            <w:r w:rsidRPr="00ED7234">
              <w:rPr>
                <w:rFonts w:cs="Arial"/>
                <w:b/>
                <w:sz w:val="22"/>
                <w:szCs w:val="22"/>
              </w:rPr>
              <w:fldChar w:fldCharType="end"/>
            </w:r>
            <w:r w:rsidRPr="00ED7234">
              <w:rPr>
                <w:rFonts w:cs="Arial"/>
                <w:b/>
                <w:sz w:val="22"/>
                <w:szCs w:val="22"/>
              </w:rPr>
              <w:t xml:space="preserve">   Protocol </w:t>
            </w:r>
            <w:r w:rsidRPr="00ED7234">
              <w:rPr>
                <w:rFonts w:cs="Arial"/>
                <w:b/>
                <w:sz w:val="22"/>
                <w:szCs w:val="22"/>
              </w:rPr>
              <w:fldChar w:fldCharType="begin">
                <w:ffData>
                  <w:name w:val="Check41"/>
                  <w:enabled/>
                  <w:calcOnExit w:val="0"/>
                  <w:checkBox>
                    <w:sizeAuto/>
                    <w:default w:val="0"/>
                  </w:checkBox>
                </w:ffData>
              </w:fldChar>
            </w:r>
            <w:r w:rsidRPr="00ED7234">
              <w:rPr>
                <w:rFonts w:cs="Arial"/>
                <w:b/>
                <w:sz w:val="22"/>
                <w:szCs w:val="22"/>
              </w:rPr>
              <w:instrText xml:space="preserve"> FORMCHECKBOX </w:instrText>
            </w:r>
            <w:r w:rsidR="00AF552C">
              <w:rPr>
                <w:rFonts w:cs="Arial"/>
                <w:b/>
                <w:sz w:val="22"/>
                <w:szCs w:val="22"/>
              </w:rPr>
            </w:r>
            <w:r w:rsidR="00AF552C">
              <w:rPr>
                <w:rFonts w:cs="Arial"/>
                <w:b/>
                <w:sz w:val="22"/>
                <w:szCs w:val="22"/>
              </w:rPr>
              <w:fldChar w:fldCharType="separate"/>
            </w:r>
            <w:r w:rsidRPr="00ED7234">
              <w:rPr>
                <w:rFonts w:cs="Arial"/>
                <w:b/>
                <w:sz w:val="22"/>
                <w:szCs w:val="22"/>
              </w:rPr>
              <w:fldChar w:fldCharType="end"/>
            </w:r>
            <w:r w:rsidRPr="00ED7234">
              <w:rPr>
                <w:rFonts w:cs="Arial"/>
                <w:b/>
                <w:sz w:val="22"/>
                <w:szCs w:val="22"/>
              </w:rPr>
              <w:t xml:space="preserve">  Service </w:t>
            </w:r>
            <w:r w:rsidRPr="00ED7234">
              <w:rPr>
                <w:rFonts w:cs="Arial"/>
                <w:b/>
                <w:sz w:val="22"/>
                <w:szCs w:val="22"/>
              </w:rPr>
              <w:fldChar w:fldCharType="begin">
                <w:ffData>
                  <w:name w:val="Check41"/>
                  <w:enabled/>
                  <w:calcOnExit w:val="0"/>
                  <w:checkBox>
                    <w:sizeAuto/>
                    <w:default w:val="0"/>
                  </w:checkBox>
                </w:ffData>
              </w:fldChar>
            </w:r>
            <w:r w:rsidRPr="00ED7234">
              <w:rPr>
                <w:rFonts w:cs="Arial"/>
                <w:b/>
                <w:sz w:val="22"/>
                <w:szCs w:val="22"/>
              </w:rPr>
              <w:instrText xml:space="preserve"> FORMCHECKBOX </w:instrText>
            </w:r>
            <w:r w:rsidR="00AF552C">
              <w:rPr>
                <w:rFonts w:cs="Arial"/>
                <w:b/>
                <w:sz w:val="22"/>
                <w:szCs w:val="22"/>
              </w:rPr>
            </w:r>
            <w:r w:rsidR="00AF552C">
              <w:rPr>
                <w:rFonts w:cs="Arial"/>
                <w:b/>
                <w:sz w:val="22"/>
                <w:szCs w:val="22"/>
              </w:rPr>
              <w:fldChar w:fldCharType="separate"/>
            </w:r>
            <w:r w:rsidRPr="00ED7234">
              <w:rPr>
                <w:rFonts w:cs="Arial"/>
                <w:b/>
                <w:sz w:val="22"/>
                <w:szCs w:val="22"/>
              </w:rPr>
              <w:fldChar w:fldCharType="end"/>
            </w:r>
            <w:r w:rsidRPr="00ED7234">
              <w:rPr>
                <w:rFonts w:cs="Arial"/>
                <w:b/>
                <w:sz w:val="22"/>
                <w:szCs w:val="22"/>
              </w:rPr>
              <w:t xml:space="preserve"> Other, please detail</w:t>
            </w:r>
          </w:p>
        </w:tc>
      </w:tr>
      <w:tr w:rsidR="00A30BEB" w:rsidRPr="00ED7234" w14:paraId="6DA182AD" w14:textId="77777777" w:rsidTr="59042B0B">
        <w:trPr>
          <w:trHeight w:val="391"/>
        </w:trPr>
        <w:tc>
          <w:tcPr>
            <w:tcW w:w="10980" w:type="dxa"/>
            <w:gridSpan w:val="22"/>
            <w:tcBorders>
              <w:top w:val="nil"/>
              <w:left w:val="nil"/>
              <w:bottom w:val="nil"/>
              <w:right w:val="nil"/>
            </w:tcBorders>
          </w:tcPr>
          <w:p w14:paraId="7C3DE5B0" w14:textId="77777777" w:rsidR="00A30BEB" w:rsidRPr="00ED7234" w:rsidRDefault="00A30BEB" w:rsidP="00EA2CC2">
            <w:pPr>
              <w:spacing w:before="120" w:after="120"/>
              <w:rPr>
                <w:rFonts w:cs="Arial"/>
              </w:rPr>
            </w:pPr>
            <w:r w:rsidRPr="00ED7234">
              <w:rPr>
                <w:rFonts w:cs="Arial"/>
                <w:b/>
                <w:sz w:val="22"/>
                <w:szCs w:val="22"/>
              </w:rPr>
              <w:t>Q2:What is the scope of this SIA</w:t>
            </w:r>
          </w:p>
        </w:tc>
      </w:tr>
      <w:tr w:rsidR="00A30BEB" w:rsidRPr="00ED7234" w14:paraId="32CFE405" w14:textId="77777777" w:rsidTr="59042B0B">
        <w:trPr>
          <w:trHeight w:val="128"/>
        </w:trPr>
        <w:tc>
          <w:tcPr>
            <w:tcW w:w="1440" w:type="dxa"/>
            <w:gridSpan w:val="2"/>
            <w:tcBorders>
              <w:top w:val="nil"/>
              <w:left w:val="nil"/>
              <w:bottom w:val="nil"/>
              <w:right w:val="nil"/>
            </w:tcBorders>
          </w:tcPr>
          <w:p w14:paraId="681F1CDC" w14:textId="77777777" w:rsidR="00A30BEB" w:rsidRPr="00ED7234" w:rsidRDefault="00A30BEB" w:rsidP="00EA2CC2">
            <w:pPr>
              <w:spacing w:before="120" w:after="120"/>
              <w:rPr>
                <w:rFonts w:cs="Arial"/>
              </w:rPr>
            </w:pPr>
            <w:r w:rsidRPr="00ED7234">
              <w:rPr>
                <w:rFonts w:cs="Arial"/>
                <w:sz w:val="22"/>
                <w:szCs w:val="22"/>
              </w:rPr>
              <w:t>NHSFV Wide</w:t>
            </w:r>
          </w:p>
        </w:tc>
        <w:tc>
          <w:tcPr>
            <w:tcW w:w="540" w:type="dxa"/>
            <w:gridSpan w:val="2"/>
            <w:tcBorders>
              <w:top w:val="nil"/>
              <w:left w:val="nil"/>
              <w:bottom w:val="nil"/>
              <w:right w:val="nil"/>
            </w:tcBorders>
          </w:tcPr>
          <w:p w14:paraId="0CA30110" w14:textId="77777777" w:rsidR="00A30BEB" w:rsidRPr="00ED7234" w:rsidRDefault="00A30BEB" w:rsidP="00EA2CC2">
            <w:pPr>
              <w:spacing w:before="120" w:after="120"/>
              <w:rPr>
                <w:rFonts w:cs="Arial"/>
              </w:rPr>
            </w:pPr>
            <w:r>
              <w:rPr>
                <w:rFonts w:cs="Arial"/>
                <w:sz w:val="22"/>
                <w:szCs w:val="22"/>
              </w:rPr>
              <w:t>x</w:t>
            </w:r>
          </w:p>
        </w:tc>
        <w:tc>
          <w:tcPr>
            <w:tcW w:w="2057" w:type="dxa"/>
            <w:gridSpan w:val="3"/>
            <w:tcBorders>
              <w:top w:val="nil"/>
              <w:left w:val="nil"/>
              <w:bottom w:val="nil"/>
              <w:right w:val="nil"/>
            </w:tcBorders>
          </w:tcPr>
          <w:p w14:paraId="646C6DD2" w14:textId="77777777" w:rsidR="00A30BEB" w:rsidRPr="00ED7234" w:rsidRDefault="00A30BEB" w:rsidP="00EA2CC2">
            <w:pPr>
              <w:spacing w:before="120" w:after="120"/>
              <w:rPr>
                <w:rFonts w:cs="Arial"/>
              </w:rPr>
            </w:pPr>
            <w:r w:rsidRPr="00ED7234">
              <w:rPr>
                <w:rFonts w:cs="Arial"/>
                <w:sz w:val="22"/>
                <w:szCs w:val="22"/>
              </w:rPr>
              <w:t>Service Specific</w:t>
            </w:r>
          </w:p>
        </w:tc>
        <w:tc>
          <w:tcPr>
            <w:tcW w:w="463" w:type="dxa"/>
            <w:gridSpan w:val="2"/>
            <w:tcBorders>
              <w:top w:val="nil"/>
              <w:left w:val="nil"/>
              <w:bottom w:val="nil"/>
              <w:right w:val="nil"/>
            </w:tcBorders>
          </w:tcPr>
          <w:p w14:paraId="2EBDF52B" w14:textId="77777777" w:rsidR="00A30BEB" w:rsidRPr="00ED7234" w:rsidRDefault="00A30BEB" w:rsidP="00EA2CC2">
            <w:pPr>
              <w:spacing w:before="120" w:after="120"/>
              <w:rPr>
                <w:rFonts w:cs="Arial"/>
              </w:rPr>
            </w:pPr>
            <w:r>
              <w:rPr>
                <w:rFonts w:cs="Arial"/>
                <w:sz w:val="22"/>
                <w:szCs w:val="22"/>
              </w:rPr>
              <w:fldChar w:fldCharType="begin">
                <w:ffData>
                  <w:name w:val="Check42"/>
                  <w:enabled/>
                  <w:calcOnExit w:val="0"/>
                  <w:checkBox>
                    <w:sizeAuto/>
                    <w:default w:val="0"/>
                  </w:checkBox>
                </w:ffData>
              </w:fldChar>
            </w:r>
            <w:bookmarkStart w:id="1" w:name="Check42"/>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bookmarkEnd w:id="1"/>
          </w:p>
        </w:tc>
        <w:tc>
          <w:tcPr>
            <w:tcW w:w="2160" w:type="dxa"/>
            <w:gridSpan w:val="6"/>
            <w:tcBorders>
              <w:top w:val="nil"/>
              <w:left w:val="nil"/>
              <w:bottom w:val="nil"/>
              <w:right w:val="nil"/>
            </w:tcBorders>
          </w:tcPr>
          <w:p w14:paraId="48735155" w14:textId="77777777" w:rsidR="00A30BEB" w:rsidRPr="00ED7234" w:rsidRDefault="00A30BEB" w:rsidP="00EA2CC2">
            <w:pPr>
              <w:spacing w:before="120" w:after="120"/>
              <w:rPr>
                <w:rFonts w:cs="Arial"/>
              </w:rPr>
            </w:pPr>
            <w:r w:rsidRPr="00ED7234">
              <w:rPr>
                <w:rFonts w:cs="Arial"/>
                <w:sz w:val="22"/>
                <w:szCs w:val="22"/>
              </w:rPr>
              <w:t>Discipline Specific</w:t>
            </w:r>
          </w:p>
        </w:tc>
        <w:tc>
          <w:tcPr>
            <w:tcW w:w="540" w:type="dxa"/>
            <w:gridSpan w:val="2"/>
            <w:tcBorders>
              <w:top w:val="nil"/>
              <w:left w:val="nil"/>
              <w:bottom w:val="nil"/>
              <w:right w:val="nil"/>
            </w:tcBorders>
          </w:tcPr>
          <w:p w14:paraId="0B03F423" w14:textId="77777777" w:rsidR="00A30BEB" w:rsidRPr="00ED7234" w:rsidRDefault="00A30BEB" w:rsidP="00EA2CC2">
            <w:pPr>
              <w:spacing w:before="120" w:after="120"/>
              <w:rPr>
                <w:rFonts w:cs="Arial"/>
              </w:rPr>
            </w:pPr>
            <w:r w:rsidRPr="00ED7234">
              <w:rPr>
                <w:rFonts w:cs="Arial"/>
                <w:sz w:val="22"/>
                <w:szCs w:val="22"/>
              </w:rPr>
              <w:fldChar w:fldCharType="begin">
                <w:ffData>
                  <w:name w:val="Check43"/>
                  <w:enabled/>
                  <w:calcOnExit w:val="0"/>
                  <w:checkBox>
                    <w:sizeAuto/>
                    <w:default w:val="0"/>
                  </w:checkBox>
                </w:ffData>
              </w:fldChar>
            </w:r>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p>
        </w:tc>
        <w:tc>
          <w:tcPr>
            <w:tcW w:w="2597" w:type="dxa"/>
            <w:gridSpan w:val="3"/>
            <w:tcBorders>
              <w:top w:val="nil"/>
              <w:left w:val="nil"/>
              <w:bottom w:val="single" w:sz="4" w:space="0" w:color="auto"/>
              <w:right w:val="nil"/>
            </w:tcBorders>
          </w:tcPr>
          <w:p w14:paraId="31B9966B" w14:textId="77777777" w:rsidR="00A30BEB" w:rsidRPr="00ED7234" w:rsidRDefault="00A30BEB" w:rsidP="00EA2CC2">
            <w:pPr>
              <w:spacing w:before="120" w:after="120"/>
              <w:rPr>
                <w:rFonts w:cs="Arial"/>
              </w:rPr>
            </w:pPr>
            <w:r w:rsidRPr="00ED7234">
              <w:rPr>
                <w:rFonts w:cs="Arial"/>
                <w:sz w:val="22"/>
                <w:szCs w:val="22"/>
              </w:rPr>
              <w:t>Other (Please Detail)</w:t>
            </w:r>
          </w:p>
        </w:tc>
        <w:tc>
          <w:tcPr>
            <w:tcW w:w="1183" w:type="dxa"/>
            <w:gridSpan w:val="2"/>
            <w:tcBorders>
              <w:top w:val="nil"/>
              <w:left w:val="nil"/>
              <w:bottom w:val="single" w:sz="4" w:space="0" w:color="auto"/>
              <w:right w:val="nil"/>
            </w:tcBorders>
          </w:tcPr>
          <w:p w14:paraId="37CC4716" w14:textId="77777777" w:rsidR="00A30BEB" w:rsidRPr="00ED7234" w:rsidRDefault="00A30BEB" w:rsidP="00EA2CC2">
            <w:pPr>
              <w:spacing w:before="120" w:after="120"/>
              <w:rPr>
                <w:rFonts w:cs="Arial"/>
              </w:rPr>
            </w:pPr>
            <w:r w:rsidRPr="00ED7234">
              <w:rPr>
                <w:rFonts w:cs="Arial"/>
                <w:sz w:val="22"/>
                <w:szCs w:val="22"/>
              </w:rPr>
              <w:fldChar w:fldCharType="begin">
                <w:ffData>
                  <w:name w:val="Check44"/>
                  <w:enabled/>
                  <w:calcOnExit w:val="0"/>
                  <w:checkBox>
                    <w:sizeAuto/>
                    <w:default w:val="0"/>
                  </w:checkBox>
                </w:ffData>
              </w:fldChar>
            </w:r>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p>
        </w:tc>
      </w:tr>
      <w:tr w:rsidR="00A30BEB" w:rsidRPr="00ED7234" w14:paraId="0FF8C53E" w14:textId="77777777" w:rsidTr="59042B0B">
        <w:trPr>
          <w:trHeight w:val="128"/>
        </w:trPr>
        <w:tc>
          <w:tcPr>
            <w:tcW w:w="7200" w:type="dxa"/>
            <w:gridSpan w:val="17"/>
            <w:tcBorders>
              <w:top w:val="nil"/>
              <w:left w:val="nil"/>
              <w:bottom w:val="nil"/>
              <w:right w:val="single" w:sz="4" w:space="0" w:color="auto"/>
            </w:tcBorders>
          </w:tcPr>
          <w:p w14:paraId="6C6B632A" w14:textId="77777777" w:rsidR="00A30BEB" w:rsidRPr="00ED7234" w:rsidRDefault="00A30BEB" w:rsidP="00EA2CC2">
            <w:pPr>
              <w:spacing w:before="120" w:after="120"/>
              <w:rPr>
                <w:rFonts w:cs="Arial"/>
              </w:rPr>
            </w:pPr>
          </w:p>
        </w:tc>
        <w:tc>
          <w:tcPr>
            <w:tcW w:w="3780" w:type="dxa"/>
            <w:gridSpan w:val="5"/>
            <w:tcBorders>
              <w:top w:val="single" w:sz="4" w:space="0" w:color="auto"/>
              <w:left w:val="single" w:sz="4" w:space="0" w:color="auto"/>
              <w:bottom w:val="single" w:sz="4" w:space="0" w:color="auto"/>
              <w:right w:val="single" w:sz="4" w:space="0" w:color="auto"/>
            </w:tcBorders>
          </w:tcPr>
          <w:p w14:paraId="6EC829CE" w14:textId="77777777" w:rsidR="00A30BEB" w:rsidRPr="00ED7234" w:rsidRDefault="00A30BEB" w:rsidP="00EA2CC2">
            <w:pPr>
              <w:spacing w:before="120" w:after="120"/>
              <w:rPr>
                <w:rFonts w:cs="Arial"/>
              </w:rPr>
            </w:pPr>
            <w:r>
              <w:rPr>
                <w:rFonts w:cs="Arial"/>
                <w:sz w:val="22"/>
                <w:szCs w:val="22"/>
              </w:rPr>
              <w:t>Business Case</w:t>
            </w:r>
          </w:p>
        </w:tc>
      </w:tr>
      <w:tr w:rsidR="00A30BEB" w:rsidRPr="00ED7234" w14:paraId="62C158D8" w14:textId="77777777" w:rsidTr="59042B0B">
        <w:trPr>
          <w:trHeight w:val="128"/>
        </w:trPr>
        <w:tc>
          <w:tcPr>
            <w:tcW w:w="10980" w:type="dxa"/>
            <w:gridSpan w:val="22"/>
            <w:tcBorders>
              <w:top w:val="nil"/>
              <w:left w:val="nil"/>
              <w:bottom w:val="nil"/>
              <w:right w:val="nil"/>
            </w:tcBorders>
          </w:tcPr>
          <w:p w14:paraId="55B3834F" w14:textId="77777777" w:rsidR="00A30BEB" w:rsidRPr="00ED7234" w:rsidRDefault="00A30BEB" w:rsidP="00EA2CC2">
            <w:pPr>
              <w:spacing w:before="120" w:after="120"/>
              <w:rPr>
                <w:rFonts w:cs="Arial"/>
              </w:rPr>
            </w:pPr>
            <w:r w:rsidRPr="00ED7234">
              <w:rPr>
                <w:rFonts w:cs="Arial"/>
                <w:b/>
                <w:sz w:val="22"/>
                <w:szCs w:val="22"/>
              </w:rPr>
              <w:t>Q3:Is this a new development? (see Q1)</w:t>
            </w:r>
          </w:p>
        </w:tc>
      </w:tr>
      <w:tr w:rsidR="00A30BEB" w:rsidRPr="00ED7234" w14:paraId="38E6E727" w14:textId="77777777" w:rsidTr="59042B0B">
        <w:trPr>
          <w:trHeight w:val="128"/>
        </w:trPr>
        <w:tc>
          <w:tcPr>
            <w:tcW w:w="1080" w:type="dxa"/>
            <w:tcBorders>
              <w:top w:val="nil"/>
              <w:left w:val="nil"/>
              <w:bottom w:val="nil"/>
              <w:right w:val="nil"/>
            </w:tcBorders>
          </w:tcPr>
          <w:p w14:paraId="2E7A4CEF" w14:textId="77777777" w:rsidR="00A30BEB" w:rsidRPr="00ED7234" w:rsidRDefault="00A30BEB" w:rsidP="00EA2CC2">
            <w:pPr>
              <w:spacing w:before="120" w:after="120"/>
              <w:rPr>
                <w:rFonts w:cs="Arial"/>
              </w:rPr>
            </w:pPr>
            <w:r w:rsidRPr="00ED7234">
              <w:rPr>
                <w:rFonts w:cs="Arial"/>
                <w:sz w:val="22"/>
                <w:szCs w:val="22"/>
              </w:rPr>
              <w:t>Yes</w:t>
            </w:r>
          </w:p>
        </w:tc>
        <w:tc>
          <w:tcPr>
            <w:tcW w:w="4626" w:type="dxa"/>
            <w:gridSpan w:val="11"/>
            <w:tcBorders>
              <w:top w:val="nil"/>
              <w:left w:val="nil"/>
              <w:bottom w:val="nil"/>
              <w:right w:val="nil"/>
            </w:tcBorders>
          </w:tcPr>
          <w:p w14:paraId="24E626F8" w14:textId="77777777" w:rsidR="00A30BEB" w:rsidRPr="00ED7234" w:rsidRDefault="00A30BEB" w:rsidP="00EA2CC2">
            <w:pPr>
              <w:spacing w:before="120" w:after="120"/>
              <w:rPr>
                <w:rFonts w:cs="Arial"/>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p>
        </w:tc>
        <w:tc>
          <w:tcPr>
            <w:tcW w:w="594" w:type="dxa"/>
            <w:gridSpan w:val="2"/>
            <w:tcBorders>
              <w:top w:val="nil"/>
              <w:left w:val="nil"/>
              <w:bottom w:val="nil"/>
              <w:right w:val="nil"/>
            </w:tcBorders>
          </w:tcPr>
          <w:p w14:paraId="2C71D023" w14:textId="77777777" w:rsidR="00A30BEB" w:rsidRPr="00ED7234" w:rsidRDefault="00A30BEB" w:rsidP="00EA2CC2">
            <w:pPr>
              <w:spacing w:before="120" w:after="120"/>
              <w:rPr>
                <w:rFonts w:cs="Arial"/>
              </w:rPr>
            </w:pPr>
            <w:r w:rsidRPr="00ED7234">
              <w:rPr>
                <w:rFonts w:cs="Arial"/>
                <w:sz w:val="22"/>
                <w:szCs w:val="22"/>
              </w:rPr>
              <w:t>No</w:t>
            </w:r>
          </w:p>
        </w:tc>
        <w:tc>
          <w:tcPr>
            <w:tcW w:w="4680" w:type="dxa"/>
            <w:gridSpan w:val="8"/>
            <w:tcBorders>
              <w:top w:val="nil"/>
              <w:left w:val="nil"/>
              <w:bottom w:val="nil"/>
              <w:right w:val="nil"/>
            </w:tcBorders>
          </w:tcPr>
          <w:p w14:paraId="254A929A" w14:textId="77777777" w:rsidR="00A30BEB" w:rsidRPr="00ED7234" w:rsidRDefault="00A30BEB" w:rsidP="00EA2CC2">
            <w:pPr>
              <w:spacing w:before="120" w:after="120"/>
              <w:rPr>
                <w:rFonts w:cs="Arial"/>
              </w:rPr>
            </w:pPr>
            <w:r w:rsidRPr="00ED7234">
              <w:rPr>
                <w:rFonts w:cs="Arial"/>
                <w:sz w:val="22"/>
                <w:szCs w:val="22"/>
              </w:rPr>
              <w:fldChar w:fldCharType="begin">
                <w:ffData>
                  <w:name w:val="Check2"/>
                  <w:enabled/>
                  <w:calcOnExit w:val="0"/>
                  <w:checkBox>
                    <w:sizeAuto/>
                    <w:default w:val="0"/>
                  </w:checkBox>
                </w:ffData>
              </w:fldChar>
            </w:r>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p>
        </w:tc>
      </w:tr>
      <w:tr w:rsidR="00A30BEB" w:rsidRPr="00ED7234" w14:paraId="3303AAF7" w14:textId="77777777" w:rsidTr="59042B0B">
        <w:trPr>
          <w:trHeight w:val="128"/>
        </w:trPr>
        <w:tc>
          <w:tcPr>
            <w:tcW w:w="10980" w:type="dxa"/>
            <w:gridSpan w:val="22"/>
            <w:tcBorders>
              <w:top w:val="nil"/>
              <w:left w:val="nil"/>
              <w:bottom w:val="single" w:sz="4" w:space="0" w:color="auto"/>
              <w:right w:val="nil"/>
            </w:tcBorders>
          </w:tcPr>
          <w:p w14:paraId="0D3E8868" w14:textId="77777777" w:rsidR="00A30BEB" w:rsidRPr="00ED7234" w:rsidRDefault="00A30BEB" w:rsidP="00EA2CC2">
            <w:pPr>
              <w:spacing w:before="120" w:after="120"/>
              <w:rPr>
                <w:rFonts w:cs="Arial"/>
              </w:rPr>
            </w:pPr>
            <w:r w:rsidRPr="00ED7234">
              <w:rPr>
                <w:rFonts w:cs="Arial"/>
                <w:b/>
                <w:sz w:val="22"/>
                <w:szCs w:val="22"/>
              </w:rPr>
              <w:t>Q4:If no to Q3 what is it replacing?</w:t>
            </w:r>
          </w:p>
        </w:tc>
      </w:tr>
      <w:tr w:rsidR="00A30BEB" w:rsidRPr="00ED7234" w14:paraId="5416F0DB" w14:textId="77777777" w:rsidTr="59042B0B">
        <w:trPr>
          <w:trHeight w:val="128"/>
        </w:trPr>
        <w:tc>
          <w:tcPr>
            <w:tcW w:w="10980" w:type="dxa"/>
            <w:gridSpan w:val="22"/>
            <w:tcBorders>
              <w:top w:val="single" w:sz="4" w:space="0" w:color="auto"/>
              <w:left w:val="single" w:sz="4" w:space="0" w:color="auto"/>
              <w:bottom w:val="single" w:sz="4" w:space="0" w:color="auto"/>
              <w:right w:val="single" w:sz="4" w:space="0" w:color="auto"/>
            </w:tcBorders>
          </w:tcPr>
          <w:p w14:paraId="2EC28D83" w14:textId="77777777" w:rsidR="00A30BEB" w:rsidRPr="00ED7234" w:rsidRDefault="00A30BEB" w:rsidP="00EA2CC2">
            <w:pPr>
              <w:rPr>
                <w:rFonts w:cs="Arial"/>
              </w:rPr>
            </w:pPr>
          </w:p>
          <w:p w14:paraId="78BBB4E0" w14:textId="77777777" w:rsidR="00A30BEB" w:rsidRPr="00ED7234" w:rsidRDefault="00A30BEB" w:rsidP="00EA2CC2">
            <w:pPr>
              <w:rPr>
                <w:rFonts w:cs="Arial"/>
              </w:rPr>
            </w:pPr>
          </w:p>
        </w:tc>
      </w:tr>
      <w:tr w:rsidR="00A30BEB" w:rsidRPr="00ED7234" w14:paraId="494192F7" w14:textId="77777777" w:rsidTr="59042B0B">
        <w:tc>
          <w:tcPr>
            <w:tcW w:w="10980" w:type="dxa"/>
            <w:gridSpan w:val="22"/>
            <w:tcBorders>
              <w:top w:val="nil"/>
              <w:left w:val="nil"/>
              <w:bottom w:val="nil"/>
              <w:right w:val="nil"/>
            </w:tcBorders>
          </w:tcPr>
          <w:p w14:paraId="0F22E897" w14:textId="77777777" w:rsidR="00A30BEB" w:rsidRPr="00ED7234" w:rsidRDefault="00A30BEB" w:rsidP="00EA2CC2">
            <w:pPr>
              <w:rPr>
                <w:rFonts w:cs="Arial"/>
                <w:sz w:val="16"/>
                <w:szCs w:val="16"/>
              </w:rPr>
            </w:pPr>
          </w:p>
        </w:tc>
      </w:tr>
      <w:tr w:rsidR="00A30BEB" w:rsidRPr="00ED7234" w14:paraId="3ECC5848" w14:textId="77777777" w:rsidTr="59042B0B">
        <w:tc>
          <w:tcPr>
            <w:tcW w:w="10980" w:type="dxa"/>
            <w:gridSpan w:val="22"/>
            <w:tcBorders>
              <w:top w:val="nil"/>
              <w:left w:val="nil"/>
              <w:bottom w:val="single" w:sz="4" w:space="0" w:color="auto"/>
              <w:right w:val="nil"/>
            </w:tcBorders>
          </w:tcPr>
          <w:p w14:paraId="73AFEAB7" w14:textId="77777777" w:rsidR="00A30BEB" w:rsidRPr="00ED7234" w:rsidRDefault="00A30BEB" w:rsidP="00EA2CC2">
            <w:pPr>
              <w:spacing w:before="120" w:after="120"/>
              <w:rPr>
                <w:rFonts w:cs="Arial"/>
                <w:b/>
              </w:rPr>
            </w:pPr>
            <w:r w:rsidRPr="00ED7234">
              <w:rPr>
                <w:rFonts w:cs="Arial"/>
                <w:b/>
                <w:sz w:val="22"/>
                <w:szCs w:val="22"/>
              </w:rPr>
              <w:t>Q5:  Team responsible for carrying out the Standard Impact Assessment? (please list)</w:t>
            </w:r>
          </w:p>
        </w:tc>
      </w:tr>
      <w:tr w:rsidR="00A30BEB" w:rsidRPr="00ED7234" w14:paraId="5ABF7064" w14:textId="77777777" w:rsidTr="59042B0B">
        <w:tc>
          <w:tcPr>
            <w:tcW w:w="10980" w:type="dxa"/>
            <w:gridSpan w:val="22"/>
            <w:tcBorders>
              <w:top w:val="single" w:sz="4" w:space="0" w:color="auto"/>
              <w:left w:val="single" w:sz="4" w:space="0" w:color="auto"/>
              <w:bottom w:val="single" w:sz="4" w:space="0" w:color="auto"/>
              <w:right w:val="single" w:sz="4" w:space="0" w:color="auto"/>
            </w:tcBorders>
          </w:tcPr>
          <w:p w14:paraId="406387EA" w14:textId="77777777" w:rsidR="00A30BEB" w:rsidRPr="00ED7234" w:rsidRDefault="00A30BEB" w:rsidP="00EA2CC2">
            <w:pPr>
              <w:rPr>
                <w:rFonts w:cs="Arial"/>
              </w:rPr>
            </w:pPr>
            <w:r>
              <w:rPr>
                <w:rFonts w:cs="Arial"/>
                <w:sz w:val="22"/>
                <w:szCs w:val="22"/>
              </w:rPr>
              <w:t xml:space="preserve">NHS FV </w:t>
            </w:r>
            <w:proofErr w:type="spellStart"/>
            <w:r>
              <w:rPr>
                <w:rFonts w:cs="Arial"/>
                <w:sz w:val="22"/>
                <w:szCs w:val="22"/>
              </w:rPr>
              <w:t>ReSPECT</w:t>
            </w:r>
            <w:proofErr w:type="spellEnd"/>
            <w:r>
              <w:rPr>
                <w:rFonts w:cs="Arial"/>
                <w:sz w:val="22"/>
                <w:szCs w:val="22"/>
              </w:rPr>
              <w:t xml:space="preserve"> Implementation Group (Palliative Leads)</w:t>
            </w:r>
          </w:p>
          <w:p w14:paraId="4561F9F8" w14:textId="77777777" w:rsidR="00A30BEB" w:rsidRPr="00ED7234" w:rsidRDefault="00A30BEB" w:rsidP="00EA2CC2">
            <w:pPr>
              <w:rPr>
                <w:rFonts w:cs="Arial"/>
              </w:rPr>
            </w:pPr>
          </w:p>
        </w:tc>
      </w:tr>
      <w:tr w:rsidR="00A30BEB" w:rsidRPr="00ED7234" w14:paraId="3C68CBFE" w14:textId="77777777" w:rsidTr="59042B0B">
        <w:tc>
          <w:tcPr>
            <w:tcW w:w="10980" w:type="dxa"/>
            <w:gridSpan w:val="22"/>
            <w:tcBorders>
              <w:top w:val="nil"/>
              <w:left w:val="nil"/>
              <w:bottom w:val="nil"/>
              <w:right w:val="nil"/>
            </w:tcBorders>
          </w:tcPr>
          <w:p w14:paraId="7D47893C" w14:textId="77777777" w:rsidR="00A30BEB" w:rsidRPr="00ED7234" w:rsidRDefault="00A30BEB" w:rsidP="00EA2CC2">
            <w:pPr>
              <w:rPr>
                <w:rFonts w:cs="Arial"/>
                <w:sz w:val="16"/>
                <w:szCs w:val="16"/>
              </w:rPr>
            </w:pPr>
          </w:p>
        </w:tc>
      </w:tr>
      <w:tr w:rsidR="00A30BEB" w:rsidRPr="00ED7234" w14:paraId="4A112AA0" w14:textId="77777777" w:rsidTr="59042B0B">
        <w:tc>
          <w:tcPr>
            <w:tcW w:w="10980" w:type="dxa"/>
            <w:gridSpan w:val="22"/>
            <w:tcBorders>
              <w:top w:val="nil"/>
              <w:left w:val="nil"/>
              <w:bottom w:val="nil"/>
              <w:right w:val="nil"/>
            </w:tcBorders>
          </w:tcPr>
          <w:p w14:paraId="1B66993B" w14:textId="77777777" w:rsidR="00A30BEB" w:rsidRPr="00ED7234" w:rsidRDefault="00A30BEB" w:rsidP="00EA2CC2">
            <w:pPr>
              <w:spacing w:before="120" w:after="120"/>
              <w:rPr>
                <w:rFonts w:cs="Arial"/>
                <w:b/>
              </w:rPr>
            </w:pPr>
            <w:r w:rsidRPr="00ED7234">
              <w:rPr>
                <w:rFonts w:cs="Arial"/>
                <w:b/>
                <w:sz w:val="22"/>
                <w:szCs w:val="22"/>
              </w:rPr>
              <w:t>Q6:  Main person completing EQIA’s contact details</w:t>
            </w:r>
          </w:p>
        </w:tc>
      </w:tr>
      <w:tr w:rsidR="00A30BEB" w:rsidRPr="00ED7234" w14:paraId="4D22FB55" w14:textId="77777777" w:rsidTr="59042B0B">
        <w:tc>
          <w:tcPr>
            <w:tcW w:w="1856" w:type="dxa"/>
            <w:gridSpan w:val="3"/>
            <w:tcBorders>
              <w:top w:val="nil"/>
              <w:left w:val="nil"/>
              <w:bottom w:val="nil"/>
              <w:right w:val="single" w:sz="4" w:space="0" w:color="auto"/>
            </w:tcBorders>
          </w:tcPr>
          <w:p w14:paraId="0F9D0CD3" w14:textId="77777777" w:rsidR="00A30BEB" w:rsidRPr="00ED7234" w:rsidRDefault="00A30BEB" w:rsidP="00EA2CC2">
            <w:pPr>
              <w:spacing w:before="120" w:after="120"/>
              <w:rPr>
                <w:rFonts w:cs="Arial"/>
              </w:rPr>
            </w:pPr>
            <w:r w:rsidRPr="00ED7234">
              <w:rPr>
                <w:rFonts w:cs="Arial"/>
                <w:sz w:val="22"/>
                <w:szCs w:val="22"/>
              </w:rPr>
              <w:t>Name:</w:t>
            </w:r>
          </w:p>
        </w:tc>
        <w:tc>
          <w:tcPr>
            <w:tcW w:w="3740" w:type="dxa"/>
            <w:gridSpan w:val="8"/>
            <w:tcBorders>
              <w:top w:val="single" w:sz="4" w:space="0" w:color="auto"/>
              <w:left w:val="single" w:sz="4" w:space="0" w:color="auto"/>
              <w:bottom w:val="single" w:sz="4" w:space="0" w:color="auto"/>
              <w:right w:val="single" w:sz="4" w:space="0" w:color="auto"/>
            </w:tcBorders>
          </w:tcPr>
          <w:p w14:paraId="1701C62F" w14:textId="77777777" w:rsidR="00A30BEB" w:rsidRPr="00ED7234" w:rsidRDefault="00A30BEB" w:rsidP="00EA2CC2">
            <w:pPr>
              <w:spacing w:before="120" w:after="120"/>
              <w:rPr>
                <w:rFonts w:cs="Arial"/>
              </w:rPr>
            </w:pPr>
            <w:r>
              <w:rPr>
                <w:rFonts w:cs="Arial"/>
                <w:sz w:val="22"/>
                <w:szCs w:val="22"/>
              </w:rPr>
              <w:t xml:space="preserve">Lynsey </w:t>
            </w:r>
            <w:proofErr w:type="spellStart"/>
            <w:r>
              <w:rPr>
                <w:rFonts w:cs="Arial"/>
                <w:sz w:val="22"/>
                <w:szCs w:val="22"/>
              </w:rPr>
              <w:t>Fielden</w:t>
            </w:r>
            <w:proofErr w:type="spellEnd"/>
          </w:p>
        </w:tc>
        <w:tc>
          <w:tcPr>
            <w:tcW w:w="2431" w:type="dxa"/>
            <w:gridSpan w:val="7"/>
            <w:tcBorders>
              <w:top w:val="nil"/>
              <w:left w:val="single" w:sz="4" w:space="0" w:color="auto"/>
              <w:bottom w:val="nil"/>
              <w:right w:val="single" w:sz="4" w:space="0" w:color="auto"/>
            </w:tcBorders>
          </w:tcPr>
          <w:p w14:paraId="3A1CB026" w14:textId="77777777" w:rsidR="00A30BEB" w:rsidRPr="00ED7234" w:rsidRDefault="00A30BEB" w:rsidP="00EA2CC2">
            <w:pPr>
              <w:spacing w:before="120" w:after="120"/>
              <w:rPr>
                <w:rFonts w:cs="Arial"/>
              </w:rPr>
            </w:pPr>
            <w:r w:rsidRPr="00ED7234">
              <w:rPr>
                <w:rFonts w:cs="Arial"/>
                <w:sz w:val="22"/>
                <w:szCs w:val="22"/>
              </w:rPr>
              <w:t xml:space="preserve">Telephone Number:  </w:t>
            </w:r>
          </w:p>
        </w:tc>
        <w:tc>
          <w:tcPr>
            <w:tcW w:w="2953" w:type="dxa"/>
            <w:gridSpan w:val="4"/>
            <w:tcBorders>
              <w:top w:val="single" w:sz="4" w:space="0" w:color="auto"/>
              <w:left w:val="single" w:sz="4" w:space="0" w:color="auto"/>
              <w:bottom w:val="single" w:sz="4" w:space="0" w:color="auto"/>
              <w:right w:val="single" w:sz="4" w:space="0" w:color="auto"/>
            </w:tcBorders>
          </w:tcPr>
          <w:p w14:paraId="799E68AF" w14:textId="77777777" w:rsidR="00A30BEB" w:rsidRPr="00ED7234" w:rsidRDefault="00A30BEB" w:rsidP="00EA2CC2">
            <w:pPr>
              <w:spacing w:before="120" w:after="120"/>
              <w:rPr>
                <w:rFonts w:cs="Arial"/>
              </w:rPr>
            </w:pPr>
            <w:r>
              <w:rPr>
                <w:rFonts w:cs="Arial"/>
                <w:sz w:val="22"/>
                <w:szCs w:val="22"/>
              </w:rPr>
              <w:t>01324 566 000</w:t>
            </w:r>
          </w:p>
        </w:tc>
      </w:tr>
      <w:tr w:rsidR="00A30BEB" w:rsidRPr="00ED7234" w14:paraId="6C9B1BA6" w14:textId="77777777" w:rsidTr="59042B0B">
        <w:tc>
          <w:tcPr>
            <w:tcW w:w="1856" w:type="dxa"/>
            <w:gridSpan w:val="3"/>
            <w:tcBorders>
              <w:top w:val="nil"/>
              <w:left w:val="nil"/>
              <w:bottom w:val="nil"/>
              <w:right w:val="single" w:sz="4" w:space="0" w:color="auto"/>
            </w:tcBorders>
          </w:tcPr>
          <w:p w14:paraId="5210CC29" w14:textId="77777777" w:rsidR="00A30BEB" w:rsidRPr="00ED7234" w:rsidRDefault="00A30BEB" w:rsidP="00EA2CC2">
            <w:pPr>
              <w:spacing w:before="120" w:after="120"/>
              <w:rPr>
                <w:rFonts w:cs="Arial"/>
              </w:rPr>
            </w:pPr>
            <w:r w:rsidRPr="00ED7234">
              <w:rPr>
                <w:rFonts w:cs="Arial"/>
                <w:sz w:val="22"/>
                <w:szCs w:val="22"/>
              </w:rPr>
              <w:t>Department</w:t>
            </w:r>
            <w:r>
              <w:rPr>
                <w:rFonts w:cs="Arial"/>
                <w:sz w:val="22"/>
                <w:szCs w:val="22"/>
              </w:rPr>
              <w:t>:</w:t>
            </w:r>
          </w:p>
        </w:tc>
        <w:tc>
          <w:tcPr>
            <w:tcW w:w="3740" w:type="dxa"/>
            <w:gridSpan w:val="8"/>
            <w:tcBorders>
              <w:top w:val="single" w:sz="4" w:space="0" w:color="auto"/>
              <w:left w:val="single" w:sz="4" w:space="0" w:color="auto"/>
              <w:bottom w:val="single" w:sz="4" w:space="0" w:color="auto"/>
              <w:right w:val="single" w:sz="4" w:space="0" w:color="auto"/>
            </w:tcBorders>
          </w:tcPr>
          <w:p w14:paraId="69752A64" w14:textId="77777777" w:rsidR="00A30BEB" w:rsidRPr="00ED7234" w:rsidRDefault="00A30BEB" w:rsidP="00EA2CC2">
            <w:pPr>
              <w:spacing w:before="120" w:after="120"/>
              <w:rPr>
                <w:rFonts w:cs="Arial"/>
              </w:rPr>
            </w:pPr>
            <w:r>
              <w:rPr>
                <w:rFonts w:cs="Arial"/>
                <w:sz w:val="22"/>
                <w:szCs w:val="22"/>
              </w:rPr>
              <w:t>Ageing and Health</w:t>
            </w:r>
          </w:p>
        </w:tc>
        <w:tc>
          <w:tcPr>
            <w:tcW w:w="2431" w:type="dxa"/>
            <w:gridSpan w:val="7"/>
            <w:tcBorders>
              <w:top w:val="nil"/>
              <w:left w:val="single" w:sz="4" w:space="0" w:color="auto"/>
              <w:bottom w:val="nil"/>
              <w:right w:val="single" w:sz="4" w:space="0" w:color="auto"/>
            </w:tcBorders>
          </w:tcPr>
          <w:p w14:paraId="4EE834F0" w14:textId="77777777" w:rsidR="00A30BEB" w:rsidRPr="00ED7234" w:rsidRDefault="00A30BEB" w:rsidP="00EA2CC2">
            <w:pPr>
              <w:spacing w:before="120" w:after="120"/>
              <w:rPr>
                <w:rFonts w:cs="Arial"/>
              </w:rPr>
            </w:pPr>
            <w:r w:rsidRPr="00ED7234">
              <w:rPr>
                <w:rFonts w:cs="Arial"/>
                <w:sz w:val="22"/>
                <w:szCs w:val="22"/>
              </w:rPr>
              <w:t xml:space="preserve">Email:  </w:t>
            </w:r>
          </w:p>
        </w:tc>
        <w:tc>
          <w:tcPr>
            <w:tcW w:w="2953" w:type="dxa"/>
            <w:gridSpan w:val="4"/>
            <w:tcBorders>
              <w:top w:val="single" w:sz="4" w:space="0" w:color="auto"/>
              <w:left w:val="single" w:sz="4" w:space="0" w:color="auto"/>
              <w:bottom w:val="single" w:sz="4" w:space="0" w:color="auto"/>
              <w:right w:val="single" w:sz="4" w:space="0" w:color="auto"/>
            </w:tcBorders>
          </w:tcPr>
          <w:p w14:paraId="3D43C9A2" w14:textId="77777777" w:rsidR="00A30BEB" w:rsidRPr="00ED7234" w:rsidRDefault="00A30BEB" w:rsidP="00EA2CC2">
            <w:pPr>
              <w:spacing w:before="120" w:after="120"/>
              <w:rPr>
                <w:rFonts w:cs="Arial"/>
              </w:rPr>
            </w:pPr>
            <w:r>
              <w:rPr>
                <w:rFonts w:cs="Arial"/>
                <w:sz w:val="22"/>
                <w:szCs w:val="22"/>
              </w:rPr>
              <w:t>lfielden@nhs.net</w:t>
            </w:r>
          </w:p>
        </w:tc>
      </w:tr>
      <w:tr w:rsidR="00A30BEB" w:rsidRPr="00ED7234" w14:paraId="01AC6480" w14:textId="77777777" w:rsidTr="59042B0B">
        <w:tc>
          <w:tcPr>
            <w:tcW w:w="10980" w:type="dxa"/>
            <w:gridSpan w:val="22"/>
            <w:tcBorders>
              <w:top w:val="nil"/>
              <w:left w:val="nil"/>
              <w:bottom w:val="nil"/>
              <w:right w:val="nil"/>
            </w:tcBorders>
          </w:tcPr>
          <w:p w14:paraId="15809A4E" w14:textId="77777777" w:rsidR="00A30BEB" w:rsidRPr="00ED7234" w:rsidRDefault="00A30BEB" w:rsidP="00EA2CC2">
            <w:pPr>
              <w:rPr>
                <w:rFonts w:cs="Arial"/>
                <w:sz w:val="16"/>
                <w:szCs w:val="16"/>
              </w:rPr>
            </w:pPr>
          </w:p>
        </w:tc>
      </w:tr>
      <w:tr w:rsidR="00A30BEB" w:rsidRPr="00ED7234" w14:paraId="65978FC2" w14:textId="77777777" w:rsidTr="59042B0B">
        <w:tc>
          <w:tcPr>
            <w:tcW w:w="10980" w:type="dxa"/>
            <w:gridSpan w:val="22"/>
            <w:tcBorders>
              <w:top w:val="nil"/>
              <w:left w:val="nil"/>
              <w:bottom w:val="single" w:sz="4" w:space="0" w:color="auto"/>
              <w:right w:val="nil"/>
            </w:tcBorders>
          </w:tcPr>
          <w:p w14:paraId="4D9844E3" w14:textId="77777777" w:rsidR="00A30BEB" w:rsidRPr="00ED7234" w:rsidRDefault="00A30BEB" w:rsidP="00EA2CC2">
            <w:pPr>
              <w:spacing w:before="120" w:after="120"/>
              <w:rPr>
                <w:rFonts w:cs="Arial"/>
                <w:b/>
              </w:rPr>
            </w:pPr>
            <w:r w:rsidRPr="00ED7234">
              <w:rPr>
                <w:rFonts w:cs="Arial"/>
                <w:b/>
                <w:sz w:val="22"/>
                <w:szCs w:val="22"/>
              </w:rPr>
              <w:t xml:space="preserve">Q7:  Describe the main aims, objective and intended outcomes </w:t>
            </w:r>
          </w:p>
        </w:tc>
      </w:tr>
      <w:tr w:rsidR="00A30BEB" w:rsidRPr="00ED7234" w14:paraId="72170B8B" w14:textId="77777777" w:rsidTr="59042B0B">
        <w:trPr>
          <w:trHeight w:val="1255"/>
        </w:trPr>
        <w:tc>
          <w:tcPr>
            <w:tcW w:w="10980" w:type="dxa"/>
            <w:gridSpan w:val="22"/>
            <w:tcBorders>
              <w:top w:val="single" w:sz="4" w:space="0" w:color="auto"/>
              <w:left w:val="single" w:sz="4" w:space="0" w:color="auto"/>
              <w:right w:val="single" w:sz="4" w:space="0" w:color="auto"/>
            </w:tcBorders>
          </w:tcPr>
          <w:p w14:paraId="0272E769" w14:textId="77777777" w:rsidR="00A30BEB" w:rsidRPr="00B26F09" w:rsidRDefault="00A30BEB" w:rsidP="00EA2CC2">
            <w:pPr>
              <w:rPr>
                <w:rFonts w:cs="Arial"/>
              </w:rPr>
            </w:pPr>
            <w:r w:rsidRPr="00B26F09">
              <w:rPr>
                <w:rFonts w:cs="Arial"/>
                <w:sz w:val="22"/>
                <w:szCs w:val="22"/>
              </w:rPr>
              <w:t xml:space="preserve">Aim: to ensure the </w:t>
            </w:r>
            <w:r>
              <w:rPr>
                <w:rFonts w:cs="Arial"/>
                <w:sz w:val="22"/>
                <w:szCs w:val="22"/>
              </w:rPr>
              <w:t xml:space="preserve">safe and high quality transition to </w:t>
            </w:r>
            <w:proofErr w:type="spellStart"/>
            <w:r>
              <w:rPr>
                <w:rFonts w:cs="Arial"/>
                <w:sz w:val="22"/>
                <w:szCs w:val="22"/>
              </w:rPr>
              <w:t>ReSPECT</w:t>
            </w:r>
            <w:proofErr w:type="spellEnd"/>
            <w:r>
              <w:rPr>
                <w:rFonts w:cs="Arial"/>
                <w:sz w:val="22"/>
                <w:szCs w:val="22"/>
              </w:rPr>
              <w:t xml:space="preserve">, removing the need for DNACPR, </w:t>
            </w:r>
            <w:r w:rsidRPr="00B26F09">
              <w:rPr>
                <w:rFonts w:cs="Arial"/>
                <w:sz w:val="22"/>
                <w:szCs w:val="22"/>
              </w:rPr>
              <w:t xml:space="preserve">and </w:t>
            </w:r>
            <w:r>
              <w:rPr>
                <w:rFonts w:cs="Arial"/>
                <w:sz w:val="22"/>
                <w:szCs w:val="22"/>
              </w:rPr>
              <w:t xml:space="preserve">increase person centred anticipatory care planning for the </w:t>
            </w:r>
            <w:r w:rsidRPr="00B26F09">
              <w:rPr>
                <w:rFonts w:cs="Arial"/>
                <w:sz w:val="22"/>
                <w:szCs w:val="22"/>
              </w:rPr>
              <w:t>FV population</w:t>
            </w:r>
          </w:p>
          <w:p w14:paraId="0D246A22" w14:textId="77777777" w:rsidR="00A30BEB" w:rsidRPr="00B26F09" w:rsidRDefault="00A30BEB" w:rsidP="00EA2CC2">
            <w:pPr>
              <w:rPr>
                <w:rFonts w:cs="Arial"/>
              </w:rPr>
            </w:pPr>
          </w:p>
          <w:p w14:paraId="49085CAA" w14:textId="77777777" w:rsidR="00A30BEB" w:rsidRPr="00B26F09" w:rsidRDefault="00A30BEB" w:rsidP="00EA2CC2">
            <w:pPr>
              <w:jc w:val="both"/>
              <w:rPr>
                <w:rFonts w:cs="Arial"/>
              </w:rPr>
            </w:pPr>
            <w:r w:rsidRPr="00B26F09">
              <w:rPr>
                <w:rFonts w:cs="Arial"/>
                <w:sz w:val="22"/>
                <w:szCs w:val="22"/>
              </w:rPr>
              <w:t>Objectives:</w:t>
            </w:r>
          </w:p>
          <w:p w14:paraId="60D7CD13" w14:textId="77777777" w:rsidR="00A30BEB" w:rsidRPr="00837FD1" w:rsidRDefault="00A30BEB" w:rsidP="00A30BEB">
            <w:pPr>
              <w:pStyle w:val="ListParagraph"/>
              <w:numPr>
                <w:ilvl w:val="0"/>
                <w:numId w:val="15"/>
              </w:numPr>
              <w:jc w:val="both"/>
              <w:rPr>
                <w:rFonts w:eastAsia="Arial" w:cs="Arial"/>
                <w:b/>
                <w:sz w:val="22"/>
              </w:rPr>
            </w:pPr>
            <w:r>
              <w:rPr>
                <w:rFonts w:eastAsia="Arial" w:cs="Arial"/>
                <w:sz w:val="22"/>
              </w:rPr>
              <w:t xml:space="preserve">To integrate </w:t>
            </w:r>
            <w:proofErr w:type="spellStart"/>
            <w:r>
              <w:rPr>
                <w:rFonts w:eastAsia="Arial" w:cs="Arial"/>
                <w:sz w:val="22"/>
              </w:rPr>
              <w:t>ReSPECT</w:t>
            </w:r>
            <w:proofErr w:type="spellEnd"/>
            <w:r>
              <w:rPr>
                <w:rFonts w:eastAsia="Arial" w:cs="Arial"/>
                <w:sz w:val="22"/>
              </w:rPr>
              <w:t xml:space="preserve"> in to all care settings, removing need for DNACPR</w:t>
            </w:r>
          </w:p>
          <w:p w14:paraId="51E32EF6" w14:textId="77777777" w:rsidR="00A30BEB" w:rsidRPr="00837FD1" w:rsidRDefault="00A30BEB" w:rsidP="00A30BEB">
            <w:pPr>
              <w:pStyle w:val="ListParagraph"/>
              <w:numPr>
                <w:ilvl w:val="0"/>
                <w:numId w:val="15"/>
              </w:numPr>
              <w:jc w:val="both"/>
              <w:rPr>
                <w:rFonts w:eastAsia="Arial" w:cs="Arial"/>
                <w:b/>
                <w:sz w:val="22"/>
              </w:rPr>
            </w:pPr>
            <w:r>
              <w:rPr>
                <w:rFonts w:cs="Arial"/>
                <w:sz w:val="22"/>
                <w:szCs w:val="22"/>
              </w:rPr>
              <w:t xml:space="preserve">To allow this transition to take place and maintain </w:t>
            </w:r>
            <w:r w:rsidRPr="00837FD1">
              <w:rPr>
                <w:rFonts w:cs="Arial"/>
                <w:sz w:val="22"/>
                <w:szCs w:val="22"/>
              </w:rPr>
              <w:t>high quality, safe and effective care (in line with the highest standard of care)</w:t>
            </w:r>
          </w:p>
          <w:p w14:paraId="138D8423"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 xml:space="preserve">To </w:t>
            </w:r>
            <w:r>
              <w:rPr>
                <w:rFonts w:cs="Arial"/>
                <w:sz w:val="22"/>
                <w:szCs w:val="22"/>
              </w:rPr>
              <w:t>reduce unwanted variation in practice, reducing under and overtreatment</w:t>
            </w:r>
          </w:p>
          <w:p w14:paraId="3712F45A"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 xml:space="preserve">To provide an excellent patient </w:t>
            </w:r>
            <w:r>
              <w:rPr>
                <w:rFonts w:cs="Arial"/>
                <w:sz w:val="22"/>
                <w:szCs w:val="22"/>
              </w:rPr>
              <w:t xml:space="preserve">and carer </w:t>
            </w:r>
            <w:r w:rsidRPr="00B26F09">
              <w:rPr>
                <w:rFonts w:cs="Arial"/>
                <w:sz w:val="22"/>
                <w:szCs w:val="22"/>
              </w:rPr>
              <w:t>experience</w:t>
            </w:r>
          </w:p>
          <w:p w14:paraId="6D34FF07"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 xml:space="preserve">To </w:t>
            </w:r>
            <w:r>
              <w:rPr>
                <w:rFonts w:cs="Arial"/>
                <w:sz w:val="22"/>
                <w:szCs w:val="22"/>
              </w:rPr>
              <w:t>increase person centredness and shared decision making within anticipatory care planning and capture ‘What Matters to You’</w:t>
            </w:r>
          </w:p>
          <w:p w14:paraId="2528A3AF"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 xml:space="preserve">To </w:t>
            </w:r>
            <w:r>
              <w:rPr>
                <w:rFonts w:cs="Arial"/>
                <w:sz w:val="22"/>
                <w:szCs w:val="22"/>
              </w:rPr>
              <w:t>identify patients earlier who may be in need of emergency/anticipatory care planning</w:t>
            </w:r>
          </w:p>
          <w:p w14:paraId="231C3908"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To provide care closer to home where possible (whilst ensuring that interventions are carried out in the right clinical environment)</w:t>
            </w:r>
          </w:p>
          <w:p w14:paraId="0CC4B430"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To minimise hospital stay</w:t>
            </w:r>
          </w:p>
          <w:p w14:paraId="71414577" w14:textId="77777777" w:rsidR="00A30BEB" w:rsidRPr="00B26F09" w:rsidRDefault="00A30BEB" w:rsidP="00A30BEB">
            <w:pPr>
              <w:pStyle w:val="ListParagraph"/>
              <w:numPr>
                <w:ilvl w:val="0"/>
                <w:numId w:val="15"/>
              </w:numPr>
              <w:jc w:val="both"/>
              <w:rPr>
                <w:rFonts w:cs="Arial"/>
                <w:sz w:val="22"/>
              </w:rPr>
            </w:pPr>
            <w:r w:rsidRPr="00B26F09">
              <w:rPr>
                <w:rFonts w:cs="Arial"/>
                <w:sz w:val="22"/>
                <w:szCs w:val="22"/>
              </w:rPr>
              <w:t xml:space="preserve">To provide a robust workforce model, to ensure we have the right staff, with the right skills working in </w:t>
            </w:r>
            <w:r w:rsidRPr="00B26F09">
              <w:rPr>
                <w:rFonts w:cs="Arial"/>
                <w:sz w:val="22"/>
                <w:szCs w:val="22"/>
              </w:rPr>
              <w:lastRenderedPageBreak/>
              <w:t>the right location</w:t>
            </w:r>
            <w:r>
              <w:rPr>
                <w:rFonts w:cs="Arial"/>
                <w:sz w:val="22"/>
                <w:szCs w:val="22"/>
              </w:rPr>
              <w:t xml:space="preserve"> to deliver on the realistic goals of care. </w:t>
            </w:r>
          </w:p>
          <w:p w14:paraId="7012D0A0" w14:textId="77777777" w:rsidR="00A30BEB" w:rsidRPr="00837FD1" w:rsidRDefault="00A30BEB" w:rsidP="00A30BEB">
            <w:pPr>
              <w:pStyle w:val="ListParagraph"/>
              <w:numPr>
                <w:ilvl w:val="0"/>
                <w:numId w:val="15"/>
              </w:numPr>
              <w:jc w:val="both"/>
              <w:rPr>
                <w:rFonts w:cs="Arial"/>
                <w:sz w:val="22"/>
              </w:rPr>
            </w:pPr>
            <w:r w:rsidRPr="00B26F09">
              <w:rPr>
                <w:rFonts w:cs="Arial"/>
                <w:sz w:val="22"/>
                <w:szCs w:val="22"/>
              </w:rPr>
              <w:t xml:space="preserve">To ensure the </w:t>
            </w:r>
            <w:r>
              <w:rPr>
                <w:rFonts w:cs="Arial"/>
                <w:sz w:val="22"/>
                <w:szCs w:val="22"/>
              </w:rPr>
              <w:t>project is adequately resourced for the transition period</w:t>
            </w:r>
          </w:p>
          <w:p w14:paraId="1CDA87A2" w14:textId="77777777" w:rsidR="00A30BEB" w:rsidRPr="00837FD1" w:rsidRDefault="00A30BEB" w:rsidP="00A30BEB">
            <w:pPr>
              <w:pStyle w:val="ListParagraph"/>
              <w:numPr>
                <w:ilvl w:val="0"/>
                <w:numId w:val="15"/>
              </w:numPr>
              <w:jc w:val="both"/>
              <w:rPr>
                <w:rFonts w:cs="Arial"/>
                <w:sz w:val="22"/>
              </w:rPr>
            </w:pPr>
            <w:r>
              <w:rPr>
                <w:rFonts w:cs="Arial"/>
                <w:sz w:val="22"/>
              </w:rPr>
              <w:t xml:space="preserve">To support the e-health/digital part of the project and support the roll out and education of the workforce to deliver this </w:t>
            </w:r>
          </w:p>
          <w:p w14:paraId="06920EEC" w14:textId="77777777" w:rsidR="00A30BEB" w:rsidRPr="00B26F09" w:rsidRDefault="00A30BEB" w:rsidP="00EA2CC2">
            <w:pPr>
              <w:jc w:val="both"/>
              <w:rPr>
                <w:rFonts w:cs="Arial"/>
                <w:bCs/>
              </w:rPr>
            </w:pPr>
          </w:p>
          <w:p w14:paraId="2C5328A3" w14:textId="77777777" w:rsidR="00A30BEB" w:rsidRPr="00837FD1" w:rsidRDefault="00A30BEB" w:rsidP="00EA2CC2">
            <w:pPr>
              <w:jc w:val="both"/>
              <w:rPr>
                <w:rFonts w:cs="Arial"/>
                <w:bCs/>
              </w:rPr>
            </w:pPr>
            <w:r w:rsidRPr="00B26F09">
              <w:rPr>
                <w:rFonts w:cs="Arial"/>
                <w:bCs/>
                <w:sz w:val="22"/>
                <w:szCs w:val="22"/>
              </w:rPr>
              <w:t>Intended outcome:</w:t>
            </w:r>
          </w:p>
          <w:p w14:paraId="0D4AB1D6" w14:textId="77777777" w:rsidR="00A30BEB" w:rsidRPr="00837FD1" w:rsidRDefault="00A30BEB" w:rsidP="00A30BEB">
            <w:pPr>
              <w:pStyle w:val="ListParagraph"/>
              <w:numPr>
                <w:ilvl w:val="0"/>
                <w:numId w:val="16"/>
              </w:numPr>
              <w:ind w:left="426" w:hanging="284"/>
              <w:jc w:val="both"/>
              <w:rPr>
                <w:rFonts w:cs="Arial"/>
                <w:sz w:val="22"/>
              </w:rPr>
            </w:pPr>
            <w:r>
              <w:rPr>
                <w:rFonts w:cs="Arial"/>
                <w:sz w:val="22"/>
                <w:szCs w:val="22"/>
              </w:rPr>
              <w:t xml:space="preserve">Increase in % of patients with </w:t>
            </w:r>
            <w:proofErr w:type="spellStart"/>
            <w:r>
              <w:rPr>
                <w:rFonts w:cs="Arial"/>
                <w:sz w:val="22"/>
                <w:szCs w:val="22"/>
              </w:rPr>
              <w:t>ReSPECT</w:t>
            </w:r>
            <w:proofErr w:type="spellEnd"/>
            <w:r>
              <w:rPr>
                <w:rFonts w:cs="Arial"/>
                <w:sz w:val="22"/>
                <w:szCs w:val="22"/>
              </w:rPr>
              <w:t xml:space="preserve"> who have been identified for ACP or with </w:t>
            </w:r>
            <w:proofErr w:type="spellStart"/>
            <w:r>
              <w:rPr>
                <w:rFonts w:cs="Arial"/>
                <w:sz w:val="22"/>
                <w:szCs w:val="22"/>
              </w:rPr>
              <w:t>ReSPECT</w:t>
            </w:r>
            <w:proofErr w:type="spellEnd"/>
            <w:r>
              <w:rPr>
                <w:rFonts w:cs="Arial"/>
                <w:sz w:val="22"/>
                <w:szCs w:val="22"/>
              </w:rPr>
              <w:t xml:space="preserve"> triggers</w:t>
            </w:r>
          </w:p>
          <w:p w14:paraId="05951033" w14:textId="393F90D4" w:rsidR="00A30BEB" w:rsidRDefault="59042B0B" w:rsidP="59042B0B">
            <w:pPr>
              <w:pStyle w:val="ListParagraph"/>
              <w:numPr>
                <w:ilvl w:val="0"/>
                <w:numId w:val="16"/>
              </w:numPr>
              <w:ind w:left="426" w:hanging="284"/>
              <w:jc w:val="both"/>
              <w:rPr>
                <w:rFonts w:cs="Arial"/>
                <w:sz w:val="22"/>
                <w:szCs w:val="22"/>
              </w:rPr>
            </w:pPr>
            <w:r w:rsidRPr="59042B0B">
              <w:rPr>
                <w:rFonts w:cs="Arial"/>
                <w:sz w:val="22"/>
                <w:szCs w:val="22"/>
              </w:rPr>
              <w:t xml:space="preserve">All patients in a care home or being discharge back to care home will have an ACP and CPR decisions will be recorded within a </w:t>
            </w:r>
            <w:proofErr w:type="spellStart"/>
            <w:r w:rsidRPr="59042B0B">
              <w:rPr>
                <w:rFonts w:cs="Arial"/>
                <w:sz w:val="22"/>
                <w:szCs w:val="22"/>
              </w:rPr>
              <w:t>ReSPECT</w:t>
            </w:r>
            <w:proofErr w:type="spellEnd"/>
            <w:r w:rsidRPr="59042B0B">
              <w:rPr>
                <w:rFonts w:cs="Arial"/>
                <w:sz w:val="22"/>
                <w:szCs w:val="22"/>
              </w:rPr>
              <w:t xml:space="preserve"> document.</w:t>
            </w:r>
          </w:p>
          <w:p w14:paraId="429B2382" w14:textId="77777777" w:rsidR="00A30BEB" w:rsidRDefault="00A30BEB" w:rsidP="00A30BEB">
            <w:pPr>
              <w:pStyle w:val="ListParagraph"/>
              <w:numPr>
                <w:ilvl w:val="0"/>
                <w:numId w:val="16"/>
              </w:numPr>
              <w:ind w:left="426" w:hanging="284"/>
              <w:jc w:val="both"/>
              <w:rPr>
                <w:rFonts w:cs="Arial"/>
                <w:sz w:val="22"/>
              </w:rPr>
            </w:pPr>
            <w:r>
              <w:rPr>
                <w:rFonts w:cs="Arial"/>
                <w:sz w:val="22"/>
              </w:rPr>
              <w:t xml:space="preserve">All care settings will be using </w:t>
            </w:r>
            <w:proofErr w:type="spellStart"/>
            <w:r>
              <w:rPr>
                <w:rFonts w:cs="Arial"/>
                <w:sz w:val="22"/>
              </w:rPr>
              <w:t>ReSPECT</w:t>
            </w:r>
            <w:proofErr w:type="spellEnd"/>
            <w:r>
              <w:rPr>
                <w:rFonts w:cs="Arial"/>
                <w:sz w:val="22"/>
              </w:rPr>
              <w:t xml:space="preserve"> and DNACPR will be removed</w:t>
            </w:r>
          </w:p>
          <w:p w14:paraId="54AE07CB" w14:textId="77777777" w:rsidR="00A30BEB" w:rsidRDefault="00A30BEB" w:rsidP="00A30BEB">
            <w:pPr>
              <w:pStyle w:val="ListParagraph"/>
              <w:numPr>
                <w:ilvl w:val="0"/>
                <w:numId w:val="16"/>
              </w:numPr>
              <w:ind w:left="426" w:hanging="284"/>
              <w:jc w:val="both"/>
              <w:rPr>
                <w:rFonts w:cs="Arial"/>
                <w:sz w:val="22"/>
              </w:rPr>
            </w:pPr>
            <w:r>
              <w:rPr>
                <w:rFonts w:cs="Arial"/>
                <w:sz w:val="22"/>
              </w:rPr>
              <w:t>No increase in cardiac arrest calls during this transition</w:t>
            </w:r>
          </w:p>
          <w:p w14:paraId="336DE138" w14:textId="77777777" w:rsidR="00A30BEB" w:rsidRPr="00B26F09" w:rsidRDefault="00A30BEB" w:rsidP="00A30BEB">
            <w:pPr>
              <w:pStyle w:val="ListParagraph"/>
              <w:numPr>
                <w:ilvl w:val="0"/>
                <w:numId w:val="16"/>
              </w:numPr>
              <w:ind w:left="426" w:hanging="284"/>
              <w:jc w:val="both"/>
              <w:rPr>
                <w:rFonts w:cs="Arial"/>
                <w:sz w:val="22"/>
              </w:rPr>
            </w:pPr>
            <w:r>
              <w:rPr>
                <w:rFonts w:cs="Arial"/>
                <w:sz w:val="22"/>
              </w:rPr>
              <w:t>Increased % time at home in the last 6 months of life</w:t>
            </w:r>
          </w:p>
          <w:p w14:paraId="1965FF75" w14:textId="77777777" w:rsidR="00A30BEB" w:rsidRPr="00B26F09" w:rsidRDefault="00A30BEB" w:rsidP="00A30BEB">
            <w:pPr>
              <w:pStyle w:val="ListParagraph"/>
              <w:numPr>
                <w:ilvl w:val="0"/>
                <w:numId w:val="16"/>
              </w:numPr>
              <w:ind w:left="426" w:hanging="284"/>
              <w:jc w:val="both"/>
              <w:rPr>
                <w:rFonts w:cs="Arial"/>
                <w:sz w:val="22"/>
              </w:rPr>
            </w:pPr>
            <w:r>
              <w:rPr>
                <w:rFonts w:cs="Arial"/>
                <w:sz w:val="22"/>
                <w:szCs w:val="22"/>
              </w:rPr>
              <w:t xml:space="preserve">Earlier identification of patients with palliative and end of life care needs. </w:t>
            </w:r>
          </w:p>
          <w:p w14:paraId="7905E45F" w14:textId="77777777" w:rsidR="00A30BEB" w:rsidRPr="00A03B8E" w:rsidRDefault="00A30BEB" w:rsidP="00EA2CC2">
            <w:pPr>
              <w:rPr>
                <w:rFonts w:cs="Arial"/>
              </w:rPr>
            </w:pPr>
          </w:p>
        </w:tc>
      </w:tr>
      <w:tr w:rsidR="00A30BEB" w:rsidRPr="00ED7234" w14:paraId="69829CE8" w14:textId="77777777" w:rsidTr="59042B0B">
        <w:tc>
          <w:tcPr>
            <w:tcW w:w="10980" w:type="dxa"/>
            <w:gridSpan w:val="22"/>
            <w:tcBorders>
              <w:top w:val="nil"/>
              <w:left w:val="nil"/>
              <w:bottom w:val="nil"/>
              <w:right w:val="nil"/>
            </w:tcBorders>
          </w:tcPr>
          <w:p w14:paraId="7922B739" w14:textId="77777777" w:rsidR="00A30BEB" w:rsidRPr="00ED7234" w:rsidRDefault="00A30BEB" w:rsidP="00EA2CC2">
            <w:pPr>
              <w:spacing w:before="120" w:after="120"/>
              <w:rPr>
                <w:rFonts w:cs="Arial"/>
                <w:b/>
              </w:rPr>
            </w:pPr>
            <w:r w:rsidRPr="00ED7234">
              <w:rPr>
                <w:rFonts w:cs="Arial"/>
                <w:b/>
                <w:sz w:val="22"/>
                <w:szCs w:val="22"/>
              </w:rPr>
              <w:lastRenderedPageBreak/>
              <w:t xml:space="preserve">Q8: </w:t>
            </w:r>
          </w:p>
          <w:p w14:paraId="43DBFCEB" w14:textId="77777777" w:rsidR="00A30BEB" w:rsidRPr="00ED7234" w:rsidRDefault="00A30BEB" w:rsidP="00EA2CC2">
            <w:pPr>
              <w:spacing w:before="120" w:after="120"/>
              <w:rPr>
                <w:rFonts w:cs="Arial"/>
              </w:rPr>
            </w:pPr>
            <w:r w:rsidRPr="00ED7234">
              <w:rPr>
                <w:rFonts w:cs="Arial"/>
                <w:b/>
                <w:sz w:val="22"/>
                <w:szCs w:val="22"/>
              </w:rPr>
              <w:t>(</w:t>
            </w:r>
            <w:proofErr w:type="spellStart"/>
            <w:r w:rsidRPr="00ED7234">
              <w:rPr>
                <w:rFonts w:cs="Arial"/>
                <w:b/>
                <w:sz w:val="22"/>
                <w:szCs w:val="22"/>
              </w:rPr>
              <w:t>i</w:t>
            </w:r>
            <w:proofErr w:type="spellEnd"/>
            <w:r w:rsidRPr="00ED7234">
              <w:rPr>
                <w:rFonts w:cs="Arial"/>
                <w:b/>
                <w:sz w:val="22"/>
                <w:szCs w:val="22"/>
              </w:rPr>
              <w:t>)Who is intended to benefit from the function/service development/other (Q1) – is it staff, service users or both?</w:t>
            </w:r>
          </w:p>
        </w:tc>
      </w:tr>
      <w:tr w:rsidR="00A30BEB" w:rsidRPr="00ED7234" w14:paraId="08740450" w14:textId="77777777" w:rsidTr="59042B0B">
        <w:tc>
          <w:tcPr>
            <w:tcW w:w="2088" w:type="dxa"/>
            <w:gridSpan w:val="5"/>
            <w:tcBorders>
              <w:top w:val="nil"/>
              <w:left w:val="nil"/>
              <w:bottom w:val="nil"/>
              <w:right w:val="nil"/>
            </w:tcBorders>
          </w:tcPr>
          <w:p w14:paraId="52CA72CE" w14:textId="77777777" w:rsidR="00A30BEB" w:rsidRPr="00ED7234" w:rsidRDefault="00A30BEB" w:rsidP="00EA2CC2">
            <w:pPr>
              <w:tabs>
                <w:tab w:val="left" w:pos="1440"/>
              </w:tabs>
              <w:spacing w:before="120" w:after="120"/>
              <w:rPr>
                <w:rFonts w:cs="Arial"/>
              </w:rPr>
            </w:pPr>
            <w:r w:rsidRPr="00ED7234">
              <w:rPr>
                <w:rFonts w:cs="Arial"/>
                <w:sz w:val="22"/>
                <w:szCs w:val="22"/>
              </w:rPr>
              <w:t>Staff</w:t>
            </w:r>
            <w:r w:rsidRPr="00ED7234">
              <w:rPr>
                <w:rFonts w:cs="Arial"/>
                <w:sz w:val="22"/>
                <w:szCs w:val="22"/>
              </w:rPr>
              <w:tab/>
            </w: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p>
        </w:tc>
        <w:tc>
          <w:tcPr>
            <w:tcW w:w="2819" w:type="dxa"/>
            <w:gridSpan w:val="5"/>
            <w:tcBorders>
              <w:top w:val="nil"/>
              <w:left w:val="nil"/>
              <w:bottom w:val="nil"/>
              <w:right w:val="nil"/>
            </w:tcBorders>
          </w:tcPr>
          <w:p w14:paraId="3BA332B6" w14:textId="77777777" w:rsidR="00A30BEB" w:rsidRPr="00ED7234" w:rsidRDefault="00A30BEB" w:rsidP="00EA2CC2">
            <w:pPr>
              <w:tabs>
                <w:tab w:val="left" w:pos="2142"/>
              </w:tabs>
              <w:spacing w:before="120" w:after="120"/>
              <w:rPr>
                <w:rFonts w:cs="Arial"/>
              </w:rPr>
            </w:pPr>
            <w:r w:rsidRPr="00ED7234">
              <w:rPr>
                <w:rFonts w:cs="Arial"/>
                <w:sz w:val="22"/>
                <w:szCs w:val="22"/>
              </w:rPr>
              <w:t>Service Users</w:t>
            </w:r>
            <w:r w:rsidRPr="00ED7234">
              <w:rPr>
                <w:rFonts w:cs="Arial"/>
                <w:sz w:val="22"/>
                <w:szCs w:val="22"/>
              </w:rPr>
              <w:tab/>
            </w: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p>
        </w:tc>
        <w:tc>
          <w:tcPr>
            <w:tcW w:w="6073" w:type="dxa"/>
            <w:gridSpan w:val="12"/>
            <w:tcBorders>
              <w:top w:val="nil"/>
              <w:left w:val="nil"/>
              <w:bottom w:val="nil"/>
              <w:right w:val="nil"/>
            </w:tcBorders>
          </w:tcPr>
          <w:p w14:paraId="7EDD3CD7" w14:textId="77777777" w:rsidR="00A30BEB" w:rsidRPr="00ED7234" w:rsidRDefault="00A30BEB" w:rsidP="00EA2CC2">
            <w:pPr>
              <w:tabs>
                <w:tab w:val="left" w:pos="1168"/>
              </w:tabs>
              <w:spacing w:before="120" w:after="120"/>
              <w:rPr>
                <w:rFonts w:cs="Arial"/>
              </w:rPr>
            </w:pPr>
            <w:r w:rsidRPr="00ED7234">
              <w:rPr>
                <w:rFonts w:cs="Arial"/>
                <w:sz w:val="22"/>
                <w:szCs w:val="22"/>
              </w:rPr>
              <w:t>Other</w:t>
            </w:r>
            <w:r w:rsidRPr="00ED7234">
              <w:rPr>
                <w:rFonts w:cs="Arial"/>
                <w:sz w:val="22"/>
                <w:szCs w:val="22"/>
              </w:rPr>
              <w:tab/>
            </w:r>
            <w:r w:rsidRPr="00ED7234">
              <w:rPr>
                <w:rFonts w:cs="Arial"/>
                <w:sz w:val="22"/>
                <w:szCs w:val="22"/>
              </w:rPr>
              <w:fldChar w:fldCharType="begin">
                <w:ffData>
                  <w:name w:val="Check2"/>
                  <w:enabled/>
                  <w:calcOnExit w:val="0"/>
                  <w:checkBox>
                    <w:sizeAuto/>
                    <w:default w:val="0"/>
                  </w:checkBox>
                </w:ffData>
              </w:fldChar>
            </w:r>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r w:rsidRPr="00ED7234">
              <w:rPr>
                <w:rFonts w:cs="Arial"/>
                <w:sz w:val="22"/>
                <w:szCs w:val="22"/>
              </w:rPr>
              <w:t xml:space="preserve">   Please identify _______________                </w:t>
            </w:r>
          </w:p>
        </w:tc>
      </w:tr>
      <w:tr w:rsidR="00A30BEB" w:rsidRPr="00ED7234" w14:paraId="620E21C5" w14:textId="77777777" w:rsidTr="59042B0B">
        <w:tc>
          <w:tcPr>
            <w:tcW w:w="10980" w:type="dxa"/>
            <w:gridSpan w:val="22"/>
            <w:tcBorders>
              <w:top w:val="nil"/>
              <w:left w:val="nil"/>
              <w:bottom w:val="nil"/>
              <w:right w:val="nil"/>
            </w:tcBorders>
          </w:tcPr>
          <w:p w14:paraId="65D61C72" w14:textId="77777777" w:rsidR="00A30BEB" w:rsidRPr="00ED7234" w:rsidRDefault="00A30BEB" w:rsidP="00EA2CC2">
            <w:pPr>
              <w:spacing w:before="120" w:after="120"/>
              <w:rPr>
                <w:rFonts w:cs="Arial"/>
              </w:rPr>
            </w:pPr>
            <w:r>
              <w:br w:type="page"/>
            </w:r>
            <w:r w:rsidRPr="00ED7234">
              <w:rPr>
                <w:rFonts w:cs="Arial"/>
                <w:b/>
                <w:sz w:val="22"/>
                <w:szCs w:val="22"/>
              </w:rPr>
              <w:t>(ii)</w:t>
            </w:r>
            <w:r w:rsidRPr="00ED7234">
              <w:rPr>
                <w:rFonts w:cs="Arial"/>
                <w:sz w:val="22"/>
                <w:szCs w:val="22"/>
              </w:rPr>
              <w:t xml:space="preserve"> Have they been involved in the development of the function/service development/other?</w:t>
            </w:r>
          </w:p>
        </w:tc>
      </w:tr>
      <w:tr w:rsidR="00A30BEB" w:rsidRPr="00ED7234" w14:paraId="6740CD82" w14:textId="77777777" w:rsidTr="59042B0B">
        <w:tc>
          <w:tcPr>
            <w:tcW w:w="4384" w:type="dxa"/>
            <w:gridSpan w:val="8"/>
            <w:tcBorders>
              <w:top w:val="nil"/>
              <w:left w:val="nil"/>
              <w:bottom w:val="nil"/>
              <w:right w:val="nil"/>
            </w:tcBorders>
          </w:tcPr>
          <w:p w14:paraId="53327308" w14:textId="77777777" w:rsidR="00A30BEB" w:rsidRPr="00ED7234" w:rsidRDefault="00A30BEB" w:rsidP="00EA2CC2">
            <w:pPr>
              <w:spacing w:before="120" w:after="120"/>
              <w:rPr>
                <w:rFonts w:cs="Arial"/>
              </w:rPr>
            </w:pPr>
            <w:r>
              <w:br w:type="page"/>
            </w:r>
            <w:r w:rsidRPr="00ED7234">
              <w:rPr>
                <w:rFonts w:cs="Arial"/>
                <w:sz w:val="22"/>
                <w:szCs w:val="22"/>
              </w:rPr>
              <w:t>Yes</w:t>
            </w:r>
            <w:r w:rsidRPr="00ED7234">
              <w:rPr>
                <w:rFonts w:cs="Arial"/>
                <w:sz w:val="22"/>
                <w:szCs w:val="22"/>
              </w:rPr>
              <w:tab/>
            </w:r>
            <w:r>
              <w:rPr>
                <w:rFonts w:cs="Arial"/>
                <w:sz w:val="22"/>
                <w:szCs w:val="22"/>
              </w:rPr>
              <w:fldChar w:fldCharType="begin">
                <w:ffData>
                  <w:name w:val="Check1"/>
                  <w:enabled/>
                  <w:calcOnExit w:val="0"/>
                  <w:checkBox>
                    <w:sizeAuto/>
                    <w:default w:val="1"/>
                  </w:checkBox>
                </w:ffData>
              </w:fldChar>
            </w:r>
            <w:bookmarkStart w:id="2" w:name="Check1"/>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bookmarkEnd w:id="2"/>
          </w:p>
        </w:tc>
        <w:tc>
          <w:tcPr>
            <w:tcW w:w="6596" w:type="dxa"/>
            <w:gridSpan w:val="14"/>
            <w:tcBorders>
              <w:top w:val="nil"/>
              <w:left w:val="nil"/>
              <w:bottom w:val="nil"/>
              <w:right w:val="nil"/>
            </w:tcBorders>
          </w:tcPr>
          <w:p w14:paraId="5173EC65" w14:textId="77777777" w:rsidR="00A30BEB" w:rsidRPr="00ED7234" w:rsidRDefault="00A30BEB" w:rsidP="00EA2CC2">
            <w:pPr>
              <w:spacing w:before="120" w:after="120"/>
              <w:rPr>
                <w:rFonts w:cs="Arial"/>
              </w:rPr>
            </w:pPr>
            <w:r w:rsidRPr="00ED7234">
              <w:rPr>
                <w:rFonts w:cs="Arial"/>
                <w:sz w:val="22"/>
                <w:szCs w:val="22"/>
              </w:rPr>
              <w:t>No</w:t>
            </w:r>
            <w:r w:rsidRPr="00ED7234">
              <w:rPr>
                <w:rFonts w:cs="Arial"/>
                <w:sz w:val="22"/>
                <w:szCs w:val="22"/>
              </w:rPr>
              <w:tab/>
            </w:r>
            <w:r w:rsidRPr="00ED7234">
              <w:rPr>
                <w:rFonts w:cs="Arial"/>
                <w:sz w:val="22"/>
                <w:szCs w:val="22"/>
              </w:rPr>
              <w:fldChar w:fldCharType="begin">
                <w:ffData>
                  <w:name w:val="Check2"/>
                  <w:enabled/>
                  <w:calcOnExit w:val="0"/>
                  <w:checkBox>
                    <w:sizeAuto/>
                    <w:default w:val="0"/>
                  </w:checkBox>
                </w:ffData>
              </w:fldChar>
            </w:r>
            <w:bookmarkStart w:id="3" w:name="Check2"/>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3"/>
          </w:p>
        </w:tc>
      </w:tr>
      <w:tr w:rsidR="00A30BEB" w:rsidRPr="00ED7234" w14:paraId="225DA90B" w14:textId="77777777" w:rsidTr="59042B0B">
        <w:tc>
          <w:tcPr>
            <w:tcW w:w="10980" w:type="dxa"/>
            <w:gridSpan w:val="22"/>
            <w:tcBorders>
              <w:top w:val="nil"/>
              <w:left w:val="nil"/>
              <w:bottom w:val="nil"/>
              <w:right w:val="nil"/>
            </w:tcBorders>
          </w:tcPr>
          <w:p w14:paraId="3C18E6DE" w14:textId="77777777" w:rsidR="00A30BEB" w:rsidRPr="00ED7234" w:rsidRDefault="00A30BEB" w:rsidP="00EA2CC2">
            <w:pPr>
              <w:spacing w:before="120" w:after="120"/>
              <w:rPr>
                <w:rFonts w:cs="Arial"/>
              </w:rPr>
            </w:pPr>
            <w:r w:rsidRPr="00ED7234">
              <w:rPr>
                <w:rFonts w:cs="Arial"/>
                <w:b/>
                <w:sz w:val="22"/>
                <w:szCs w:val="22"/>
              </w:rPr>
              <w:t>(iii)</w:t>
            </w:r>
            <w:r w:rsidRPr="00ED7234">
              <w:rPr>
                <w:rFonts w:cs="Arial"/>
                <w:sz w:val="22"/>
                <w:szCs w:val="22"/>
              </w:rPr>
              <w:t xml:space="preserve"> If yes, who was involved and how were they involved? If no, is there a reason for this action?</w:t>
            </w:r>
          </w:p>
        </w:tc>
      </w:tr>
      <w:tr w:rsidR="00A30BEB" w:rsidRPr="00ED7234" w14:paraId="347098A6" w14:textId="77777777" w:rsidTr="59042B0B">
        <w:tc>
          <w:tcPr>
            <w:tcW w:w="10980" w:type="dxa"/>
            <w:gridSpan w:val="22"/>
            <w:tcBorders>
              <w:top w:val="single" w:sz="4" w:space="0" w:color="auto"/>
              <w:left w:val="single" w:sz="4" w:space="0" w:color="auto"/>
              <w:bottom w:val="single" w:sz="4" w:space="0" w:color="auto"/>
              <w:right w:val="single" w:sz="4" w:space="0" w:color="auto"/>
            </w:tcBorders>
          </w:tcPr>
          <w:p w14:paraId="7E2ACF07" w14:textId="77777777" w:rsidR="00A30BEB" w:rsidRPr="00ED7234" w:rsidRDefault="00A30BEB" w:rsidP="00EA2CC2">
            <w:pPr>
              <w:rPr>
                <w:rFonts w:cs="Arial"/>
              </w:rPr>
            </w:pPr>
            <w:r w:rsidRPr="00ED7234">
              <w:rPr>
                <w:rFonts w:cs="Arial"/>
                <w:sz w:val="22"/>
                <w:szCs w:val="22"/>
              </w:rPr>
              <w:t>Comments:</w:t>
            </w:r>
          </w:p>
          <w:p w14:paraId="4B553D0C" w14:textId="048E7D26" w:rsidR="00A30BEB" w:rsidRDefault="59042B0B" w:rsidP="00EA2CC2">
            <w:pPr>
              <w:jc w:val="both"/>
              <w:rPr>
                <w:rFonts w:cs="Arial"/>
              </w:rPr>
            </w:pPr>
            <w:proofErr w:type="spellStart"/>
            <w:r w:rsidRPr="59042B0B">
              <w:rPr>
                <w:rFonts w:cs="Arial"/>
                <w:sz w:val="22"/>
                <w:szCs w:val="22"/>
              </w:rPr>
              <w:t>ReSPECT</w:t>
            </w:r>
            <w:proofErr w:type="spellEnd"/>
            <w:r w:rsidRPr="59042B0B">
              <w:rPr>
                <w:rFonts w:cs="Arial"/>
                <w:sz w:val="22"/>
                <w:szCs w:val="22"/>
              </w:rPr>
              <w:t xml:space="preserve"> was developed with wide stakeholder engagement and is endorsed by the Resuscitation Council. </w:t>
            </w:r>
          </w:p>
          <w:p w14:paraId="2013D8CB" w14:textId="77777777" w:rsidR="00A30BEB" w:rsidRPr="00ED7234" w:rsidRDefault="00A30BEB" w:rsidP="00EA2CC2">
            <w:pPr>
              <w:jc w:val="both"/>
              <w:rPr>
                <w:rFonts w:cs="Arial"/>
              </w:rPr>
            </w:pPr>
            <w:r>
              <w:rPr>
                <w:rFonts w:cs="Arial"/>
                <w:sz w:val="22"/>
                <w:szCs w:val="22"/>
              </w:rPr>
              <w:t>We have conducted an early evaluation which has included patient, carer and staff feedback which has shaped the development of this project. We have presented out work to local health and social care sectors and performed public engagement days.</w:t>
            </w:r>
          </w:p>
        </w:tc>
      </w:tr>
      <w:tr w:rsidR="00A30BEB" w:rsidRPr="00ED7234" w14:paraId="41A1398D" w14:textId="77777777" w:rsidTr="59042B0B">
        <w:tc>
          <w:tcPr>
            <w:tcW w:w="10980" w:type="dxa"/>
            <w:gridSpan w:val="22"/>
            <w:tcBorders>
              <w:top w:val="nil"/>
              <w:left w:val="nil"/>
              <w:bottom w:val="nil"/>
              <w:right w:val="nil"/>
            </w:tcBorders>
          </w:tcPr>
          <w:p w14:paraId="5E9CD4EC" w14:textId="77777777" w:rsidR="00A30BEB" w:rsidRPr="00ED7234" w:rsidRDefault="00A30BEB" w:rsidP="00EA2CC2">
            <w:pPr>
              <w:spacing w:before="120" w:after="120"/>
              <w:rPr>
                <w:rFonts w:cs="Arial"/>
              </w:rPr>
            </w:pPr>
            <w:r w:rsidRPr="00ED7234">
              <w:rPr>
                <w:rFonts w:cs="Arial"/>
                <w:b/>
                <w:sz w:val="22"/>
                <w:szCs w:val="22"/>
              </w:rPr>
              <w:t>(iv</w:t>
            </w:r>
            <w:r w:rsidRPr="00ED7234">
              <w:rPr>
                <w:rFonts w:cs="Arial"/>
                <w:sz w:val="22"/>
                <w:szCs w:val="22"/>
              </w:rPr>
              <w:t xml:space="preserve">) Please include any evidence or relevant information that has influenced the decisions contained in this SIA; (this could include demographic profiles; audits; research; published evidence; health needs assessment; work based on national guidance or legislative requirements etc) </w:t>
            </w:r>
          </w:p>
        </w:tc>
      </w:tr>
      <w:tr w:rsidR="00A30BEB" w:rsidRPr="00ED7234" w14:paraId="7CD6D537" w14:textId="77777777" w:rsidTr="59042B0B">
        <w:tc>
          <w:tcPr>
            <w:tcW w:w="10980" w:type="dxa"/>
            <w:gridSpan w:val="22"/>
            <w:tcBorders>
              <w:top w:val="single" w:sz="4" w:space="0" w:color="auto"/>
              <w:left w:val="single" w:sz="4" w:space="0" w:color="auto"/>
              <w:bottom w:val="single" w:sz="4" w:space="0" w:color="auto"/>
              <w:right w:val="single" w:sz="4" w:space="0" w:color="auto"/>
            </w:tcBorders>
          </w:tcPr>
          <w:p w14:paraId="6129AB90" w14:textId="77777777" w:rsidR="00A30BEB" w:rsidRDefault="00A30BEB" w:rsidP="00EA2CC2">
            <w:pPr>
              <w:rPr>
                <w:rFonts w:cs="Arial"/>
              </w:rPr>
            </w:pPr>
            <w:r w:rsidRPr="00ED7234">
              <w:rPr>
                <w:rFonts w:cs="Arial"/>
                <w:sz w:val="22"/>
                <w:szCs w:val="22"/>
              </w:rPr>
              <w:t>Comments:</w:t>
            </w:r>
          </w:p>
          <w:p w14:paraId="16A7AF3F" w14:textId="77777777" w:rsidR="00A30BEB" w:rsidRDefault="00A30BEB" w:rsidP="00EA2CC2">
            <w:pPr>
              <w:jc w:val="both"/>
              <w:rPr>
                <w:rFonts w:cs="Arial"/>
              </w:rPr>
            </w:pPr>
            <w:r>
              <w:rPr>
                <w:rFonts w:cs="Arial"/>
                <w:sz w:val="22"/>
                <w:szCs w:val="22"/>
              </w:rPr>
              <w:t xml:space="preserve">There are a number of studies or reports that have developed this work. </w:t>
            </w:r>
          </w:p>
          <w:p w14:paraId="39FAC7FF" w14:textId="77777777" w:rsidR="00A30BEB" w:rsidRPr="00F4491A" w:rsidRDefault="00A30BEB" w:rsidP="00EA2CC2">
            <w:pPr>
              <w:jc w:val="both"/>
              <w:rPr>
                <w:rFonts w:cs="Arial"/>
              </w:rPr>
            </w:pPr>
            <w:r w:rsidRPr="000A79ED">
              <w:rPr>
                <w:rFonts w:cs="Arial"/>
                <w:sz w:val="22"/>
                <w:szCs w:val="22"/>
              </w:rPr>
              <w:t xml:space="preserve">These include: </w:t>
            </w:r>
          </w:p>
          <w:p w14:paraId="64D75FBF" w14:textId="77777777" w:rsidR="00A30BEB" w:rsidRPr="000A79ED" w:rsidRDefault="00A30BEB" w:rsidP="00EA2CC2">
            <w:pPr>
              <w:pStyle w:val="ListParagraph"/>
              <w:ind w:left="360"/>
              <w:jc w:val="both"/>
              <w:rPr>
                <w:rFonts w:cs="Arial"/>
                <w:sz w:val="22"/>
              </w:rPr>
            </w:pPr>
          </w:p>
          <w:p w14:paraId="3581019F" w14:textId="77777777" w:rsidR="00A30BEB" w:rsidRDefault="00A30BEB" w:rsidP="00A30BEB">
            <w:pPr>
              <w:pStyle w:val="ListParagraph"/>
              <w:numPr>
                <w:ilvl w:val="0"/>
                <w:numId w:val="17"/>
              </w:numPr>
              <w:jc w:val="both"/>
              <w:rPr>
                <w:rFonts w:cs="Arial"/>
                <w:sz w:val="22"/>
              </w:rPr>
            </w:pPr>
            <w:r>
              <w:rPr>
                <w:rFonts w:cs="Arial"/>
                <w:sz w:val="22"/>
              </w:rPr>
              <w:t xml:space="preserve">Quantitative and Qualitative Evaluation of </w:t>
            </w:r>
            <w:proofErr w:type="spellStart"/>
            <w:r>
              <w:rPr>
                <w:rFonts w:cs="Arial"/>
                <w:sz w:val="22"/>
              </w:rPr>
              <w:t>ReSPECT</w:t>
            </w:r>
            <w:proofErr w:type="spellEnd"/>
            <w:r>
              <w:rPr>
                <w:rFonts w:cs="Arial"/>
                <w:sz w:val="22"/>
              </w:rPr>
              <w:t>. NHS FV. Available on SPSP Deteriorating Patient webpage.</w:t>
            </w:r>
          </w:p>
          <w:p w14:paraId="3128056F" w14:textId="77777777" w:rsidR="00A30BEB" w:rsidRDefault="00A30BEB" w:rsidP="00A30BEB">
            <w:pPr>
              <w:pStyle w:val="ListParagraph"/>
              <w:numPr>
                <w:ilvl w:val="0"/>
                <w:numId w:val="17"/>
              </w:numPr>
              <w:jc w:val="both"/>
              <w:rPr>
                <w:rFonts w:cs="Arial"/>
                <w:sz w:val="22"/>
              </w:rPr>
            </w:pPr>
            <w:r>
              <w:rPr>
                <w:rFonts w:cs="Arial"/>
                <w:sz w:val="22"/>
              </w:rPr>
              <w:t>Realistic Medicine reports</w:t>
            </w:r>
          </w:p>
          <w:p w14:paraId="6765308A" w14:textId="77777777" w:rsidR="00A30BEB" w:rsidRDefault="00A30BEB" w:rsidP="00A30BEB">
            <w:pPr>
              <w:pStyle w:val="ListParagraph"/>
              <w:numPr>
                <w:ilvl w:val="0"/>
                <w:numId w:val="17"/>
              </w:numPr>
              <w:jc w:val="both"/>
              <w:rPr>
                <w:rFonts w:cs="Arial"/>
                <w:sz w:val="22"/>
              </w:rPr>
            </w:pPr>
            <w:r>
              <w:rPr>
                <w:rFonts w:cs="Arial"/>
                <w:sz w:val="22"/>
              </w:rPr>
              <w:t>Strategic Framework for Action on Palliative and End of Life Care</w:t>
            </w:r>
          </w:p>
          <w:p w14:paraId="30040755" w14:textId="77777777" w:rsidR="00A30BEB" w:rsidRPr="00952BB3" w:rsidRDefault="00A30BEB" w:rsidP="00A30BEB">
            <w:pPr>
              <w:pStyle w:val="NormalWeb"/>
              <w:numPr>
                <w:ilvl w:val="0"/>
                <w:numId w:val="17"/>
              </w:numPr>
              <w:rPr>
                <w:rFonts w:ascii="Arial" w:hAnsi="Arial" w:cs="Arial"/>
              </w:rPr>
            </w:pPr>
            <w:r w:rsidRPr="00952BB3">
              <w:rPr>
                <w:rFonts w:ascii="Arial" w:hAnsi="Arial" w:cs="Arial"/>
                <w:sz w:val="22"/>
                <w:szCs w:val="22"/>
              </w:rPr>
              <w:t xml:space="preserve">Perkins GD, Griffiths F, </w:t>
            </w:r>
            <w:proofErr w:type="spellStart"/>
            <w:r w:rsidRPr="00952BB3">
              <w:rPr>
                <w:rFonts w:ascii="Arial" w:hAnsi="Arial" w:cs="Arial"/>
                <w:sz w:val="22"/>
                <w:szCs w:val="22"/>
              </w:rPr>
              <w:t>Slowther</w:t>
            </w:r>
            <w:proofErr w:type="spellEnd"/>
            <w:r w:rsidRPr="00952BB3">
              <w:rPr>
                <w:rFonts w:ascii="Arial" w:hAnsi="Arial" w:cs="Arial"/>
                <w:sz w:val="22"/>
                <w:szCs w:val="22"/>
              </w:rPr>
              <w:t xml:space="preserve"> AM, George R, Fritz Z, </w:t>
            </w:r>
            <w:proofErr w:type="spellStart"/>
            <w:r w:rsidRPr="00952BB3">
              <w:rPr>
                <w:rFonts w:ascii="Arial" w:hAnsi="Arial" w:cs="Arial"/>
                <w:sz w:val="22"/>
                <w:szCs w:val="22"/>
              </w:rPr>
              <w:t>Satherley</w:t>
            </w:r>
            <w:proofErr w:type="spellEnd"/>
            <w:r w:rsidRPr="00952BB3">
              <w:rPr>
                <w:rFonts w:ascii="Arial" w:hAnsi="Arial" w:cs="Arial"/>
                <w:sz w:val="22"/>
                <w:szCs w:val="22"/>
              </w:rPr>
              <w:t xml:space="preserve"> P, et al. Do- not-attempt-cardiopulmonary-resuscitation decisions: an evidence synthesis. Health Services and Delivery Research. 2016. Available from: </w:t>
            </w:r>
            <w:r w:rsidRPr="00952BB3">
              <w:rPr>
                <w:rFonts w:ascii="Arial" w:hAnsi="Arial" w:cs="Arial"/>
                <w:color w:val="0000FF"/>
                <w:sz w:val="22"/>
                <w:szCs w:val="22"/>
              </w:rPr>
              <w:t xml:space="preserve">https://www.ncbi.nlm.nih.gov/pubmed/27077163 </w:t>
            </w:r>
          </w:p>
          <w:p w14:paraId="259A229E" w14:textId="77777777" w:rsidR="00A30BEB" w:rsidRPr="00952BB3" w:rsidRDefault="00A30BEB" w:rsidP="00A30BEB">
            <w:pPr>
              <w:pStyle w:val="NormalWeb"/>
              <w:numPr>
                <w:ilvl w:val="0"/>
                <w:numId w:val="17"/>
              </w:numPr>
              <w:rPr>
                <w:rFonts w:ascii="Arial" w:hAnsi="Arial" w:cs="Arial"/>
              </w:rPr>
            </w:pPr>
            <w:proofErr w:type="spellStart"/>
            <w:r w:rsidRPr="00952BB3">
              <w:rPr>
                <w:rFonts w:ascii="Arial" w:hAnsi="Arial" w:cs="Arial"/>
                <w:sz w:val="22"/>
                <w:szCs w:val="22"/>
              </w:rPr>
              <w:t>TheResuscitationCouncil</w:t>
            </w:r>
            <w:proofErr w:type="spellEnd"/>
            <w:r w:rsidRPr="00952BB3">
              <w:rPr>
                <w:rFonts w:ascii="Arial" w:hAnsi="Arial" w:cs="Arial"/>
                <w:sz w:val="22"/>
                <w:szCs w:val="22"/>
              </w:rPr>
              <w:t>(UK).</w:t>
            </w:r>
            <w:proofErr w:type="spellStart"/>
            <w:r w:rsidRPr="00952BB3">
              <w:rPr>
                <w:rFonts w:ascii="Arial" w:hAnsi="Arial" w:cs="Arial"/>
                <w:sz w:val="22"/>
                <w:szCs w:val="22"/>
              </w:rPr>
              <w:t>RecommendedSummaryPlanforEmergency</w:t>
            </w:r>
            <w:proofErr w:type="spellEnd"/>
            <w:r w:rsidRPr="00952BB3">
              <w:rPr>
                <w:rFonts w:ascii="Arial" w:hAnsi="Arial" w:cs="Arial"/>
                <w:sz w:val="22"/>
                <w:szCs w:val="22"/>
              </w:rPr>
              <w:t xml:space="preserve"> Care and Treatment (</w:t>
            </w:r>
            <w:proofErr w:type="spellStart"/>
            <w:r w:rsidRPr="00952BB3">
              <w:rPr>
                <w:rFonts w:ascii="Arial" w:hAnsi="Arial" w:cs="Arial"/>
                <w:sz w:val="22"/>
                <w:szCs w:val="22"/>
              </w:rPr>
              <w:t>ReSPECT</w:t>
            </w:r>
            <w:proofErr w:type="spellEnd"/>
            <w:r w:rsidRPr="00952BB3">
              <w:rPr>
                <w:rFonts w:ascii="Arial" w:hAnsi="Arial" w:cs="Arial"/>
                <w:sz w:val="22"/>
                <w:szCs w:val="22"/>
              </w:rPr>
              <w:t>) 2018</w:t>
            </w:r>
            <w:r w:rsidRPr="00952BB3">
              <w:rPr>
                <w:rFonts w:ascii="Arial" w:hAnsi="Arial" w:cs="Arial"/>
                <w:sz w:val="22"/>
                <w:szCs w:val="22"/>
              </w:rPr>
              <w:br/>
              <w:t xml:space="preserve">Available from: </w:t>
            </w:r>
            <w:r w:rsidRPr="00952BB3">
              <w:rPr>
                <w:rFonts w:ascii="Arial" w:hAnsi="Arial" w:cs="Arial"/>
                <w:color w:val="0000FF"/>
                <w:sz w:val="22"/>
                <w:szCs w:val="22"/>
              </w:rPr>
              <w:t xml:space="preserve">https://www.respectprocess.org.uk/ </w:t>
            </w:r>
          </w:p>
          <w:p w14:paraId="252EDFF7" w14:textId="77777777" w:rsidR="00A30BEB" w:rsidRPr="00952BB3" w:rsidRDefault="00A30BEB" w:rsidP="00A30BEB">
            <w:pPr>
              <w:pStyle w:val="NormalWeb"/>
              <w:numPr>
                <w:ilvl w:val="0"/>
                <w:numId w:val="17"/>
              </w:numPr>
              <w:rPr>
                <w:rFonts w:ascii="Arial" w:hAnsi="Arial" w:cs="Arial"/>
              </w:rPr>
            </w:pPr>
            <w:r w:rsidRPr="00952BB3">
              <w:rPr>
                <w:rFonts w:ascii="Arial" w:hAnsi="Arial" w:cs="Arial"/>
                <w:sz w:val="22"/>
                <w:szCs w:val="22"/>
              </w:rPr>
              <w:t xml:space="preserve">NHS Forth Valley. ‘Shaping the Future’ NHS Forth Valley Healthcare Strategy 2016 - 2021 </w:t>
            </w:r>
          </w:p>
          <w:p w14:paraId="1252D509" w14:textId="77777777" w:rsidR="00A30BEB" w:rsidRPr="00F4491A" w:rsidRDefault="00A30BEB" w:rsidP="00EA2CC2">
            <w:pPr>
              <w:jc w:val="both"/>
              <w:rPr>
                <w:rFonts w:cs="Arial"/>
              </w:rPr>
            </w:pPr>
            <w:r>
              <w:rPr>
                <w:rFonts w:cs="Arial"/>
                <w:sz w:val="22"/>
                <w:szCs w:val="22"/>
              </w:rPr>
              <w:t xml:space="preserve">There has been growing evidence that DNACPR documentation is associated with negative connotations, distress, complaints, poor care and litigation. Locally, we continue to respond to complaints in relation to DNACPR documentation including Care Opinion. During an external board review, </w:t>
            </w:r>
            <w:proofErr w:type="spellStart"/>
            <w:r>
              <w:rPr>
                <w:rFonts w:cs="Arial"/>
                <w:sz w:val="22"/>
                <w:szCs w:val="22"/>
              </w:rPr>
              <w:t>ReSPECT</w:t>
            </w:r>
            <w:proofErr w:type="spellEnd"/>
            <w:r>
              <w:rPr>
                <w:rFonts w:cs="Arial"/>
                <w:sz w:val="22"/>
                <w:szCs w:val="22"/>
              </w:rPr>
              <w:t xml:space="preserve"> was also identified as being good for patients and it was felt this should be rolled out more broadly. </w:t>
            </w:r>
          </w:p>
          <w:p w14:paraId="0EC366A1" w14:textId="77777777" w:rsidR="00A30BEB" w:rsidRDefault="00A30BEB" w:rsidP="00EA2CC2">
            <w:pPr>
              <w:jc w:val="both"/>
              <w:rPr>
                <w:rFonts w:cs="Arial"/>
              </w:rPr>
            </w:pPr>
          </w:p>
          <w:p w14:paraId="7944F657" w14:textId="77777777" w:rsidR="00A30BEB" w:rsidRPr="000A79ED" w:rsidRDefault="00A30BEB" w:rsidP="00EA2CC2">
            <w:pPr>
              <w:jc w:val="both"/>
              <w:rPr>
                <w:rFonts w:cs="Arial"/>
              </w:rPr>
            </w:pPr>
          </w:p>
          <w:p w14:paraId="65AB6F39" w14:textId="77777777" w:rsidR="00A30BEB" w:rsidRPr="00ED7234" w:rsidRDefault="00A30BEB" w:rsidP="00EA2CC2">
            <w:pPr>
              <w:rPr>
                <w:rFonts w:cs="Arial"/>
              </w:rPr>
            </w:pPr>
          </w:p>
        </w:tc>
      </w:tr>
      <w:tr w:rsidR="00A30BEB" w:rsidRPr="00961A18" w14:paraId="2783DD25" w14:textId="77777777" w:rsidTr="59042B0B">
        <w:trPr>
          <w:gridAfter w:val="1"/>
          <w:wAfter w:w="26" w:type="dxa"/>
        </w:trPr>
        <w:tc>
          <w:tcPr>
            <w:tcW w:w="10954" w:type="dxa"/>
            <w:gridSpan w:val="21"/>
            <w:tcBorders>
              <w:top w:val="nil"/>
              <w:left w:val="single" w:sz="4" w:space="0" w:color="auto"/>
              <w:bottom w:val="single" w:sz="4" w:space="0" w:color="auto"/>
              <w:right w:val="single" w:sz="4" w:space="0" w:color="auto"/>
            </w:tcBorders>
          </w:tcPr>
          <w:p w14:paraId="58BE9451" w14:textId="77777777" w:rsidR="00A30BEB" w:rsidRPr="00961A18" w:rsidRDefault="00A30BEB" w:rsidP="00EA2CC2">
            <w:pPr>
              <w:spacing w:before="120" w:after="120"/>
              <w:rPr>
                <w:rFonts w:cs="Arial"/>
              </w:rPr>
            </w:pPr>
            <w:r w:rsidRPr="00961A18">
              <w:rPr>
                <w:rFonts w:cs="Arial"/>
                <w:b/>
                <w:sz w:val="22"/>
                <w:szCs w:val="22"/>
              </w:rPr>
              <w:lastRenderedPageBreak/>
              <w:t>Q9: When looking at the impact on the equality groups, you must consider the following points in accordance with  General Duty of the Equality Act 2010 see below</w:t>
            </w:r>
            <w:r w:rsidRPr="00961A18">
              <w:rPr>
                <w:rFonts w:cs="Arial"/>
                <w:sz w:val="22"/>
                <w:szCs w:val="22"/>
              </w:rPr>
              <w:t xml:space="preserve">: </w:t>
            </w:r>
          </w:p>
          <w:p w14:paraId="224CD2A6" w14:textId="77777777" w:rsidR="00A30BEB" w:rsidRPr="00961A18" w:rsidRDefault="00A30BEB" w:rsidP="00EA2CC2">
            <w:pPr>
              <w:autoSpaceDE w:val="0"/>
              <w:autoSpaceDN w:val="0"/>
              <w:adjustRightInd w:val="0"/>
              <w:spacing w:before="120" w:after="120" w:line="340" w:lineRule="atLeast"/>
              <w:rPr>
                <w:rFonts w:cs="Arial"/>
              </w:rPr>
            </w:pPr>
            <w:r w:rsidRPr="00961A18">
              <w:rPr>
                <w:rFonts w:cs="Arial"/>
                <w:sz w:val="22"/>
                <w:szCs w:val="22"/>
              </w:rPr>
              <w:t xml:space="preserve">In summary, those subject to the Equality Duty must have due regard to the need to: </w:t>
            </w:r>
          </w:p>
          <w:p w14:paraId="783A015E" w14:textId="77777777" w:rsidR="00A30BEB" w:rsidRPr="00961A18" w:rsidRDefault="00A30BEB" w:rsidP="00A30BEB">
            <w:pPr>
              <w:numPr>
                <w:ilvl w:val="0"/>
                <w:numId w:val="14"/>
              </w:numPr>
              <w:autoSpaceDE w:val="0"/>
              <w:autoSpaceDN w:val="0"/>
              <w:adjustRightInd w:val="0"/>
              <w:spacing w:before="60" w:after="60"/>
              <w:rPr>
                <w:rFonts w:cs="Arial"/>
              </w:rPr>
            </w:pPr>
            <w:r w:rsidRPr="00961A18">
              <w:rPr>
                <w:rFonts w:cs="Arial"/>
                <w:sz w:val="22"/>
                <w:szCs w:val="22"/>
              </w:rPr>
              <w:t xml:space="preserve">eliminate unlawful discrimination, harassment and victimisation; </w:t>
            </w:r>
          </w:p>
          <w:p w14:paraId="645375E5" w14:textId="77777777" w:rsidR="00A30BEB" w:rsidRPr="00961A18" w:rsidRDefault="00A30BEB" w:rsidP="00A30BEB">
            <w:pPr>
              <w:numPr>
                <w:ilvl w:val="0"/>
                <w:numId w:val="14"/>
              </w:numPr>
              <w:autoSpaceDE w:val="0"/>
              <w:autoSpaceDN w:val="0"/>
              <w:adjustRightInd w:val="0"/>
              <w:spacing w:before="60" w:after="60"/>
              <w:rPr>
                <w:rFonts w:cs="Arial"/>
              </w:rPr>
            </w:pPr>
            <w:r w:rsidRPr="00961A18">
              <w:rPr>
                <w:rFonts w:cs="Arial"/>
                <w:sz w:val="22"/>
                <w:szCs w:val="22"/>
              </w:rPr>
              <w:t xml:space="preserve">advance equality of opportunity between different groups; and </w:t>
            </w:r>
          </w:p>
          <w:p w14:paraId="70DED10B" w14:textId="77777777" w:rsidR="00A30BEB" w:rsidRPr="00961A18" w:rsidRDefault="00A30BEB" w:rsidP="00A30BEB">
            <w:pPr>
              <w:numPr>
                <w:ilvl w:val="0"/>
                <w:numId w:val="14"/>
              </w:numPr>
              <w:autoSpaceDE w:val="0"/>
              <w:autoSpaceDN w:val="0"/>
              <w:adjustRightInd w:val="0"/>
              <w:spacing w:before="60" w:after="60"/>
              <w:rPr>
                <w:rFonts w:cs="Arial"/>
              </w:rPr>
            </w:pPr>
            <w:r w:rsidRPr="00961A18">
              <w:rPr>
                <w:rFonts w:cs="Arial"/>
                <w:sz w:val="22"/>
                <w:szCs w:val="22"/>
              </w:rPr>
              <w:t>foster good relations between different groups</w:t>
            </w:r>
          </w:p>
          <w:p w14:paraId="2F0680B1" w14:textId="77777777" w:rsidR="00A30BEB" w:rsidRPr="00961A18" w:rsidRDefault="00A30BEB" w:rsidP="00EA2CC2">
            <w:pPr>
              <w:spacing w:before="120" w:after="120"/>
              <w:rPr>
                <w:rFonts w:cs="Arial"/>
              </w:rPr>
            </w:pPr>
            <w:r w:rsidRPr="00961A18">
              <w:rPr>
                <w:rFonts w:cs="Arial"/>
                <w:sz w:val="22"/>
                <w:szCs w:val="22"/>
              </w:rPr>
              <w:t>Has your assessment been able to demonstrate the following: Positive Impact, Negative / Adverse Impact or Neutral Impact?</w:t>
            </w:r>
          </w:p>
        </w:tc>
      </w:tr>
      <w:tr w:rsidR="00A30BEB" w:rsidRPr="00961A18" w14:paraId="7422CD8E" w14:textId="77777777" w:rsidTr="59042B0B">
        <w:trPr>
          <w:gridAfter w:val="1"/>
          <w:wAfter w:w="26" w:type="dxa"/>
          <w:trHeight w:val="279"/>
        </w:trPr>
        <w:tc>
          <w:tcPr>
            <w:tcW w:w="3287" w:type="dxa"/>
            <w:gridSpan w:val="6"/>
            <w:tcBorders>
              <w:top w:val="single" w:sz="4" w:space="0" w:color="auto"/>
              <w:left w:val="single" w:sz="4" w:space="0" w:color="auto"/>
              <w:bottom w:val="single" w:sz="4" w:space="0" w:color="auto"/>
              <w:right w:val="single" w:sz="4" w:space="0" w:color="auto"/>
            </w:tcBorders>
          </w:tcPr>
          <w:p w14:paraId="08C79BED" w14:textId="77777777" w:rsidR="00A30BEB" w:rsidRPr="00961A18" w:rsidRDefault="00A30BEB" w:rsidP="00EA2CC2">
            <w:pPr>
              <w:spacing w:before="60" w:after="60"/>
              <w:rPr>
                <w:rFonts w:cs="Arial"/>
                <w:b/>
              </w:rPr>
            </w:pPr>
            <w:r w:rsidRPr="00961A18">
              <w:rPr>
                <w:rFonts w:cs="Arial"/>
                <w:b/>
                <w:sz w:val="22"/>
                <w:szCs w:val="22"/>
              </w:rPr>
              <w:t xml:space="preserve">What impact has your review had on the following ‘protected characteristics’: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CB59183" w14:textId="77777777" w:rsidR="00A30BEB" w:rsidRPr="00961A18" w:rsidRDefault="00A30BEB" w:rsidP="00EA2CC2">
            <w:pPr>
              <w:spacing w:before="60" w:after="60"/>
              <w:rPr>
                <w:rFonts w:cs="Arial"/>
                <w:b/>
              </w:rPr>
            </w:pPr>
            <w:r w:rsidRPr="00961A18">
              <w:rPr>
                <w:rFonts w:cs="Arial"/>
                <w:b/>
                <w:sz w:val="22"/>
                <w:szCs w:val="22"/>
              </w:rPr>
              <w:t>Positive</w:t>
            </w:r>
          </w:p>
        </w:tc>
        <w:tc>
          <w:tcPr>
            <w:tcW w:w="13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C9C3432" w14:textId="77777777" w:rsidR="00A30BEB" w:rsidRPr="00961A18" w:rsidRDefault="00A30BEB" w:rsidP="00EA2CC2">
            <w:pPr>
              <w:spacing w:before="60" w:after="60"/>
              <w:jc w:val="center"/>
              <w:rPr>
                <w:rFonts w:cs="Arial"/>
                <w:b/>
              </w:rPr>
            </w:pPr>
          </w:p>
          <w:p w14:paraId="5F8B2154" w14:textId="77777777" w:rsidR="00A30BEB" w:rsidRPr="00961A18" w:rsidRDefault="00A30BEB" w:rsidP="00EA2CC2">
            <w:pPr>
              <w:spacing w:before="60" w:after="60"/>
              <w:jc w:val="center"/>
              <w:rPr>
                <w:rFonts w:cs="Arial"/>
                <w:b/>
              </w:rPr>
            </w:pPr>
            <w:r w:rsidRPr="00961A18">
              <w:rPr>
                <w:rFonts w:cs="Arial"/>
                <w:b/>
                <w:sz w:val="22"/>
                <w:szCs w:val="22"/>
              </w:rPr>
              <w:t>Adverse/</w:t>
            </w:r>
          </w:p>
          <w:p w14:paraId="778A7212" w14:textId="77777777" w:rsidR="00A30BEB" w:rsidRPr="00961A18" w:rsidRDefault="00A30BEB" w:rsidP="00EA2CC2">
            <w:pPr>
              <w:spacing w:before="60" w:after="60"/>
              <w:jc w:val="center"/>
              <w:rPr>
                <w:rFonts w:cs="Arial"/>
                <w:b/>
              </w:rPr>
            </w:pPr>
            <w:r w:rsidRPr="00961A18">
              <w:rPr>
                <w:rFonts w:cs="Arial"/>
                <w:b/>
                <w:sz w:val="22"/>
                <w:szCs w:val="22"/>
              </w:rPr>
              <w:t>Negative</w:t>
            </w:r>
          </w:p>
          <w:p w14:paraId="15472596" w14:textId="77777777" w:rsidR="00A30BEB" w:rsidRPr="00961A18" w:rsidRDefault="00A30BEB" w:rsidP="00EA2CC2">
            <w:pPr>
              <w:spacing w:before="60" w:after="60"/>
              <w:jc w:val="center"/>
              <w:rPr>
                <w:rFonts w:cs="Arial"/>
                <w:b/>
              </w:rPr>
            </w:pPr>
          </w:p>
        </w:tc>
        <w:tc>
          <w:tcPr>
            <w:tcW w:w="109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579A782" w14:textId="77777777" w:rsidR="00A30BEB" w:rsidRPr="00961A18" w:rsidRDefault="00A30BEB" w:rsidP="00EA2CC2">
            <w:pPr>
              <w:spacing w:before="60" w:after="60"/>
              <w:jc w:val="center"/>
              <w:rPr>
                <w:rFonts w:cs="Arial"/>
                <w:b/>
              </w:rPr>
            </w:pPr>
            <w:r w:rsidRPr="00961A18">
              <w:rPr>
                <w:rFonts w:cs="Arial"/>
                <w:b/>
                <w:sz w:val="22"/>
                <w:szCs w:val="22"/>
              </w:rPr>
              <w:t>Neutral</w:t>
            </w:r>
          </w:p>
        </w:tc>
        <w:tc>
          <w:tcPr>
            <w:tcW w:w="4139"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71C1307" w14:textId="77777777" w:rsidR="00A30BEB" w:rsidRPr="00961A18" w:rsidRDefault="00A30BEB" w:rsidP="00EA2CC2">
            <w:pPr>
              <w:spacing w:before="60" w:after="60"/>
              <w:jc w:val="center"/>
              <w:rPr>
                <w:rFonts w:cs="Arial"/>
                <w:b/>
              </w:rPr>
            </w:pPr>
            <w:r w:rsidRPr="00961A18">
              <w:rPr>
                <w:rFonts w:cs="Arial"/>
                <w:b/>
                <w:sz w:val="22"/>
                <w:szCs w:val="22"/>
              </w:rPr>
              <w:t>Comments</w:t>
            </w:r>
          </w:p>
          <w:p w14:paraId="5B129D20" w14:textId="77777777" w:rsidR="00A30BEB" w:rsidRPr="00961A18" w:rsidRDefault="00A30BEB" w:rsidP="00EA2CC2">
            <w:pPr>
              <w:spacing w:before="60" w:after="60"/>
              <w:rPr>
                <w:rFonts w:cs="Arial"/>
                <w:b/>
              </w:rPr>
            </w:pPr>
            <w:r w:rsidRPr="00961A18">
              <w:rPr>
                <w:rFonts w:cs="Arial"/>
                <w:b/>
                <w:sz w:val="22"/>
                <w:szCs w:val="22"/>
              </w:rPr>
              <w:t xml:space="preserve">Provide any evidence that supports your </w:t>
            </w:r>
            <w:r>
              <w:rPr>
                <w:rFonts w:cs="Arial"/>
                <w:b/>
                <w:sz w:val="22"/>
                <w:szCs w:val="22"/>
              </w:rPr>
              <w:t>conclusion/</w:t>
            </w:r>
            <w:r w:rsidRPr="00961A18">
              <w:rPr>
                <w:rFonts w:cs="Arial"/>
                <w:b/>
                <w:sz w:val="22"/>
                <w:szCs w:val="22"/>
              </w:rPr>
              <w:t>answer for</w:t>
            </w:r>
            <w:r>
              <w:rPr>
                <w:rFonts w:cs="Arial"/>
                <w:b/>
                <w:sz w:val="22"/>
                <w:szCs w:val="22"/>
              </w:rPr>
              <w:t xml:space="preserve"> evaluating the impact as being</w:t>
            </w:r>
            <w:r w:rsidRPr="00961A18">
              <w:rPr>
                <w:rFonts w:cs="Arial"/>
                <w:b/>
                <w:sz w:val="22"/>
                <w:szCs w:val="22"/>
              </w:rPr>
              <w:t xml:space="preserve"> positive, negative or neutral </w:t>
            </w:r>
            <w:r>
              <w:rPr>
                <w:rFonts w:cs="Arial"/>
                <w:b/>
                <w:sz w:val="22"/>
                <w:szCs w:val="22"/>
              </w:rPr>
              <w:t>(</w:t>
            </w:r>
            <w:r w:rsidRPr="00DA28AF">
              <w:rPr>
                <w:rFonts w:cs="Arial"/>
                <w:b/>
                <w:color w:val="FF0000"/>
                <w:sz w:val="22"/>
                <w:szCs w:val="22"/>
              </w:rPr>
              <w:t>do not leave this area blank</w:t>
            </w:r>
            <w:r>
              <w:rPr>
                <w:rFonts w:cs="Arial"/>
                <w:b/>
                <w:sz w:val="22"/>
                <w:szCs w:val="22"/>
              </w:rPr>
              <w:t>)</w:t>
            </w:r>
          </w:p>
        </w:tc>
      </w:tr>
      <w:tr w:rsidR="00A30BEB" w:rsidRPr="00961A18" w14:paraId="395A698A"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7634C73B" w14:textId="77777777" w:rsidR="00A30BEB" w:rsidRPr="00961A18" w:rsidRDefault="00A30BEB" w:rsidP="00EA2CC2">
            <w:pPr>
              <w:spacing w:before="60" w:after="60"/>
              <w:rPr>
                <w:rFonts w:cs="Arial"/>
                <w:b/>
              </w:rPr>
            </w:pPr>
            <w:r w:rsidRPr="00961A18">
              <w:rPr>
                <w:rFonts w:cs="Arial"/>
                <w:b/>
                <w:sz w:val="22"/>
                <w:szCs w:val="22"/>
              </w:rPr>
              <w:t>Age</w:t>
            </w:r>
          </w:p>
        </w:tc>
        <w:tc>
          <w:tcPr>
            <w:tcW w:w="1095" w:type="dxa"/>
            <w:gridSpan w:val="2"/>
            <w:tcBorders>
              <w:top w:val="single" w:sz="4" w:space="0" w:color="auto"/>
              <w:left w:val="single" w:sz="4" w:space="0" w:color="auto"/>
              <w:bottom w:val="single" w:sz="4" w:space="0" w:color="auto"/>
              <w:right w:val="single" w:sz="4" w:space="0" w:color="auto"/>
            </w:tcBorders>
          </w:tcPr>
          <w:p w14:paraId="61CC0C01" w14:textId="77777777" w:rsidR="00A30BEB" w:rsidRPr="00961A18" w:rsidRDefault="00A30BEB" w:rsidP="00EA2CC2">
            <w:pPr>
              <w:spacing w:before="60" w:after="60"/>
              <w:rPr>
                <w:rFonts w:cs="Arial"/>
              </w:rPr>
            </w:pPr>
            <w:r>
              <w:rPr>
                <w:rFonts w:cs="Arial"/>
                <w:sz w:val="22"/>
                <w:szCs w:val="22"/>
              </w:rPr>
              <w:t>x</w:t>
            </w:r>
          </w:p>
        </w:tc>
        <w:tc>
          <w:tcPr>
            <w:tcW w:w="1336" w:type="dxa"/>
            <w:gridSpan w:val="5"/>
            <w:tcBorders>
              <w:top w:val="single" w:sz="4" w:space="0" w:color="auto"/>
              <w:left w:val="single" w:sz="4" w:space="0" w:color="auto"/>
              <w:bottom w:val="single" w:sz="4" w:space="0" w:color="auto"/>
              <w:right w:val="single" w:sz="4" w:space="0" w:color="auto"/>
            </w:tcBorders>
          </w:tcPr>
          <w:p w14:paraId="6BF58004"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443D0ABF" w14:textId="77777777" w:rsidR="00A30BEB" w:rsidRPr="00961A18" w:rsidRDefault="00A30BEB" w:rsidP="00EA2CC2">
            <w:pPr>
              <w:spacing w:before="60" w:after="60"/>
              <w:rPr>
                <w:rFonts w:cs="Arial"/>
              </w:rPr>
            </w:pPr>
          </w:p>
        </w:tc>
        <w:tc>
          <w:tcPr>
            <w:tcW w:w="4139" w:type="dxa"/>
            <w:gridSpan w:val="5"/>
            <w:tcBorders>
              <w:top w:val="single" w:sz="4" w:space="0" w:color="auto"/>
              <w:left w:val="single" w:sz="4" w:space="0" w:color="auto"/>
              <w:bottom w:val="single" w:sz="4" w:space="0" w:color="auto"/>
              <w:right w:val="single" w:sz="4" w:space="0" w:color="auto"/>
            </w:tcBorders>
          </w:tcPr>
          <w:p w14:paraId="74D20D70" w14:textId="77777777" w:rsidR="00A30BEB" w:rsidRPr="00961A18" w:rsidRDefault="00A30BEB" w:rsidP="00EA2CC2">
            <w:pPr>
              <w:spacing w:before="60" w:after="60"/>
              <w:rPr>
                <w:rFonts w:cs="Arial"/>
              </w:rPr>
            </w:pPr>
            <w:r>
              <w:rPr>
                <w:rFonts w:cs="Arial"/>
                <w:sz w:val="22"/>
                <w:szCs w:val="22"/>
              </w:rPr>
              <w:t xml:space="preserve">Increasing anticipatory care planning with a person centred document will ensure that older people are at the centre of their care and is contributing to better outcomes. </w:t>
            </w:r>
          </w:p>
        </w:tc>
      </w:tr>
      <w:tr w:rsidR="00A30BEB" w:rsidRPr="00961A18" w14:paraId="4A1B8B20"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5C8FA3AE" w14:textId="77777777" w:rsidR="00A30BEB" w:rsidRPr="00961A18" w:rsidRDefault="00A30BEB" w:rsidP="00EA2CC2">
            <w:pPr>
              <w:spacing w:before="60" w:after="60"/>
              <w:rPr>
                <w:rFonts w:cs="Arial"/>
                <w:b/>
              </w:rPr>
            </w:pPr>
            <w:r w:rsidRPr="00961A18">
              <w:rPr>
                <w:rFonts w:cs="Arial"/>
                <w:b/>
                <w:sz w:val="22"/>
                <w:szCs w:val="22"/>
              </w:rPr>
              <w:t>Disability (incl. physical/ sensory problems, learning difficulties, communication needs; cognitive impairment)</w:t>
            </w:r>
          </w:p>
        </w:tc>
        <w:tc>
          <w:tcPr>
            <w:tcW w:w="1095" w:type="dxa"/>
            <w:gridSpan w:val="2"/>
            <w:tcBorders>
              <w:top w:val="single" w:sz="4" w:space="0" w:color="auto"/>
              <w:left w:val="single" w:sz="4" w:space="0" w:color="auto"/>
              <w:bottom w:val="single" w:sz="4" w:space="0" w:color="auto"/>
              <w:right w:val="single" w:sz="4" w:space="0" w:color="auto"/>
            </w:tcBorders>
          </w:tcPr>
          <w:p w14:paraId="0D872E2B" w14:textId="77777777" w:rsidR="00A30BEB" w:rsidRPr="00961A18" w:rsidRDefault="00A30BEB" w:rsidP="00EA2CC2">
            <w:pPr>
              <w:spacing w:before="60" w:after="60"/>
              <w:rPr>
                <w:rFonts w:cs="Arial"/>
              </w:rPr>
            </w:pPr>
            <w:r>
              <w:rPr>
                <w:rFonts w:cs="Arial"/>
                <w:sz w:val="22"/>
                <w:szCs w:val="22"/>
              </w:rPr>
              <w:t>x</w:t>
            </w:r>
          </w:p>
        </w:tc>
        <w:tc>
          <w:tcPr>
            <w:tcW w:w="1336" w:type="dxa"/>
            <w:gridSpan w:val="5"/>
            <w:tcBorders>
              <w:top w:val="single" w:sz="4" w:space="0" w:color="auto"/>
              <w:left w:val="single" w:sz="4" w:space="0" w:color="auto"/>
              <w:bottom w:val="single" w:sz="4" w:space="0" w:color="auto"/>
              <w:right w:val="single" w:sz="4" w:space="0" w:color="auto"/>
            </w:tcBorders>
          </w:tcPr>
          <w:p w14:paraId="1602E6F0"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08624B53" w14:textId="77777777" w:rsidR="00A30BEB" w:rsidRPr="00961A18" w:rsidRDefault="00A30BEB" w:rsidP="00EA2CC2">
            <w:pPr>
              <w:spacing w:before="60" w:after="60"/>
              <w:rPr>
                <w:rFonts w:cs="Arial"/>
              </w:rPr>
            </w:pPr>
          </w:p>
        </w:tc>
        <w:tc>
          <w:tcPr>
            <w:tcW w:w="4139" w:type="dxa"/>
            <w:gridSpan w:val="5"/>
            <w:tcBorders>
              <w:top w:val="single" w:sz="4" w:space="0" w:color="auto"/>
              <w:left w:val="single" w:sz="4" w:space="0" w:color="auto"/>
              <w:bottom w:val="single" w:sz="4" w:space="0" w:color="auto"/>
              <w:right w:val="single" w:sz="4" w:space="0" w:color="auto"/>
            </w:tcBorders>
          </w:tcPr>
          <w:p w14:paraId="3DF0633A" w14:textId="77777777" w:rsidR="00A30BEB" w:rsidRPr="00961A18" w:rsidRDefault="00A30BEB" w:rsidP="00EA2CC2">
            <w:pPr>
              <w:spacing w:before="60" w:after="60"/>
              <w:rPr>
                <w:rFonts w:cs="Arial"/>
              </w:rPr>
            </w:pPr>
            <w:proofErr w:type="spellStart"/>
            <w:r>
              <w:rPr>
                <w:rFonts w:cs="Arial"/>
                <w:sz w:val="22"/>
                <w:szCs w:val="22"/>
              </w:rPr>
              <w:t>ReSPECT</w:t>
            </w:r>
            <w:proofErr w:type="spellEnd"/>
            <w:r>
              <w:rPr>
                <w:rFonts w:cs="Arial"/>
                <w:sz w:val="22"/>
                <w:szCs w:val="22"/>
              </w:rPr>
              <w:t xml:space="preserve"> identified communications needs and mental incapacity and promotes the involvement of that person and key individuals in care planning.</w:t>
            </w:r>
          </w:p>
        </w:tc>
      </w:tr>
      <w:tr w:rsidR="00A30BEB" w:rsidRPr="00961A18" w14:paraId="0F155B13"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1DB52969" w14:textId="77777777" w:rsidR="00A30BEB" w:rsidRPr="00961A18" w:rsidRDefault="00A30BEB" w:rsidP="00EA2CC2">
            <w:pPr>
              <w:spacing w:before="60" w:after="60"/>
              <w:rPr>
                <w:rFonts w:cs="Arial"/>
                <w:b/>
              </w:rPr>
            </w:pPr>
            <w:r w:rsidRPr="00961A18">
              <w:rPr>
                <w:rFonts w:cs="Arial"/>
                <w:b/>
                <w:sz w:val="22"/>
                <w:szCs w:val="22"/>
              </w:rPr>
              <w:t xml:space="preserve">Gender Reassignment </w:t>
            </w:r>
          </w:p>
        </w:tc>
        <w:tc>
          <w:tcPr>
            <w:tcW w:w="1095" w:type="dxa"/>
            <w:gridSpan w:val="2"/>
            <w:tcBorders>
              <w:top w:val="single" w:sz="4" w:space="0" w:color="auto"/>
              <w:left w:val="single" w:sz="4" w:space="0" w:color="auto"/>
              <w:bottom w:val="single" w:sz="4" w:space="0" w:color="auto"/>
              <w:right w:val="single" w:sz="4" w:space="0" w:color="auto"/>
            </w:tcBorders>
          </w:tcPr>
          <w:p w14:paraId="4A02725E" w14:textId="77777777" w:rsidR="00A30BEB" w:rsidRPr="00961A18" w:rsidRDefault="00A30BEB" w:rsidP="00EA2CC2">
            <w:pPr>
              <w:spacing w:before="60" w:after="60"/>
              <w:rPr>
                <w:rFonts w:cs="Arial"/>
              </w:rPr>
            </w:pPr>
          </w:p>
        </w:tc>
        <w:tc>
          <w:tcPr>
            <w:tcW w:w="1336" w:type="dxa"/>
            <w:gridSpan w:val="5"/>
            <w:tcBorders>
              <w:top w:val="single" w:sz="4" w:space="0" w:color="auto"/>
              <w:left w:val="single" w:sz="4" w:space="0" w:color="auto"/>
              <w:bottom w:val="single" w:sz="4" w:space="0" w:color="auto"/>
              <w:right w:val="single" w:sz="4" w:space="0" w:color="auto"/>
            </w:tcBorders>
          </w:tcPr>
          <w:p w14:paraId="5AEA5617"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6AF5974E" w14:textId="77777777" w:rsidR="00A30BEB" w:rsidRPr="00961A18" w:rsidRDefault="00A30BEB" w:rsidP="00EA2CC2">
            <w:pPr>
              <w:spacing w:before="60" w:after="60"/>
              <w:rPr>
                <w:rFonts w:cs="Arial"/>
              </w:rPr>
            </w:pPr>
            <w:r>
              <w:rPr>
                <w:rFonts w:cs="Arial"/>
                <w:sz w:val="22"/>
                <w:szCs w:val="22"/>
              </w:rPr>
              <w:t>x</w:t>
            </w:r>
          </w:p>
        </w:tc>
        <w:tc>
          <w:tcPr>
            <w:tcW w:w="4139" w:type="dxa"/>
            <w:gridSpan w:val="5"/>
            <w:tcBorders>
              <w:top w:val="single" w:sz="4" w:space="0" w:color="auto"/>
              <w:left w:val="single" w:sz="4" w:space="0" w:color="auto"/>
              <w:bottom w:val="single" w:sz="4" w:space="0" w:color="auto"/>
              <w:right w:val="single" w:sz="4" w:space="0" w:color="auto"/>
            </w:tcBorders>
          </w:tcPr>
          <w:p w14:paraId="6ABA7B34" w14:textId="77777777" w:rsidR="00A30BEB" w:rsidRPr="00961A18" w:rsidRDefault="00A30BEB" w:rsidP="00EA2CC2">
            <w:pPr>
              <w:spacing w:before="60" w:after="60"/>
              <w:rPr>
                <w:rFonts w:cs="Arial"/>
              </w:rPr>
            </w:pPr>
            <w:r>
              <w:rPr>
                <w:rFonts w:cs="Arial"/>
                <w:sz w:val="22"/>
                <w:szCs w:val="22"/>
              </w:rPr>
              <w:t>No impact</w:t>
            </w:r>
          </w:p>
        </w:tc>
      </w:tr>
      <w:tr w:rsidR="00A30BEB" w:rsidRPr="00961A18" w14:paraId="1B08B4A6"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4153B1EF" w14:textId="77777777" w:rsidR="00A30BEB" w:rsidRPr="00961A18" w:rsidRDefault="00A30BEB" w:rsidP="00EA2CC2">
            <w:pPr>
              <w:spacing w:before="60" w:after="60"/>
              <w:rPr>
                <w:rFonts w:cs="Arial"/>
                <w:b/>
              </w:rPr>
            </w:pPr>
            <w:r w:rsidRPr="00961A18">
              <w:rPr>
                <w:rFonts w:cs="Arial"/>
                <w:b/>
                <w:sz w:val="22"/>
                <w:szCs w:val="22"/>
              </w:rPr>
              <w:t xml:space="preserve">Marriage and Civil partnership </w:t>
            </w:r>
          </w:p>
        </w:tc>
        <w:tc>
          <w:tcPr>
            <w:tcW w:w="1095" w:type="dxa"/>
            <w:gridSpan w:val="2"/>
            <w:tcBorders>
              <w:top w:val="single" w:sz="4" w:space="0" w:color="auto"/>
              <w:left w:val="single" w:sz="4" w:space="0" w:color="auto"/>
              <w:bottom w:val="single" w:sz="4" w:space="0" w:color="auto"/>
              <w:right w:val="single" w:sz="4" w:space="0" w:color="auto"/>
            </w:tcBorders>
          </w:tcPr>
          <w:p w14:paraId="42DDE2FC" w14:textId="77777777" w:rsidR="00A30BEB" w:rsidRPr="00961A18" w:rsidRDefault="00A30BEB" w:rsidP="00EA2CC2">
            <w:pPr>
              <w:spacing w:before="60" w:after="60"/>
              <w:rPr>
                <w:rFonts w:cs="Arial"/>
              </w:rPr>
            </w:pPr>
          </w:p>
        </w:tc>
        <w:tc>
          <w:tcPr>
            <w:tcW w:w="1336" w:type="dxa"/>
            <w:gridSpan w:val="5"/>
            <w:tcBorders>
              <w:top w:val="single" w:sz="4" w:space="0" w:color="auto"/>
              <w:left w:val="single" w:sz="4" w:space="0" w:color="auto"/>
              <w:bottom w:val="single" w:sz="4" w:space="0" w:color="auto"/>
              <w:right w:val="single" w:sz="4" w:space="0" w:color="auto"/>
            </w:tcBorders>
          </w:tcPr>
          <w:p w14:paraId="5559AA1F"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6BE05986" w14:textId="77777777" w:rsidR="00A30BEB" w:rsidRPr="00961A18" w:rsidRDefault="00A30BEB" w:rsidP="00EA2CC2">
            <w:pPr>
              <w:spacing w:before="60" w:after="60"/>
              <w:rPr>
                <w:rFonts w:cs="Arial"/>
              </w:rPr>
            </w:pPr>
            <w:r>
              <w:rPr>
                <w:rFonts w:cs="Arial"/>
                <w:sz w:val="22"/>
                <w:szCs w:val="22"/>
              </w:rPr>
              <w:t>x</w:t>
            </w:r>
          </w:p>
        </w:tc>
        <w:tc>
          <w:tcPr>
            <w:tcW w:w="4139" w:type="dxa"/>
            <w:gridSpan w:val="5"/>
            <w:tcBorders>
              <w:top w:val="single" w:sz="4" w:space="0" w:color="auto"/>
              <w:left w:val="single" w:sz="4" w:space="0" w:color="auto"/>
              <w:bottom w:val="single" w:sz="4" w:space="0" w:color="auto"/>
              <w:right w:val="single" w:sz="4" w:space="0" w:color="auto"/>
            </w:tcBorders>
          </w:tcPr>
          <w:p w14:paraId="18D769F6" w14:textId="77777777" w:rsidR="00A30BEB" w:rsidRPr="00961A18" w:rsidRDefault="00A30BEB" w:rsidP="00EA2CC2">
            <w:pPr>
              <w:spacing w:before="60" w:after="60"/>
              <w:rPr>
                <w:rFonts w:cs="Arial"/>
              </w:rPr>
            </w:pPr>
            <w:r>
              <w:rPr>
                <w:rFonts w:cs="Arial"/>
                <w:sz w:val="22"/>
                <w:szCs w:val="22"/>
              </w:rPr>
              <w:t>No impact</w:t>
            </w:r>
          </w:p>
        </w:tc>
      </w:tr>
      <w:tr w:rsidR="00A30BEB" w:rsidRPr="00961A18" w14:paraId="4B5B27BD"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3806F336" w14:textId="77777777" w:rsidR="00A30BEB" w:rsidRPr="00961A18" w:rsidRDefault="00A30BEB" w:rsidP="00EA2CC2">
            <w:pPr>
              <w:spacing w:before="60" w:after="60"/>
              <w:rPr>
                <w:rFonts w:cs="Arial"/>
                <w:b/>
              </w:rPr>
            </w:pPr>
            <w:r w:rsidRPr="00961A18">
              <w:rPr>
                <w:rFonts w:cs="Arial"/>
                <w:b/>
                <w:sz w:val="22"/>
                <w:szCs w:val="22"/>
              </w:rPr>
              <w:t>Pregnancy and Maternity</w:t>
            </w:r>
          </w:p>
        </w:tc>
        <w:tc>
          <w:tcPr>
            <w:tcW w:w="1095" w:type="dxa"/>
            <w:gridSpan w:val="2"/>
            <w:tcBorders>
              <w:top w:val="single" w:sz="4" w:space="0" w:color="auto"/>
              <w:left w:val="single" w:sz="4" w:space="0" w:color="auto"/>
              <w:bottom w:val="single" w:sz="4" w:space="0" w:color="auto"/>
              <w:right w:val="single" w:sz="4" w:space="0" w:color="auto"/>
            </w:tcBorders>
          </w:tcPr>
          <w:p w14:paraId="7DAD2D37" w14:textId="77777777" w:rsidR="00A30BEB" w:rsidRPr="00961A18" w:rsidRDefault="00A30BEB" w:rsidP="00EA2CC2">
            <w:pPr>
              <w:spacing w:before="60" w:after="60"/>
              <w:rPr>
                <w:rFonts w:cs="Arial"/>
              </w:rPr>
            </w:pPr>
          </w:p>
        </w:tc>
        <w:tc>
          <w:tcPr>
            <w:tcW w:w="1336" w:type="dxa"/>
            <w:gridSpan w:val="5"/>
            <w:tcBorders>
              <w:top w:val="single" w:sz="4" w:space="0" w:color="auto"/>
              <w:left w:val="single" w:sz="4" w:space="0" w:color="auto"/>
              <w:bottom w:val="single" w:sz="4" w:space="0" w:color="auto"/>
              <w:right w:val="single" w:sz="4" w:space="0" w:color="auto"/>
            </w:tcBorders>
          </w:tcPr>
          <w:p w14:paraId="77AC8592"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308D3624" w14:textId="77777777" w:rsidR="00A30BEB" w:rsidRPr="00961A18" w:rsidRDefault="00A30BEB" w:rsidP="00EA2CC2">
            <w:pPr>
              <w:spacing w:before="60" w:after="60"/>
              <w:rPr>
                <w:rFonts w:cs="Arial"/>
              </w:rPr>
            </w:pPr>
            <w:r>
              <w:rPr>
                <w:rFonts w:cs="Arial"/>
                <w:sz w:val="22"/>
                <w:szCs w:val="22"/>
              </w:rPr>
              <w:t>x</w:t>
            </w:r>
          </w:p>
        </w:tc>
        <w:tc>
          <w:tcPr>
            <w:tcW w:w="4139" w:type="dxa"/>
            <w:gridSpan w:val="5"/>
            <w:tcBorders>
              <w:top w:val="single" w:sz="4" w:space="0" w:color="auto"/>
              <w:left w:val="single" w:sz="4" w:space="0" w:color="auto"/>
              <w:bottom w:val="single" w:sz="4" w:space="0" w:color="auto"/>
              <w:right w:val="single" w:sz="4" w:space="0" w:color="auto"/>
            </w:tcBorders>
          </w:tcPr>
          <w:p w14:paraId="3462BF8C" w14:textId="77777777" w:rsidR="00A30BEB" w:rsidRPr="00961A18" w:rsidRDefault="00A30BEB" w:rsidP="00EA2CC2">
            <w:pPr>
              <w:spacing w:before="60" w:after="60"/>
              <w:rPr>
                <w:rFonts w:cs="Arial"/>
              </w:rPr>
            </w:pPr>
            <w:r>
              <w:rPr>
                <w:rFonts w:cs="Arial"/>
                <w:sz w:val="22"/>
                <w:szCs w:val="22"/>
              </w:rPr>
              <w:t>Not included in this work.</w:t>
            </w:r>
          </w:p>
        </w:tc>
      </w:tr>
      <w:tr w:rsidR="00A30BEB" w:rsidRPr="00961A18" w14:paraId="0F290443"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03105B40" w14:textId="77777777" w:rsidR="00A30BEB" w:rsidRPr="00961A18" w:rsidRDefault="00A30BEB" w:rsidP="00EA2CC2">
            <w:pPr>
              <w:spacing w:before="60" w:after="60"/>
              <w:rPr>
                <w:rFonts w:cs="Arial"/>
                <w:b/>
              </w:rPr>
            </w:pPr>
            <w:r w:rsidRPr="00961A18">
              <w:rPr>
                <w:rFonts w:cs="Arial"/>
                <w:b/>
                <w:sz w:val="22"/>
                <w:szCs w:val="22"/>
              </w:rPr>
              <w:t>Race/Ethnicity</w:t>
            </w:r>
          </w:p>
        </w:tc>
        <w:tc>
          <w:tcPr>
            <w:tcW w:w="1095" w:type="dxa"/>
            <w:gridSpan w:val="2"/>
            <w:tcBorders>
              <w:top w:val="single" w:sz="4" w:space="0" w:color="auto"/>
              <w:left w:val="single" w:sz="4" w:space="0" w:color="auto"/>
              <w:bottom w:val="single" w:sz="4" w:space="0" w:color="auto"/>
              <w:right w:val="single" w:sz="4" w:space="0" w:color="auto"/>
            </w:tcBorders>
          </w:tcPr>
          <w:p w14:paraId="258954B5" w14:textId="77777777" w:rsidR="00A30BEB" w:rsidRPr="00961A18" w:rsidRDefault="00A30BEB" w:rsidP="00EA2CC2">
            <w:pPr>
              <w:spacing w:before="60" w:after="60"/>
              <w:rPr>
                <w:rFonts w:cs="Arial"/>
              </w:rPr>
            </w:pPr>
          </w:p>
        </w:tc>
        <w:tc>
          <w:tcPr>
            <w:tcW w:w="1336" w:type="dxa"/>
            <w:gridSpan w:val="5"/>
            <w:tcBorders>
              <w:top w:val="single" w:sz="4" w:space="0" w:color="auto"/>
              <w:left w:val="single" w:sz="4" w:space="0" w:color="auto"/>
              <w:bottom w:val="single" w:sz="4" w:space="0" w:color="auto"/>
              <w:right w:val="single" w:sz="4" w:space="0" w:color="auto"/>
            </w:tcBorders>
          </w:tcPr>
          <w:p w14:paraId="20836EE9"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6D42B23D" w14:textId="77777777" w:rsidR="00A30BEB" w:rsidRPr="00961A18" w:rsidRDefault="00A30BEB" w:rsidP="00EA2CC2">
            <w:pPr>
              <w:spacing w:before="60" w:after="60"/>
              <w:rPr>
                <w:rFonts w:cs="Arial"/>
              </w:rPr>
            </w:pPr>
            <w:r>
              <w:rPr>
                <w:rFonts w:cs="Arial"/>
              </w:rPr>
              <w:t>x</w:t>
            </w:r>
          </w:p>
        </w:tc>
        <w:tc>
          <w:tcPr>
            <w:tcW w:w="4139" w:type="dxa"/>
            <w:gridSpan w:val="5"/>
            <w:tcBorders>
              <w:top w:val="single" w:sz="4" w:space="0" w:color="auto"/>
              <w:left w:val="single" w:sz="4" w:space="0" w:color="auto"/>
              <w:bottom w:val="single" w:sz="4" w:space="0" w:color="auto"/>
              <w:right w:val="single" w:sz="4" w:space="0" w:color="auto"/>
            </w:tcBorders>
          </w:tcPr>
          <w:p w14:paraId="32BCC6F2" w14:textId="77777777" w:rsidR="00A30BEB" w:rsidRPr="00961A18" w:rsidRDefault="00A30BEB" w:rsidP="00EA2CC2">
            <w:pPr>
              <w:spacing w:before="60" w:after="60"/>
              <w:rPr>
                <w:rFonts w:cs="Arial"/>
              </w:rPr>
            </w:pPr>
            <w:r>
              <w:rPr>
                <w:rFonts w:cs="Arial"/>
              </w:rPr>
              <w:t>No impact</w:t>
            </w:r>
          </w:p>
        </w:tc>
      </w:tr>
      <w:tr w:rsidR="00A30BEB" w:rsidRPr="00961A18" w14:paraId="55452AC2"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339549B8" w14:textId="77777777" w:rsidR="00A30BEB" w:rsidRPr="00961A18" w:rsidRDefault="00A30BEB" w:rsidP="00EA2CC2">
            <w:pPr>
              <w:spacing w:before="60" w:after="60"/>
              <w:rPr>
                <w:rFonts w:cs="Arial"/>
                <w:b/>
              </w:rPr>
            </w:pPr>
            <w:r w:rsidRPr="00961A18">
              <w:rPr>
                <w:rFonts w:cs="Arial"/>
                <w:b/>
                <w:sz w:val="22"/>
                <w:szCs w:val="22"/>
              </w:rPr>
              <w:t>Religion/Faith</w:t>
            </w:r>
          </w:p>
        </w:tc>
        <w:tc>
          <w:tcPr>
            <w:tcW w:w="1095" w:type="dxa"/>
            <w:gridSpan w:val="2"/>
            <w:tcBorders>
              <w:top w:val="single" w:sz="4" w:space="0" w:color="auto"/>
              <w:left w:val="single" w:sz="4" w:space="0" w:color="auto"/>
              <w:bottom w:val="single" w:sz="4" w:space="0" w:color="auto"/>
              <w:right w:val="single" w:sz="4" w:space="0" w:color="auto"/>
            </w:tcBorders>
          </w:tcPr>
          <w:p w14:paraId="0139E759" w14:textId="77777777" w:rsidR="00A30BEB" w:rsidRPr="00961A18" w:rsidRDefault="00A30BEB" w:rsidP="00EA2CC2">
            <w:pPr>
              <w:spacing w:before="60" w:after="60"/>
              <w:rPr>
                <w:rFonts w:cs="Arial"/>
              </w:rPr>
            </w:pPr>
            <w:r>
              <w:rPr>
                <w:rFonts w:cs="Arial"/>
              </w:rPr>
              <w:t>x</w:t>
            </w:r>
          </w:p>
        </w:tc>
        <w:tc>
          <w:tcPr>
            <w:tcW w:w="1336" w:type="dxa"/>
            <w:gridSpan w:val="5"/>
            <w:tcBorders>
              <w:top w:val="single" w:sz="4" w:space="0" w:color="auto"/>
              <w:left w:val="single" w:sz="4" w:space="0" w:color="auto"/>
              <w:bottom w:val="single" w:sz="4" w:space="0" w:color="auto"/>
              <w:right w:val="single" w:sz="4" w:space="0" w:color="auto"/>
            </w:tcBorders>
          </w:tcPr>
          <w:p w14:paraId="256CEA18"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5E5D6D5D" w14:textId="77777777" w:rsidR="00A30BEB" w:rsidRPr="00961A18" w:rsidRDefault="00A30BEB" w:rsidP="00EA2CC2">
            <w:pPr>
              <w:spacing w:before="60" w:after="60"/>
              <w:rPr>
                <w:rFonts w:cs="Arial"/>
              </w:rPr>
            </w:pPr>
          </w:p>
        </w:tc>
        <w:tc>
          <w:tcPr>
            <w:tcW w:w="4139" w:type="dxa"/>
            <w:gridSpan w:val="5"/>
            <w:tcBorders>
              <w:top w:val="single" w:sz="4" w:space="0" w:color="auto"/>
              <w:left w:val="single" w:sz="4" w:space="0" w:color="auto"/>
              <w:bottom w:val="single" w:sz="4" w:space="0" w:color="auto"/>
              <w:right w:val="single" w:sz="4" w:space="0" w:color="auto"/>
            </w:tcBorders>
          </w:tcPr>
          <w:p w14:paraId="41397B8A" w14:textId="77777777" w:rsidR="00A30BEB" w:rsidRPr="00961A18" w:rsidRDefault="00A30BEB" w:rsidP="00EA2CC2">
            <w:pPr>
              <w:spacing w:before="60" w:after="60"/>
              <w:rPr>
                <w:rFonts w:cs="Arial"/>
              </w:rPr>
            </w:pPr>
            <w:r>
              <w:rPr>
                <w:rFonts w:cs="Arial"/>
                <w:sz w:val="22"/>
                <w:szCs w:val="22"/>
              </w:rPr>
              <w:t>Considers ‘What Matters to You; and records any spiritual or cultural preferences.</w:t>
            </w:r>
          </w:p>
        </w:tc>
      </w:tr>
      <w:tr w:rsidR="00A30BEB" w:rsidRPr="00961A18" w14:paraId="59665D62"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59863535" w14:textId="77777777" w:rsidR="00A30BEB" w:rsidRPr="00961A18" w:rsidRDefault="00A30BEB" w:rsidP="00EA2CC2">
            <w:pPr>
              <w:spacing w:before="60" w:after="60"/>
              <w:rPr>
                <w:rFonts w:cs="Arial"/>
                <w:b/>
              </w:rPr>
            </w:pPr>
            <w:r w:rsidRPr="00961A18">
              <w:rPr>
                <w:rFonts w:cs="Arial"/>
                <w:b/>
                <w:sz w:val="22"/>
                <w:szCs w:val="22"/>
              </w:rPr>
              <w:t>Sex</w:t>
            </w:r>
            <w:r>
              <w:rPr>
                <w:rFonts w:cs="Arial"/>
                <w:b/>
                <w:sz w:val="22"/>
                <w:szCs w:val="22"/>
              </w:rPr>
              <w:t>/Gender</w:t>
            </w:r>
            <w:r w:rsidRPr="00961A18">
              <w:rPr>
                <w:rFonts w:cs="Arial"/>
                <w:b/>
                <w:sz w:val="22"/>
                <w:szCs w:val="22"/>
              </w:rPr>
              <w:t xml:space="preserve"> (male/female)</w:t>
            </w:r>
          </w:p>
        </w:tc>
        <w:tc>
          <w:tcPr>
            <w:tcW w:w="1095" w:type="dxa"/>
            <w:gridSpan w:val="2"/>
            <w:tcBorders>
              <w:top w:val="single" w:sz="4" w:space="0" w:color="auto"/>
              <w:left w:val="single" w:sz="4" w:space="0" w:color="auto"/>
              <w:bottom w:val="single" w:sz="4" w:space="0" w:color="auto"/>
              <w:right w:val="single" w:sz="4" w:space="0" w:color="auto"/>
            </w:tcBorders>
          </w:tcPr>
          <w:p w14:paraId="0CB41F34" w14:textId="77777777" w:rsidR="00A30BEB" w:rsidRPr="00961A18" w:rsidRDefault="00A30BEB" w:rsidP="00EA2CC2">
            <w:pPr>
              <w:spacing w:before="60" w:after="60"/>
              <w:rPr>
                <w:rFonts w:cs="Arial"/>
              </w:rPr>
            </w:pPr>
          </w:p>
        </w:tc>
        <w:tc>
          <w:tcPr>
            <w:tcW w:w="1336" w:type="dxa"/>
            <w:gridSpan w:val="5"/>
            <w:tcBorders>
              <w:top w:val="single" w:sz="4" w:space="0" w:color="auto"/>
              <w:left w:val="single" w:sz="4" w:space="0" w:color="auto"/>
              <w:bottom w:val="single" w:sz="4" w:space="0" w:color="auto"/>
              <w:right w:val="single" w:sz="4" w:space="0" w:color="auto"/>
            </w:tcBorders>
          </w:tcPr>
          <w:p w14:paraId="751DC569"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122B3DD7" w14:textId="77777777" w:rsidR="00A30BEB" w:rsidRPr="00961A18" w:rsidRDefault="00A30BEB" w:rsidP="00EA2CC2">
            <w:pPr>
              <w:spacing w:before="60" w:after="60"/>
              <w:rPr>
                <w:rFonts w:cs="Arial"/>
              </w:rPr>
            </w:pPr>
            <w:r>
              <w:rPr>
                <w:rFonts w:cs="Arial"/>
                <w:sz w:val="22"/>
                <w:szCs w:val="22"/>
              </w:rPr>
              <w:t>X</w:t>
            </w:r>
          </w:p>
        </w:tc>
        <w:tc>
          <w:tcPr>
            <w:tcW w:w="4139" w:type="dxa"/>
            <w:gridSpan w:val="5"/>
            <w:tcBorders>
              <w:top w:val="single" w:sz="4" w:space="0" w:color="auto"/>
              <w:left w:val="single" w:sz="4" w:space="0" w:color="auto"/>
              <w:bottom w:val="single" w:sz="4" w:space="0" w:color="auto"/>
              <w:right w:val="single" w:sz="4" w:space="0" w:color="auto"/>
            </w:tcBorders>
          </w:tcPr>
          <w:p w14:paraId="1FF01BC7" w14:textId="77777777" w:rsidR="00A30BEB" w:rsidRPr="00961A18" w:rsidRDefault="00A30BEB" w:rsidP="00EA2CC2">
            <w:pPr>
              <w:spacing w:before="60" w:after="60"/>
              <w:rPr>
                <w:rFonts w:cs="Arial"/>
              </w:rPr>
            </w:pPr>
            <w:r>
              <w:rPr>
                <w:rFonts w:cs="Arial"/>
                <w:sz w:val="22"/>
                <w:szCs w:val="22"/>
              </w:rPr>
              <w:t>No impact</w:t>
            </w:r>
          </w:p>
        </w:tc>
      </w:tr>
      <w:tr w:rsidR="00A30BEB" w:rsidRPr="00961A18" w14:paraId="5C5CB13F"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47196C5E" w14:textId="77777777" w:rsidR="00A30BEB" w:rsidRPr="00961A18" w:rsidRDefault="00A30BEB" w:rsidP="00EA2CC2">
            <w:pPr>
              <w:spacing w:before="60" w:after="60"/>
              <w:rPr>
                <w:rFonts w:cs="Arial"/>
                <w:b/>
              </w:rPr>
            </w:pPr>
            <w:r w:rsidRPr="00961A18">
              <w:rPr>
                <w:rFonts w:cs="Arial"/>
                <w:b/>
                <w:sz w:val="22"/>
                <w:szCs w:val="22"/>
              </w:rPr>
              <w:t xml:space="preserve">Sexual orientation </w:t>
            </w:r>
          </w:p>
        </w:tc>
        <w:tc>
          <w:tcPr>
            <w:tcW w:w="1095" w:type="dxa"/>
            <w:gridSpan w:val="2"/>
            <w:tcBorders>
              <w:top w:val="single" w:sz="4" w:space="0" w:color="auto"/>
              <w:left w:val="single" w:sz="4" w:space="0" w:color="auto"/>
              <w:bottom w:val="single" w:sz="4" w:space="0" w:color="auto"/>
              <w:right w:val="single" w:sz="4" w:space="0" w:color="auto"/>
            </w:tcBorders>
          </w:tcPr>
          <w:p w14:paraId="355F1DFA" w14:textId="77777777" w:rsidR="00A30BEB" w:rsidRPr="00961A18" w:rsidRDefault="00A30BEB" w:rsidP="00EA2CC2">
            <w:pPr>
              <w:spacing w:before="60" w:after="60"/>
              <w:rPr>
                <w:rFonts w:cs="Arial"/>
              </w:rPr>
            </w:pPr>
          </w:p>
        </w:tc>
        <w:tc>
          <w:tcPr>
            <w:tcW w:w="1336" w:type="dxa"/>
            <w:gridSpan w:val="5"/>
            <w:tcBorders>
              <w:top w:val="single" w:sz="4" w:space="0" w:color="auto"/>
              <w:left w:val="single" w:sz="4" w:space="0" w:color="auto"/>
              <w:bottom w:val="single" w:sz="4" w:space="0" w:color="auto"/>
              <w:right w:val="single" w:sz="4" w:space="0" w:color="auto"/>
            </w:tcBorders>
          </w:tcPr>
          <w:p w14:paraId="1D0DD2C5"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365B85F7" w14:textId="77777777" w:rsidR="00A30BEB" w:rsidRPr="00961A18" w:rsidRDefault="00A30BEB" w:rsidP="00EA2CC2">
            <w:pPr>
              <w:spacing w:before="60" w:after="60"/>
              <w:rPr>
                <w:rFonts w:cs="Arial"/>
              </w:rPr>
            </w:pPr>
            <w:r>
              <w:rPr>
                <w:rFonts w:cs="Arial"/>
                <w:sz w:val="22"/>
                <w:szCs w:val="22"/>
              </w:rPr>
              <w:t>x</w:t>
            </w:r>
          </w:p>
        </w:tc>
        <w:tc>
          <w:tcPr>
            <w:tcW w:w="4139" w:type="dxa"/>
            <w:gridSpan w:val="5"/>
            <w:tcBorders>
              <w:top w:val="single" w:sz="4" w:space="0" w:color="auto"/>
              <w:left w:val="single" w:sz="4" w:space="0" w:color="auto"/>
              <w:bottom w:val="single" w:sz="4" w:space="0" w:color="auto"/>
              <w:right w:val="single" w:sz="4" w:space="0" w:color="auto"/>
            </w:tcBorders>
          </w:tcPr>
          <w:p w14:paraId="702F299F" w14:textId="77777777" w:rsidR="00A30BEB" w:rsidRPr="00961A18" w:rsidRDefault="00A30BEB" w:rsidP="00EA2CC2">
            <w:pPr>
              <w:spacing w:before="60" w:after="60"/>
              <w:rPr>
                <w:rFonts w:cs="Arial"/>
              </w:rPr>
            </w:pPr>
            <w:r>
              <w:rPr>
                <w:rFonts w:cs="Arial"/>
                <w:sz w:val="22"/>
                <w:szCs w:val="22"/>
              </w:rPr>
              <w:t>No impact</w:t>
            </w:r>
          </w:p>
        </w:tc>
      </w:tr>
      <w:tr w:rsidR="00A30BEB" w:rsidRPr="00961A18" w14:paraId="74BC18EF" w14:textId="77777777" w:rsidTr="59042B0B">
        <w:trPr>
          <w:gridAfter w:val="1"/>
          <w:wAfter w:w="26" w:type="dxa"/>
          <w:trHeight w:val="170"/>
        </w:trPr>
        <w:tc>
          <w:tcPr>
            <w:tcW w:w="3287" w:type="dxa"/>
            <w:gridSpan w:val="6"/>
            <w:tcBorders>
              <w:top w:val="single" w:sz="4" w:space="0" w:color="auto"/>
              <w:left w:val="single" w:sz="4" w:space="0" w:color="auto"/>
              <w:bottom w:val="single" w:sz="4" w:space="0" w:color="auto"/>
              <w:right w:val="single" w:sz="4" w:space="0" w:color="auto"/>
            </w:tcBorders>
          </w:tcPr>
          <w:p w14:paraId="6B089AB8" w14:textId="77777777" w:rsidR="00A30BEB" w:rsidRPr="00961A18" w:rsidRDefault="00A30BEB" w:rsidP="00EA2CC2">
            <w:pPr>
              <w:spacing w:before="60" w:after="60"/>
              <w:rPr>
                <w:rFonts w:cs="Arial"/>
                <w:b/>
              </w:rPr>
            </w:pPr>
            <w:r w:rsidRPr="00961A18">
              <w:rPr>
                <w:rFonts w:cs="Arial"/>
                <w:b/>
                <w:sz w:val="22"/>
                <w:szCs w:val="22"/>
              </w:rPr>
              <w:t>Staff (This could include details of staff training completed or required in relation to service delivery)</w:t>
            </w:r>
          </w:p>
        </w:tc>
        <w:tc>
          <w:tcPr>
            <w:tcW w:w="1095" w:type="dxa"/>
            <w:gridSpan w:val="2"/>
            <w:tcBorders>
              <w:top w:val="single" w:sz="4" w:space="0" w:color="auto"/>
              <w:left w:val="single" w:sz="4" w:space="0" w:color="auto"/>
              <w:bottom w:val="single" w:sz="4" w:space="0" w:color="auto"/>
              <w:right w:val="single" w:sz="4" w:space="0" w:color="auto"/>
            </w:tcBorders>
          </w:tcPr>
          <w:p w14:paraId="44248712" w14:textId="77777777" w:rsidR="00A30BEB" w:rsidRPr="00961A18" w:rsidRDefault="00A30BEB" w:rsidP="00EA2CC2">
            <w:pPr>
              <w:spacing w:before="60" w:after="60"/>
              <w:rPr>
                <w:rFonts w:cs="Arial"/>
              </w:rPr>
            </w:pPr>
            <w:r>
              <w:rPr>
                <w:rFonts w:cs="Arial"/>
                <w:sz w:val="22"/>
                <w:szCs w:val="22"/>
              </w:rPr>
              <w:t>x</w:t>
            </w:r>
          </w:p>
        </w:tc>
        <w:tc>
          <w:tcPr>
            <w:tcW w:w="1336" w:type="dxa"/>
            <w:gridSpan w:val="5"/>
            <w:tcBorders>
              <w:top w:val="single" w:sz="4" w:space="0" w:color="auto"/>
              <w:left w:val="single" w:sz="4" w:space="0" w:color="auto"/>
              <w:bottom w:val="single" w:sz="4" w:space="0" w:color="auto"/>
              <w:right w:val="single" w:sz="4" w:space="0" w:color="auto"/>
            </w:tcBorders>
          </w:tcPr>
          <w:p w14:paraId="485E8BB0" w14:textId="77777777" w:rsidR="00A30BEB" w:rsidRPr="00961A18" w:rsidRDefault="00A30BEB" w:rsidP="00EA2CC2">
            <w:pPr>
              <w:spacing w:before="60" w:after="60"/>
              <w:rPr>
                <w:rFonts w:cs="Arial"/>
              </w:rPr>
            </w:pPr>
          </w:p>
        </w:tc>
        <w:tc>
          <w:tcPr>
            <w:tcW w:w="1097" w:type="dxa"/>
            <w:gridSpan w:val="3"/>
            <w:tcBorders>
              <w:top w:val="single" w:sz="4" w:space="0" w:color="auto"/>
              <w:left w:val="single" w:sz="4" w:space="0" w:color="auto"/>
              <w:bottom w:val="single" w:sz="4" w:space="0" w:color="auto"/>
              <w:right w:val="single" w:sz="4" w:space="0" w:color="auto"/>
            </w:tcBorders>
          </w:tcPr>
          <w:p w14:paraId="6E21CA15" w14:textId="77777777" w:rsidR="00A30BEB" w:rsidRPr="00961A18" w:rsidRDefault="00A30BEB" w:rsidP="00EA2CC2">
            <w:pPr>
              <w:spacing w:before="60" w:after="60"/>
              <w:rPr>
                <w:rFonts w:cs="Arial"/>
              </w:rPr>
            </w:pPr>
          </w:p>
        </w:tc>
        <w:tc>
          <w:tcPr>
            <w:tcW w:w="4139" w:type="dxa"/>
            <w:gridSpan w:val="5"/>
            <w:tcBorders>
              <w:top w:val="single" w:sz="4" w:space="0" w:color="auto"/>
              <w:left w:val="single" w:sz="4" w:space="0" w:color="auto"/>
              <w:bottom w:val="single" w:sz="4" w:space="0" w:color="auto"/>
              <w:right w:val="single" w:sz="4" w:space="0" w:color="auto"/>
            </w:tcBorders>
          </w:tcPr>
          <w:p w14:paraId="21527E18" w14:textId="77777777" w:rsidR="00A30BEB" w:rsidRPr="00A03B8E" w:rsidRDefault="00A30BEB" w:rsidP="00EA2CC2">
            <w:pPr>
              <w:spacing w:before="60" w:after="60"/>
              <w:rPr>
                <w:rFonts w:cs="Arial"/>
              </w:rPr>
            </w:pPr>
            <w:proofErr w:type="spellStart"/>
            <w:r>
              <w:rPr>
                <w:rFonts w:cs="Arial"/>
                <w:sz w:val="22"/>
                <w:szCs w:val="22"/>
              </w:rPr>
              <w:t>ReSPECT</w:t>
            </w:r>
            <w:proofErr w:type="spellEnd"/>
            <w:r>
              <w:rPr>
                <w:rFonts w:cs="Arial"/>
                <w:sz w:val="22"/>
                <w:szCs w:val="22"/>
              </w:rPr>
              <w:t xml:space="preserve"> will support staff in delivering the right care, at the right time in the right place as evidenced by our feedback.</w:t>
            </w:r>
          </w:p>
        </w:tc>
      </w:tr>
    </w:tbl>
    <w:p w14:paraId="6F158E32" w14:textId="77777777" w:rsidR="00A30BEB" w:rsidRDefault="00A30BEB" w:rsidP="00A30BEB"/>
    <w:p w14:paraId="28FCFA4B" w14:textId="77777777" w:rsidR="00A30BEB" w:rsidRDefault="00A30BEB" w:rsidP="00A30BEB"/>
    <w:p w14:paraId="0C1AD8E7" w14:textId="77777777" w:rsidR="00A30BEB" w:rsidRDefault="00A30BEB" w:rsidP="00A30BEB"/>
    <w:p w14:paraId="7CFFDE98" w14:textId="77777777" w:rsidR="00A30BEB" w:rsidRDefault="00A30BEB" w:rsidP="00A30BEB"/>
    <w:p w14:paraId="7F0B74C3" w14:textId="77777777" w:rsidR="00A30BEB" w:rsidRDefault="00A30BEB" w:rsidP="00A30BEB">
      <w:r>
        <w:br w:type="page"/>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2393"/>
        <w:gridCol w:w="845"/>
        <w:gridCol w:w="250"/>
        <w:gridCol w:w="286"/>
        <w:gridCol w:w="1050"/>
        <w:gridCol w:w="1097"/>
        <w:gridCol w:w="4106"/>
        <w:gridCol w:w="33"/>
      </w:tblGrid>
      <w:tr w:rsidR="00A30BEB" w:rsidRPr="00961A18" w14:paraId="7C219BE6" w14:textId="77777777" w:rsidTr="59042B0B">
        <w:trPr>
          <w:trHeight w:val="170"/>
        </w:trPr>
        <w:tc>
          <w:tcPr>
            <w:tcW w:w="10954" w:type="dxa"/>
            <w:gridSpan w:val="9"/>
            <w:tcBorders>
              <w:top w:val="single" w:sz="4" w:space="0" w:color="auto"/>
              <w:left w:val="single" w:sz="4" w:space="0" w:color="auto"/>
              <w:bottom w:val="single" w:sz="4" w:space="0" w:color="auto"/>
              <w:right w:val="single" w:sz="4" w:space="0" w:color="auto"/>
            </w:tcBorders>
          </w:tcPr>
          <w:p w14:paraId="758B4D4E" w14:textId="512D1F2B" w:rsidR="00A30BEB" w:rsidRPr="00961A18" w:rsidRDefault="59042B0B" w:rsidP="59042B0B">
            <w:pPr>
              <w:spacing w:before="60" w:after="60"/>
              <w:rPr>
                <w:rFonts w:cs="Arial"/>
                <w:b/>
                <w:bCs/>
              </w:rPr>
            </w:pPr>
            <w:r w:rsidRPr="59042B0B">
              <w:rPr>
                <w:rFonts w:cs="Arial"/>
                <w:b/>
                <w:bCs/>
                <w:sz w:val="22"/>
                <w:szCs w:val="22"/>
              </w:rPr>
              <w:t xml:space="preserve">Cross cutting issues: Included are some areas for consideration. Please </w:t>
            </w:r>
            <w:r w:rsidRPr="59042B0B">
              <w:rPr>
                <w:rFonts w:cs="Arial"/>
                <w:b/>
                <w:bCs/>
                <w:color w:val="FF0000"/>
                <w:sz w:val="22"/>
                <w:szCs w:val="22"/>
              </w:rPr>
              <w:t>delete</w:t>
            </w:r>
            <w:r w:rsidRPr="59042B0B">
              <w:rPr>
                <w:rFonts w:cs="Arial"/>
                <w:b/>
                <w:bCs/>
                <w:sz w:val="22"/>
                <w:szCs w:val="22"/>
              </w:rPr>
              <w:t xml:space="preserve"> or </w:t>
            </w:r>
            <w:r w:rsidRPr="59042B0B">
              <w:rPr>
                <w:rFonts w:cs="Arial"/>
                <w:b/>
                <w:bCs/>
                <w:color w:val="FF0000"/>
                <w:sz w:val="22"/>
                <w:szCs w:val="22"/>
              </w:rPr>
              <w:t xml:space="preserve">add </w:t>
            </w:r>
            <w:r w:rsidRPr="59042B0B">
              <w:rPr>
                <w:rFonts w:cs="Arial"/>
                <w:b/>
                <w:bCs/>
                <w:sz w:val="22"/>
                <w:szCs w:val="22"/>
              </w:rPr>
              <w:t>fields as appropriate. Further areas to consider in Appendix B</w:t>
            </w:r>
          </w:p>
        </w:tc>
      </w:tr>
      <w:tr w:rsidR="00A30BEB" w:rsidRPr="00961A18" w14:paraId="7FD534E2"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3066BC6B" w14:textId="77777777" w:rsidR="00A30BEB" w:rsidRPr="007706AC" w:rsidRDefault="00A30BEB" w:rsidP="00EA2CC2">
            <w:pPr>
              <w:spacing w:before="60" w:after="60"/>
              <w:rPr>
                <w:rFonts w:cs="Arial"/>
              </w:rPr>
            </w:pPr>
            <w:r w:rsidRPr="007706AC">
              <w:rPr>
                <w:rFonts w:cs="Arial"/>
                <w:sz w:val="22"/>
                <w:szCs w:val="22"/>
              </w:rPr>
              <w:t>Carers</w:t>
            </w:r>
          </w:p>
        </w:tc>
        <w:tc>
          <w:tcPr>
            <w:tcW w:w="1095" w:type="dxa"/>
            <w:gridSpan w:val="2"/>
            <w:tcBorders>
              <w:top w:val="single" w:sz="4" w:space="0" w:color="auto"/>
              <w:left w:val="single" w:sz="4" w:space="0" w:color="auto"/>
              <w:bottom w:val="single" w:sz="4" w:space="0" w:color="auto"/>
              <w:right w:val="single" w:sz="4" w:space="0" w:color="auto"/>
            </w:tcBorders>
          </w:tcPr>
          <w:p w14:paraId="70572411"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5A0FA027"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247FDB4D"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580CD85C" w14:textId="63D86D4D" w:rsidR="00A30BEB" w:rsidRPr="00961A18" w:rsidRDefault="59042B0B" w:rsidP="00EA2CC2">
            <w:pPr>
              <w:spacing w:before="60" w:after="60"/>
              <w:rPr>
                <w:rFonts w:cs="Arial"/>
              </w:rPr>
            </w:pPr>
            <w:r w:rsidRPr="59042B0B">
              <w:rPr>
                <w:rFonts w:cs="Arial"/>
                <w:sz w:val="22"/>
                <w:szCs w:val="22"/>
              </w:rPr>
              <w:t>Carers will feel more empowered as they will know what the person preferences are for care, this has already been feedback.</w:t>
            </w:r>
          </w:p>
        </w:tc>
      </w:tr>
      <w:tr w:rsidR="00A30BEB" w:rsidRPr="00961A18" w14:paraId="4B08A2D3"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315ABEC9" w14:textId="77777777" w:rsidR="00A30BEB" w:rsidRPr="007706AC" w:rsidRDefault="00A30BEB" w:rsidP="00EA2CC2">
            <w:pPr>
              <w:spacing w:before="60" w:after="60"/>
              <w:rPr>
                <w:rFonts w:cs="Arial"/>
              </w:rPr>
            </w:pPr>
            <w:r w:rsidRPr="007706AC">
              <w:rPr>
                <w:rFonts w:cs="Arial"/>
                <w:sz w:val="22"/>
                <w:szCs w:val="22"/>
              </w:rPr>
              <w:t>Homeless</w:t>
            </w:r>
          </w:p>
        </w:tc>
        <w:tc>
          <w:tcPr>
            <w:tcW w:w="1095" w:type="dxa"/>
            <w:gridSpan w:val="2"/>
            <w:tcBorders>
              <w:top w:val="single" w:sz="4" w:space="0" w:color="auto"/>
              <w:left w:val="single" w:sz="4" w:space="0" w:color="auto"/>
              <w:bottom w:val="single" w:sz="4" w:space="0" w:color="auto"/>
              <w:right w:val="single" w:sz="4" w:space="0" w:color="auto"/>
            </w:tcBorders>
          </w:tcPr>
          <w:p w14:paraId="0155E217"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56CF4141"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68073D98"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78D2D37F" w14:textId="77777777" w:rsidR="00A30BEB" w:rsidRPr="00382323" w:rsidRDefault="00A30BEB" w:rsidP="00EA2CC2">
            <w:pPr>
              <w:spacing w:before="60" w:after="60"/>
              <w:rPr>
                <w:rFonts w:cs="Arial"/>
                <w:sz w:val="20"/>
                <w:szCs w:val="20"/>
              </w:rPr>
            </w:pPr>
            <w:r w:rsidRPr="00382323">
              <w:rPr>
                <w:rFonts w:cs="Arial"/>
                <w:sz w:val="20"/>
                <w:szCs w:val="20"/>
              </w:rPr>
              <w:t>Vulnerable grou</w:t>
            </w:r>
            <w:r>
              <w:rPr>
                <w:rFonts w:cs="Arial"/>
                <w:sz w:val="20"/>
                <w:szCs w:val="20"/>
              </w:rPr>
              <w:t>ps will be better able to record their wishes.</w:t>
            </w:r>
          </w:p>
        </w:tc>
      </w:tr>
      <w:tr w:rsidR="00A30BEB" w:rsidRPr="00961A18" w14:paraId="2FCC7DF3"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255B63E0" w14:textId="77777777" w:rsidR="00A30BEB" w:rsidRPr="007706AC" w:rsidRDefault="00A30BEB" w:rsidP="00EA2CC2">
            <w:pPr>
              <w:spacing w:before="60" w:after="60"/>
              <w:rPr>
                <w:rFonts w:cs="Arial"/>
              </w:rPr>
            </w:pPr>
            <w:r w:rsidRPr="007706AC">
              <w:rPr>
                <w:rFonts w:cs="Arial"/>
                <w:sz w:val="22"/>
                <w:szCs w:val="22"/>
              </w:rPr>
              <w:t>Involved in Criminal Justice System</w:t>
            </w:r>
          </w:p>
        </w:tc>
        <w:tc>
          <w:tcPr>
            <w:tcW w:w="1095" w:type="dxa"/>
            <w:gridSpan w:val="2"/>
            <w:tcBorders>
              <w:top w:val="single" w:sz="4" w:space="0" w:color="auto"/>
              <w:left w:val="single" w:sz="4" w:space="0" w:color="auto"/>
              <w:bottom w:val="single" w:sz="4" w:space="0" w:color="auto"/>
              <w:right w:val="single" w:sz="4" w:space="0" w:color="auto"/>
            </w:tcBorders>
          </w:tcPr>
          <w:p w14:paraId="3E135F71"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08414E71"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4C6AF71A"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3E96872C" w14:textId="77777777" w:rsidR="00A30BEB" w:rsidRPr="00382323" w:rsidRDefault="00A30BEB" w:rsidP="00EA2CC2">
            <w:pPr>
              <w:spacing w:before="60" w:after="60"/>
              <w:rPr>
                <w:rFonts w:cs="Arial"/>
                <w:sz w:val="20"/>
                <w:szCs w:val="20"/>
              </w:rPr>
            </w:pPr>
            <w:r w:rsidRPr="00382323">
              <w:rPr>
                <w:rFonts w:cs="Arial"/>
                <w:sz w:val="20"/>
                <w:szCs w:val="20"/>
              </w:rPr>
              <w:t>Prisoners</w:t>
            </w:r>
            <w:r>
              <w:rPr>
                <w:rFonts w:cs="Arial"/>
                <w:sz w:val="20"/>
                <w:szCs w:val="20"/>
              </w:rPr>
              <w:t xml:space="preserve"> can go through the </w:t>
            </w:r>
            <w:proofErr w:type="spellStart"/>
            <w:r>
              <w:rPr>
                <w:rFonts w:cs="Arial"/>
                <w:sz w:val="20"/>
                <w:szCs w:val="20"/>
              </w:rPr>
              <w:t>ReSPECT</w:t>
            </w:r>
            <w:proofErr w:type="spellEnd"/>
            <w:r>
              <w:rPr>
                <w:rFonts w:cs="Arial"/>
                <w:sz w:val="20"/>
                <w:szCs w:val="20"/>
              </w:rPr>
              <w:t xml:space="preserve"> process and record their wishes. </w:t>
            </w:r>
          </w:p>
        </w:tc>
      </w:tr>
      <w:tr w:rsidR="00A30BEB" w:rsidRPr="00961A18" w14:paraId="3012AAE9"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53089A62" w14:textId="77777777" w:rsidR="00A30BEB" w:rsidRPr="007706AC" w:rsidRDefault="00A30BEB" w:rsidP="00EA2CC2">
            <w:pPr>
              <w:spacing w:before="60" w:after="60"/>
              <w:rPr>
                <w:rFonts w:cs="Arial"/>
              </w:rPr>
            </w:pPr>
            <w:r w:rsidRPr="007706AC">
              <w:rPr>
                <w:rFonts w:cs="Arial"/>
                <w:sz w:val="22"/>
                <w:szCs w:val="22"/>
              </w:rPr>
              <w:t>Language/ Social Origins</w:t>
            </w:r>
          </w:p>
        </w:tc>
        <w:tc>
          <w:tcPr>
            <w:tcW w:w="1095" w:type="dxa"/>
            <w:gridSpan w:val="2"/>
            <w:tcBorders>
              <w:top w:val="single" w:sz="4" w:space="0" w:color="auto"/>
              <w:left w:val="single" w:sz="4" w:space="0" w:color="auto"/>
              <w:bottom w:val="single" w:sz="4" w:space="0" w:color="auto"/>
              <w:right w:val="single" w:sz="4" w:space="0" w:color="auto"/>
            </w:tcBorders>
          </w:tcPr>
          <w:p w14:paraId="0C1789E8"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7E1236C2"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1BCBBA7F"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71BE6417" w14:textId="11067680" w:rsidR="00A30BEB" w:rsidRPr="00382323" w:rsidRDefault="59042B0B" w:rsidP="00EA2CC2">
            <w:pPr>
              <w:spacing w:before="60" w:after="60"/>
              <w:rPr>
                <w:rFonts w:cs="Arial"/>
                <w:sz w:val="20"/>
                <w:szCs w:val="20"/>
              </w:rPr>
            </w:pPr>
            <w:r w:rsidRPr="59042B0B">
              <w:rPr>
                <w:rFonts w:cs="Arial"/>
                <w:sz w:val="20"/>
                <w:szCs w:val="20"/>
              </w:rPr>
              <w:t xml:space="preserve">Interpreters have been utilised to complete </w:t>
            </w:r>
            <w:proofErr w:type="spellStart"/>
            <w:r w:rsidRPr="59042B0B">
              <w:rPr>
                <w:rFonts w:cs="Arial"/>
                <w:sz w:val="20"/>
                <w:szCs w:val="20"/>
              </w:rPr>
              <w:t>ReSPECT</w:t>
            </w:r>
            <w:proofErr w:type="spellEnd"/>
            <w:r w:rsidRPr="59042B0B">
              <w:rPr>
                <w:rFonts w:cs="Arial"/>
                <w:sz w:val="20"/>
                <w:szCs w:val="20"/>
              </w:rPr>
              <w:t>, therefore this should not be considered a barrier.</w:t>
            </w:r>
          </w:p>
        </w:tc>
      </w:tr>
      <w:tr w:rsidR="00A30BEB" w:rsidRPr="00961A18" w14:paraId="517192EB"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57337D7E" w14:textId="77777777" w:rsidR="00A30BEB" w:rsidRPr="007706AC" w:rsidRDefault="00A30BEB" w:rsidP="00EA2CC2">
            <w:pPr>
              <w:spacing w:before="60" w:after="60"/>
              <w:rPr>
                <w:rFonts w:cs="Arial"/>
              </w:rPr>
            </w:pPr>
            <w:r w:rsidRPr="007706AC">
              <w:rPr>
                <w:rFonts w:cs="Arial"/>
                <w:sz w:val="22"/>
                <w:szCs w:val="22"/>
              </w:rPr>
              <w:t xml:space="preserve">Literacy </w:t>
            </w:r>
          </w:p>
        </w:tc>
        <w:tc>
          <w:tcPr>
            <w:tcW w:w="1095" w:type="dxa"/>
            <w:gridSpan w:val="2"/>
            <w:tcBorders>
              <w:top w:val="single" w:sz="4" w:space="0" w:color="auto"/>
              <w:left w:val="single" w:sz="4" w:space="0" w:color="auto"/>
              <w:bottom w:val="single" w:sz="4" w:space="0" w:color="auto"/>
              <w:right w:val="single" w:sz="4" w:space="0" w:color="auto"/>
            </w:tcBorders>
          </w:tcPr>
          <w:p w14:paraId="6D62243C"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69150D5A"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67AE23C3"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1E9EE987" w14:textId="77777777" w:rsidR="00A30BEB" w:rsidRPr="00382323" w:rsidRDefault="00A30BEB" w:rsidP="00EA2CC2">
            <w:pPr>
              <w:spacing w:before="60" w:after="60"/>
              <w:rPr>
                <w:rFonts w:cs="Arial"/>
                <w:sz w:val="20"/>
                <w:szCs w:val="20"/>
              </w:rPr>
            </w:pPr>
            <w:r w:rsidRPr="00382323">
              <w:rPr>
                <w:rFonts w:cs="Arial"/>
                <w:sz w:val="20"/>
                <w:szCs w:val="20"/>
              </w:rPr>
              <w:t xml:space="preserve">Patient </w:t>
            </w:r>
            <w:r>
              <w:rPr>
                <w:rFonts w:cs="Arial"/>
                <w:sz w:val="20"/>
                <w:szCs w:val="20"/>
              </w:rPr>
              <w:t xml:space="preserve">info leaflets are user friendly and consider literacy needs. Paper forms will still exist alongside digital. </w:t>
            </w:r>
          </w:p>
        </w:tc>
      </w:tr>
      <w:tr w:rsidR="00A30BEB" w:rsidRPr="00961A18" w14:paraId="2F397F00"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0D1E2807" w14:textId="77777777" w:rsidR="00A30BEB" w:rsidRPr="007706AC" w:rsidRDefault="00A30BEB" w:rsidP="00EA2CC2">
            <w:pPr>
              <w:spacing w:before="60" w:after="60"/>
              <w:rPr>
                <w:rFonts w:cs="Arial"/>
              </w:rPr>
            </w:pPr>
            <w:r w:rsidRPr="007706AC">
              <w:rPr>
                <w:rFonts w:cs="Arial"/>
                <w:sz w:val="22"/>
                <w:szCs w:val="22"/>
              </w:rPr>
              <w:t>Low income/poverty</w:t>
            </w:r>
          </w:p>
        </w:tc>
        <w:tc>
          <w:tcPr>
            <w:tcW w:w="1095" w:type="dxa"/>
            <w:gridSpan w:val="2"/>
            <w:tcBorders>
              <w:top w:val="single" w:sz="4" w:space="0" w:color="auto"/>
              <w:left w:val="single" w:sz="4" w:space="0" w:color="auto"/>
              <w:bottom w:val="single" w:sz="4" w:space="0" w:color="auto"/>
              <w:right w:val="single" w:sz="4" w:space="0" w:color="auto"/>
            </w:tcBorders>
          </w:tcPr>
          <w:p w14:paraId="58F2422C"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60E18393"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46818654"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720B1BE1" w14:textId="77777777" w:rsidR="00A30BEB" w:rsidRPr="00382323" w:rsidRDefault="00A30BEB" w:rsidP="00EA2CC2">
            <w:pPr>
              <w:spacing w:before="60" w:after="60"/>
              <w:rPr>
                <w:rFonts w:cs="Arial"/>
                <w:sz w:val="20"/>
                <w:szCs w:val="20"/>
              </w:rPr>
            </w:pPr>
            <w:r>
              <w:rPr>
                <w:rFonts w:cs="Arial"/>
                <w:sz w:val="20"/>
                <w:szCs w:val="20"/>
              </w:rPr>
              <w:t xml:space="preserve">ACP will be targeted for those in greatest need irrespective of socioeconomic status, prioritisation is based on clinical need using trigger tool for identification. </w:t>
            </w:r>
          </w:p>
        </w:tc>
      </w:tr>
      <w:tr w:rsidR="00A30BEB" w:rsidRPr="00961A18" w14:paraId="7F18B850"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4BC9EB01" w14:textId="77777777" w:rsidR="00A30BEB" w:rsidRPr="007706AC" w:rsidRDefault="00A30BEB" w:rsidP="00EA2CC2">
            <w:pPr>
              <w:spacing w:before="60" w:after="60"/>
              <w:rPr>
                <w:rFonts w:cs="Arial"/>
              </w:rPr>
            </w:pPr>
            <w:r w:rsidRPr="007706AC">
              <w:rPr>
                <w:rFonts w:cs="Arial"/>
                <w:sz w:val="22"/>
                <w:szCs w:val="22"/>
              </w:rPr>
              <w:t>Mental Health Problems</w:t>
            </w:r>
          </w:p>
        </w:tc>
        <w:tc>
          <w:tcPr>
            <w:tcW w:w="1095" w:type="dxa"/>
            <w:gridSpan w:val="2"/>
            <w:tcBorders>
              <w:top w:val="single" w:sz="4" w:space="0" w:color="auto"/>
              <w:left w:val="single" w:sz="4" w:space="0" w:color="auto"/>
              <w:bottom w:val="single" w:sz="4" w:space="0" w:color="auto"/>
              <w:right w:val="single" w:sz="4" w:space="0" w:color="auto"/>
            </w:tcBorders>
          </w:tcPr>
          <w:p w14:paraId="1C49748F"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49095AB4"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06E9938B"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49CE0167" w14:textId="77777777" w:rsidR="00A30BEB" w:rsidRPr="00382323" w:rsidRDefault="00A30BEB" w:rsidP="00EA2CC2">
            <w:pPr>
              <w:spacing w:before="60" w:after="60"/>
              <w:rPr>
                <w:rFonts w:cs="Arial"/>
                <w:sz w:val="20"/>
                <w:szCs w:val="20"/>
              </w:rPr>
            </w:pPr>
            <w:r>
              <w:rPr>
                <w:rFonts w:cs="Arial"/>
                <w:sz w:val="20"/>
                <w:szCs w:val="20"/>
              </w:rPr>
              <w:t xml:space="preserve">Patients with mental health issues are a key focus in </w:t>
            </w:r>
            <w:proofErr w:type="spellStart"/>
            <w:r>
              <w:rPr>
                <w:rFonts w:cs="Arial"/>
                <w:sz w:val="20"/>
                <w:szCs w:val="20"/>
              </w:rPr>
              <w:t>ReSPECT</w:t>
            </w:r>
            <w:proofErr w:type="spellEnd"/>
            <w:r>
              <w:rPr>
                <w:rFonts w:cs="Arial"/>
                <w:sz w:val="20"/>
                <w:szCs w:val="20"/>
              </w:rPr>
              <w:t xml:space="preserve"> engagement. </w:t>
            </w:r>
          </w:p>
        </w:tc>
      </w:tr>
      <w:tr w:rsidR="00A30BEB" w:rsidRPr="00961A18" w14:paraId="6B575B60"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7263C47A" w14:textId="77777777" w:rsidR="00A30BEB" w:rsidRPr="007706AC" w:rsidRDefault="00A30BEB" w:rsidP="00EA2CC2">
            <w:pPr>
              <w:spacing w:before="60" w:after="60"/>
              <w:rPr>
                <w:rFonts w:cs="Arial"/>
              </w:rPr>
            </w:pPr>
            <w:r w:rsidRPr="007706AC">
              <w:rPr>
                <w:rFonts w:cs="Arial"/>
                <w:sz w:val="22"/>
                <w:szCs w:val="22"/>
              </w:rPr>
              <w:t>Rural Areas</w:t>
            </w:r>
          </w:p>
        </w:tc>
        <w:tc>
          <w:tcPr>
            <w:tcW w:w="1095" w:type="dxa"/>
            <w:gridSpan w:val="2"/>
            <w:tcBorders>
              <w:top w:val="single" w:sz="4" w:space="0" w:color="auto"/>
              <w:left w:val="single" w:sz="4" w:space="0" w:color="auto"/>
              <w:bottom w:val="single" w:sz="4" w:space="0" w:color="auto"/>
              <w:right w:val="single" w:sz="4" w:space="0" w:color="auto"/>
            </w:tcBorders>
          </w:tcPr>
          <w:p w14:paraId="7875806A" w14:textId="77777777" w:rsidR="00A30BEB" w:rsidRPr="00961A18" w:rsidRDefault="00A30BEB" w:rsidP="00EA2CC2">
            <w:pPr>
              <w:spacing w:before="60" w:after="60"/>
              <w:rPr>
                <w:rFonts w:cs="Arial"/>
              </w:rPr>
            </w:pPr>
            <w:r>
              <w:rPr>
                <w:rFonts w:cs="Arial"/>
              </w:rPr>
              <w:t>x</w:t>
            </w:r>
          </w:p>
        </w:tc>
        <w:tc>
          <w:tcPr>
            <w:tcW w:w="1336" w:type="dxa"/>
            <w:gridSpan w:val="2"/>
            <w:tcBorders>
              <w:top w:val="single" w:sz="4" w:space="0" w:color="auto"/>
              <w:left w:val="single" w:sz="4" w:space="0" w:color="auto"/>
              <w:bottom w:val="single" w:sz="4" w:space="0" w:color="auto"/>
              <w:right w:val="single" w:sz="4" w:space="0" w:color="auto"/>
            </w:tcBorders>
          </w:tcPr>
          <w:p w14:paraId="4ECC6BB3"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134CA259" w14:textId="77777777" w:rsidR="00A30BEB" w:rsidRPr="00961A18" w:rsidRDefault="00A30BEB" w:rsidP="00EA2CC2">
            <w:pPr>
              <w:spacing w:before="60" w:after="60"/>
              <w:rPr>
                <w:rFonts w:cs="Arial"/>
              </w:rPr>
            </w:pPr>
          </w:p>
        </w:tc>
        <w:tc>
          <w:tcPr>
            <w:tcW w:w="4139" w:type="dxa"/>
            <w:gridSpan w:val="2"/>
            <w:tcBorders>
              <w:top w:val="single" w:sz="4" w:space="0" w:color="auto"/>
              <w:left w:val="single" w:sz="4" w:space="0" w:color="auto"/>
              <w:bottom w:val="single" w:sz="4" w:space="0" w:color="auto"/>
              <w:right w:val="single" w:sz="4" w:space="0" w:color="auto"/>
            </w:tcBorders>
          </w:tcPr>
          <w:p w14:paraId="7DFCEE85" w14:textId="77777777" w:rsidR="00A30BEB" w:rsidRPr="00961A18" w:rsidRDefault="00A30BEB" w:rsidP="00EA2CC2">
            <w:pPr>
              <w:spacing w:before="60" w:after="60"/>
              <w:rPr>
                <w:rFonts w:cs="Arial"/>
              </w:rPr>
            </w:pPr>
            <w:r>
              <w:rPr>
                <w:rFonts w:cs="Arial"/>
                <w:sz w:val="22"/>
                <w:szCs w:val="22"/>
              </w:rPr>
              <w:t xml:space="preserve">Access to </w:t>
            </w:r>
            <w:proofErr w:type="spellStart"/>
            <w:r>
              <w:rPr>
                <w:rFonts w:cs="Arial"/>
                <w:sz w:val="22"/>
                <w:szCs w:val="22"/>
              </w:rPr>
              <w:t>ReSPECT</w:t>
            </w:r>
            <w:proofErr w:type="spellEnd"/>
            <w:r>
              <w:rPr>
                <w:rFonts w:cs="Arial"/>
                <w:sz w:val="22"/>
                <w:szCs w:val="22"/>
              </w:rPr>
              <w:t xml:space="preserve"> in a digital form can mean easier access to care planning.</w:t>
            </w:r>
          </w:p>
        </w:tc>
      </w:tr>
      <w:tr w:rsidR="00A30BEB" w:rsidRPr="00961A18" w14:paraId="054470AC" w14:textId="77777777" w:rsidTr="59042B0B">
        <w:trPr>
          <w:trHeight w:val="170"/>
        </w:trPr>
        <w:tc>
          <w:tcPr>
            <w:tcW w:w="3287" w:type="dxa"/>
            <w:gridSpan w:val="2"/>
            <w:tcBorders>
              <w:top w:val="single" w:sz="4" w:space="0" w:color="auto"/>
              <w:left w:val="single" w:sz="4" w:space="0" w:color="auto"/>
              <w:bottom w:val="single" w:sz="4" w:space="0" w:color="auto"/>
              <w:right w:val="single" w:sz="4" w:space="0" w:color="auto"/>
            </w:tcBorders>
          </w:tcPr>
          <w:p w14:paraId="115963D8" w14:textId="77777777" w:rsidR="00A30BEB" w:rsidRPr="007706AC" w:rsidRDefault="00A30BEB" w:rsidP="00EA2CC2">
            <w:pPr>
              <w:spacing w:before="60" w:after="60"/>
              <w:rPr>
                <w:rFonts w:cs="Arial"/>
              </w:rPr>
            </w:pPr>
            <w:r w:rsidRPr="00474B62">
              <w:rPr>
                <w:rFonts w:cs="Arial"/>
                <w:color w:val="000000"/>
                <w:sz w:val="22"/>
                <w:szCs w:val="22"/>
              </w:rPr>
              <w:t>Armed Services Veterans, Reservists and former Members of the Reserve Forces</w:t>
            </w:r>
          </w:p>
        </w:tc>
        <w:tc>
          <w:tcPr>
            <w:tcW w:w="1095" w:type="dxa"/>
            <w:gridSpan w:val="2"/>
            <w:tcBorders>
              <w:top w:val="single" w:sz="4" w:space="0" w:color="auto"/>
              <w:left w:val="single" w:sz="4" w:space="0" w:color="auto"/>
              <w:bottom w:val="single" w:sz="4" w:space="0" w:color="auto"/>
              <w:right w:val="single" w:sz="4" w:space="0" w:color="auto"/>
            </w:tcBorders>
          </w:tcPr>
          <w:p w14:paraId="2D581396" w14:textId="77777777" w:rsidR="00A30BEB" w:rsidRPr="00961A18" w:rsidRDefault="00A30BEB" w:rsidP="00EA2CC2">
            <w:pPr>
              <w:spacing w:before="60" w:after="60"/>
              <w:rPr>
                <w:rFonts w:cs="Arial"/>
              </w:rPr>
            </w:pPr>
          </w:p>
        </w:tc>
        <w:tc>
          <w:tcPr>
            <w:tcW w:w="1336" w:type="dxa"/>
            <w:gridSpan w:val="2"/>
            <w:tcBorders>
              <w:top w:val="single" w:sz="4" w:space="0" w:color="auto"/>
              <w:left w:val="single" w:sz="4" w:space="0" w:color="auto"/>
              <w:bottom w:val="single" w:sz="4" w:space="0" w:color="auto"/>
              <w:right w:val="single" w:sz="4" w:space="0" w:color="auto"/>
            </w:tcBorders>
          </w:tcPr>
          <w:p w14:paraId="26F42B39" w14:textId="77777777" w:rsidR="00A30BEB" w:rsidRPr="00961A18" w:rsidRDefault="00A30BEB" w:rsidP="00EA2CC2">
            <w:pPr>
              <w:spacing w:before="60" w:after="60"/>
              <w:rPr>
                <w:rFonts w:cs="Arial"/>
              </w:rPr>
            </w:pPr>
          </w:p>
        </w:tc>
        <w:tc>
          <w:tcPr>
            <w:tcW w:w="1097" w:type="dxa"/>
            <w:tcBorders>
              <w:top w:val="single" w:sz="4" w:space="0" w:color="auto"/>
              <w:left w:val="single" w:sz="4" w:space="0" w:color="auto"/>
              <w:bottom w:val="single" w:sz="4" w:space="0" w:color="auto"/>
              <w:right w:val="single" w:sz="4" w:space="0" w:color="auto"/>
            </w:tcBorders>
          </w:tcPr>
          <w:p w14:paraId="002AF95C" w14:textId="77777777" w:rsidR="00A30BEB" w:rsidRPr="00961A18" w:rsidRDefault="00A30BEB" w:rsidP="00EA2CC2">
            <w:pPr>
              <w:spacing w:before="60" w:after="60"/>
              <w:rPr>
                <w:rFonts w:cs="Arial"/>
              </w:rPr>
            </w:pPr>
            <w:r>
              <w:rPr>
                <w:rFonts w:cs="Arial"/>
                <w:sz w:val="22"/>
                <w:szCs w:val="22"/>
              </w:rPr>
              <w:t>x</w:t>
            </w:r>
          </w:p>
        </w:tc>
        <w:tc>
          <w:tcPr>
            <w:tcW w:w="4139" w:type="dxa"/>
            <w:gridSpan w:val="2"/>
            <w:tcBorders>
              <w:top w:val="single" w:sz="4" w:space="0" w:color="auto"/>
              <w:left w:val="single" w:sz="4" w:space="0" w:color="auto"/>
              <w:bottom w:val="single" w:sz="4" w:space="0" w:color="auto"/>
              <w:right w:val="single" w:sz="4" w:space="0" w:color="auto"/>
            </w:tcBorders>
          </w:tcPr>
          <w:p w14:paraId="0BACF520" w14:textId="77777777" w:rsidR="00A30BEB" w:rsidRPr="00961A18" w:rsidRDefault="00A30BEB" w:rsidP="00EA2CC2">
            <w:pPr>
              <w:spacing w:before="60" w:after="60"/>
              <w:rPr>
                <w:rFonts w:cs="Arial"/>
              </w:rPr>
            </w:pPr>
            <w:r>
              <w:rPr>
                <w:rFonts w:cs="Arial"/>
              </w:rPr>
              <w:t>No impact</w:t>
            </w:r>
          </w:p>
        </w:tc>
      </w:tr>
      <w:tr w:rsidR="00A30BEB" w:rsidRPr="00ED7234" w14:paraId="6614A8FF" w14:textId="77777777" w:rsidTr="59042B0B">
        <w:trPr>
          <w:gridAfter w:val="1"/>
          <w:wAfter w:w="33" w:type="dxa"/>
        </w:trPr>
        <w:tc>
          <w:tcPr>
            <w:tcW w:w="10921" w:type="dxa"/>
            <w:gridSpan w:val="8"/>
            <w:tcBorders>
              <w:top w:val="nil"/>
              <w:left w:val="nil"/>
              <w:bottom w:val="nil"/>
              <w:right w:val="nil"/>
            </w:tcBorders>
          </w:tcPr>
          <w:p w14:paraId="2DA32023" w14:textId="77777777" w:rsidR="00A30BEB" w:rsidRPr="00ED7234" w:rsidRDefault="00A30BEB" w:rsidP="00EA2CC2">
            <w:pPr>
              <w:spacing w:before="120" w:after="120"/>
              <w:rPr>
                <w:rFonts w:cs="Arial"/>
              </w:rPr>
            </w:pPr>
            <w:r w:rsidRPr="00ED7234">
              <w:rPr>
                <w:rFonts w:cs="Arial"/>
                <w:b/>
                <w:sz w:val="22"/>
                <w:szCs w:val="22"/>
              </w:rPr>
              <w:t>Q10:  If actions are required to address changes, please attach your action plan to this document.  Action plan attached?</w:t>
            </w:r>
          </w:p>
        </w:tc>
      </w:tr>
      <w:tr w:rsidR="00A30BEB" w:rsidRPr="00ED7234" w14:paraId="1D7B2FF0" w14:textId="77777777" w:rsidTr="59042B0B">
        <w:trPr>
          <w:gridAfter w:val="1"/>
          <w:wAfter w:w="33" w:type="dxa"/>
        </w:trPr>
        <w:tc>
          <w:tcPr>
            <w:tcW w:w="894" w:type="dxa"/>
            <w:tcBorders>
              <w:top w:val="nil"/>
              <w:left w:val="nil"/>
              <w:bottom w:val="nil"/>
              <w:right w:val="nil"/>
            </w:tcBorders>
          </w:tcPr>
          <w:p w14:paraId="41A4201E" w14:textId="77777777" w:rsidR="00A30BEB" w:rsidRPr="00ED7234" w:rsidRDefault="00A30BEB" w:rsidP="00EA2CC2">
            <w:pPr>
              <w:spacing w:before="120" w:after="120"/>
              <w:rPr>
                <w:rFonts w:cs="Arial"/>
              </w:rPr>
            </w:pPr>
            <w:r w:rsidRPr="00ED7234">
              <w:rPr>
                <w:rFonts w:cs="Arial"/>
                <w:sz w:val="22"/>
                <w:szCs w:val="22"/>
              </w:rPr>
              <w:t>Yes</w:t>
            </w:r>
          </w:p>
        </w:tc>
        <w:tc>
          <w:tcPr>
            <w:tcW w:w="3238" w:type="dxa"/>
            <w:gridSpan w:val="2"/>
            <w:tcBorders>
              <w:top w:val="nil"/>
              <w:left w:val="nil"/>
              <w:bottom w:val="nil"/>
              <w:right w:val="nil"/>
            </w:tcBorders>
          </w:tcPr>
          <w:p w14:paraId="507104CD" w14:textId="77777777" w:rsidR="00A30BEB" w:rsidRPr="00ED7234" w:rsidRDefault="00A30BEB" w:rsidP="00EA2CC2">
            <w:pPr>
              <w:spacing w:before="120" w:after="120"/>
              <w:rPr>
                <w:rFonts w:cs="Arial"/>
              </w:rPr>
            </w:pPr>
            <w:r w:rsidRPr="00ED7234">
              <w:rPr>
                <w:rFonts w:cs="Arial"/>
                <w:sz w:val="22"/>
                <w:szCs w:val="22"/>
              </w:rPr>
              <w:fldChar w:fldCharType="begin">
                <w:ffData>
                  <w:name w:val="Check1"/>
                  <w:enabled/>
                  <w:calcOnExit w:val="0"/>
                  <w:checkBox>
                    <w:sizeAuto/>
                    <w:default w:val="0"/>
                  </w:checkBox>
                </w:ffData>
              </w:fldChar>
            </w:r>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p>
        </w:tc>
        <w:tc>
          <w:tcPr>
            <w:tcW w:w="536" w:type="dxa"/>
            <w:gridSpan w:val="2"/>
            <w:tcBorders>
              <w:top w:val="nil"/>
              <w:left w:val="nil"/>
              <w:bottom w:val="nil"/>
              <w:right w:val="nil"/>
            </w:tcBorders>
          </w:tcPr>
          <w:p w14:paraId="1AD20783" w14:textId="77777777" w:rsidR="00A30BEB" w:rsidRPr="00ED7234" w:rsidRDefault="00A30BEB" w:rsidP="00EA2CC2">
            <w:pPr>
              <w:spacing w:before="120" w:after="120"/>
              <w:rPr>
                <w:rFonts w:cs="Arial"/>
              </w:rPr>
            </w:pPr>
            <w:r w:rsidRPr="00ED7234">
              <w:rPr>
                <w:rFonts w:cs="Arial"/>
                <w:sz w:val="22"/>
                <w:szCs w:val="22"/>
              </w:rPr>
              <w:t>No</w:t>
            </w:r>
          </w:p>
        </w:tc>
        <w:tc>
          <w:tcPr>
            <w:tcW w:w="6253" w:type="dxa"/>
            <w:gridSpan w:val="3"/>
            <w:tcBorders>
              <w:top w:val="nil"/>
              <w:left w:val="nil"/>
              <w:bottom w:val="nil"/>
              <w:right w:val="nil"/>
            </w:tcBorders>
          </w:tcPr>
          <w:p w14:paraId="0676FAAB" w14:textId="77777777" w:rsidR="00A30BEB" w:rsidRPr="00ED7234" w:rsidRDefault="00A30BEB" w:rsidP="00EA2CC2">
            <w:pPr>
              <w:spacing w:before="120" w:after="120"/>
              <w:rPr>
                <w:rFonts w:cs="Arial"/>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p>
        </w:tc>
      </w:tr>
      <w:tr w:rsidR="00A30BEB" w:rsidRPr="00ED7234" w14:paraId="62631BEA" w14:textId="77777777" w:rsidTr="59042B0B">
        <w:trPr>
          <w:gridAfter w:val="1"/>
          <w:wAfter w:w="33" w:type="dxa"/>
        </w:trPr>
        <w:tc>
          <w:tcPr>
            <w:tcW w:w="10921" w:type="dxa"/>
            <w:gridSpan w:val="8"/>
            <w:tcBorders>
              <w:top w:val="nil"/>
              <w:left w:val="nil"/>
              <w:bottom w:val="nil"/>
              <w:right w:val="nil"/>
            </w:tcBorders>
          </w:tcPr>
          <w:p w14:paraId="19EADE69" w14:textId="77777777" w:rsidR="00A30BEB" w:rsidRPr="00ED7234" w:rsidRDefault="00A30BEB" w:rsidP="00EA2CC2">
            <w:pPr>
              <w:rPr>
                <w:rFonts w:cs="Arial"/>
              </w:rPr>
            </w:pPr>
          </w:p>
        </w:tc>
      </w:tr>
      <w:tr w:rsidR="00A30BEB" w:rsidRPr="00ED7234" w14:paraId="2852A888" w14:textId="77777777" w:rsidTr="59042B0B">
        <w:trPr>
          <w:gridAfter w:val="1"/>
          <w:wAfter w:w="33" w:type="dxa"/>
        </w:trPr>
        <w:tc>
          <w:tcPr>
            <w:tcW w:w="10921" w:type="dxa"/>
            <w:gridSpan w:val="8"/>
            <w:tcBorders>
              <w:top w:val="nil"/>
              <w:left w:val="nil"/>
              <w:bottom w:val="nil"/>
              <w:right w:val="nil"/>
            </w:tcBorders>
          </w:tcPr>
          <w:p w14:paraId="0F32BB93" w14:textId="77777777" w:rsidR="00A30BEB" w:rsidRPr="00ED7234" w:rsidRDefault="00A30BEB" w:rsidP="00EA2CC2">
            <w:pPr>
              <w:spacing w:before="120" w:after="120"/>
              <w:rPr>
                <w:rFonts w:cs="Arial"/>
              </w:rPr>
            </w:pPr>
            <w:r w:rsidRPr="00ED7234">
              <w:rPr>
                <w:rFonts w:cs="Arial"/>
                <w:b/>
                <w:sz w:val="22"/>
                <w:szCs w:val="22"/>
              </w:rPr>
              <w:t>Q11</w:t>
            </w:r>
            <w:r w:rsidRPr="00ED7234">
              <w:rPr>
                <w:rFonts w:cs="Arial"/>
                <w:sz w:val="22"/>
                <w:szCs w:val="22"/>
              </w:rPr>
              <w:t xml:space="preserve">:  </w:t>
            </w:r>
            <w:r w:rsidRPr="00ED7234">
              <w:rPr>
                <w:rFonts w:cs="Arial"/>
                <w:b/>
                <w:sz w:val="22"/>
                <w:szCs w:val="22"/>
              </w:rPr>
              <w:t>Is a detailed EQIA required?</w:t>
            </w:r>
          </w:p>
        </w:tc>
      </w:tr>
      <w:tr w:rsidR="00A30BEB" w:rsidRPr="00ED7234" w14:paraId="6761C1FD" w14:textId="77777777" w:rsidTr="59042B0B">
        <w:trPr>
          <w:gridAfter w:val="1"/>
          <w:wAfter w:w="33" w:type="dxa"/>
        </w:trPr>
        <w:tc>
          <w:tcPr>
            <w:tcW w:w="894" w:type="dxa"/>
            <w:tcBorders>
              <w:top w:val="nil"/>
              <w:left w:val="nil"/>
              <w:bottom w:val="nil"/>
              <w:right w:val="nil"/>
            </w:tcBorders>
          </w:tcPr>
          <w:p w14:paraId="061830BE" w14:textId="77777777" w:rsidR="00A30BEB" w:rsidRPr="00ED7234" w:rsidRDefault="00A30BEB" w:rsidP="00EA2CC2">
            <w:pPr>
              <w:spacing w:before="120" w:after="120"/>
              <w:rPr>
                <w:rFonts w:cs="Arial"/>
              </w:rPr>
            </w:pPr>
            <w:r w:rsidRPr="00ED7234">
              <w:rPr>
                <w:rFonts w:cs="Arial"/>
                <w:sz w:val="22"/>
                <w:szCs w:val="22"/>
              </w:rPr>
              <w:t>Yes</w:t>
            </w:r>
          </w:p>
        </w:tc>
        <w:tc>
          <w:tcPr>
            <w:tcW w:w="3238" w:type="dxa"/>
            <w:gridSpan w:val="2"/>
            <w:tcBorders>
              <w:top w:val="nil"/>
              <w:left w:val="nil"/>
              <w:bottom w:val="nil"/>
              <w:right w:val="nil"/>
            </w:tcBorders>
          </w:tcPr>
          <w:p w14:paraId="69129980" w14:textId="77777777" w:rsidR="00A30BEB" w:rsidRPr="00ED7234" w:rsidRDefault="00A30BEB" w:rsidP="00EA2CC2">
            <w:pPr>
              <w:spacing w:before="120" w:after="120"/>
              <w:rPr>
                <w:rFonts w:cs="Arial"/>
              </w:rPr>
            </w:pPr>
            <w:r w:rsidRPr="00ED7234">
              <w:rPr>
                <w:rFonts w:cs="Arial"/>
                <w:sz w:val="22"/>
                <w:szCs w:val="22"/>
              </w:rPr>
              <w:fldChar w:fldCharType="begin">
                <w:ffData>
                  <w:name w:val="Check1"/>
                  <w:enabled/>
                  <w:calcOnExit w:val="0"/>
                  <w:checkBox>
                    <w:sizeAuto/>
                    <w:default w:val="0"/>
                  </w:checkBox>
                </w:ffData>
              </w:fldChar>
            </w:r>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p>
        </w:tc>
        <w:tc>
          <w:tcPr>
            <w:tcW w:w="536" w:type="dxa"/>
            <w:gridSpan w:val="2"/>
            <w:tcBorders>
              <w:top w:val="nil"/>
              <w:left w:val="nil"/>
              <w:bottom w:val="nil"/>
              <w:right w:val="nil"/>
            </w:tcBorders>
          </w:tcPr>
          <w:p w14:paraId="0997B159" w14:textId="77777777" w:rsidR="00A30BEB" w:rsidRPr="00ED7234" w:rsidRDefault="00A30BEB" w:rsidP="00EA2CC2">
            <w:pPr>
              <w:spacing w:before="120" w:after="120"/>
              <w:rPr>
                <w:rFonts w:cs="Arial"/>
              </w:rPr>
            </w:pPr>
            <w:r w:rsidRPr="00ED7234">
              <w:rPr>
                <w:rFonts w:cs="Arial"/>
                <w:sz w:val="22"/>
                <w:szCs w:val="22"/>
              </w:rPr>
              <w:t>No</w:t>
            </w:r>
          </w:p>
        </w:tc>
        <w:tc>
          <w:tcPr>
            <w:tcW w:w="6253" w:type="dxa"/>
            <w:gridSpan w:val="3"/>
            <w:tcBorders>
              <w:top w:val="nil"/>
              <w:left w:val="nil"/>
              <w:bottom w:val="nil"/>
              <w:right w:val="nil"/>
            </w:tcBorders>
          </w:tcPr>
          <w:p w14:paraId="1B7B61C0" w14:textId="77777777" w:rsidR="00A30BEB" w:rsidRPr="00ED7234" w:rsidRDefault="00A30BEB" w:rsidP="00EA2CC2">
            <w:pPr>
              <w:spacing w:before="120" w:after="120"/>
              <w:rPr>
                <w:rFonts w:cs="Arial"/>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Pr>
                <w:rFonts w:cs="Arial"/>
                <w:sz w:val="22"/>
                <w:szCs w:val="22"/>
              </w:rPr>
              <w:fldChar w:fldCharType="end"/>
            </w:r>
          </w:p>
        </w:tc>
      </w:tr>
      <w:tr w:rsidR="00A30BEB" w:rsidRPr="00ED7234" w14:paraId="3C4F7EFB" w14:textId="77777777" w:rsidTr="59042B0B">
        <w:trPr>
          <w:gridAfter w:val="1"/>
          <w:wAfter w:w="33" w:type="dxa"/>
        </w:trPr>
        <w:tc>
          <w:tcPr>
            <w:tcW w:w="10921" w:type="dxa"/>
            <w:gridSpan w:val="8"/>
            <w:tcBorders>
              <w:top w:val="single" w:sz="4" w:space="0" w:color="auto"/>
              <w:left w:val="single" w:sz="4" w:space="0" w:color="auto"/>
              <w:bottom w:val="single" w:sz="4" w:space="0" w:color="auto"/>
              <w:right w:val="single" w:sz="4" w:space="0" w:color="auto"/>
            </w:tcBorders>
          </w:tcPr>
          <w:p w14:paraId="2C5BEC71" w14:textId="77777777" w:rsidR="00A30BEB" w:rsidRDefault="00A30BEB" w:rsidP="00EA2CC2">
            <w:pPr>
              <w:jc w:val="both"/>
              <w:rPr>
                <w:rFonts w:cs="Arial"/>
              </w:rPr>
            </w:pPr>
            <w:r w:rsidRPr="00ED7234">
              <w:rPr>
                <w:rFonts w:cs="Arial"/>
                <w:sz w:val="22"/>
                <w:szCs w:val="22"/>
              </w:rPr>
              <w:t>Please state your reason for choices made in Question 11.</w:t>
            </w:r>
          </w:p>
          <w:p w14:paraId="5D8A633F" w14:textId="77777777" w:rsidR="00A30BEB" w:rsidRPr="00BC518C" w:rsidRDefault="00A30BEB" w:rsidP="00EA2CC2">
            <w:pPr>
              <w:jc w:val="both"/>
              <w:rPr>
                <w:rFonts w:cs="Arial"/>
              </w:rPr>
            </w:pPr>
            <w:proofErr w:type="spellStart"/>
            <w:r>
              <w:rPr>
                <w:rFonts w:cs="Arial"/>
                <w:sz w:val="22"/>
                <w:szCs w:val="22"/>
              </w:rPr>
              <w:t>ReSPECT</w:t>
            </w:r>
            <w:proofErr w:type="spellEnd"/>
            <w:r>
              <w:rPr>
                <w:rFonts w:cs="Arial"/>
                <w:sz w:val="22"/>
                <w:szCs w:val="22"/>
              </w:rPr>
              <w:t xml:space="preserve"> and ACP will actually open up discussions for people who are vulnerable and ordinarily be at risk of feeling excluded. </w:t>
            </w:r>
            <w:proofErr w:type="spellStart"/>
            <w:r>
              <w:rPr>
                <w:rFonts w:cs="Arial"/>
                <w:sz w:val="22"/>
                <w:szCs w:val="22"/>
              </w:rPr>
              <w:t>ReSPECT</w:t>
            </w:r>
            <w:proofErr w:type="spellEnd"/>
            <w:r>
              <w:rPr>
                <w:rFonts w:cs="Arial"/>
                <w:sz w:val="22"/>
                <w:szCs w:val="22"/>
              </w:rPr>
              <w:t xml:space="preserve"> is particularly useful in identifying any unique needs e.g. cultural, spiritual and in some vulnerable populations.</w:t>
            </w:r>
            <w:r w:rsidRPr="00BC518C">
              <w:rPr>
                <w:rFonts w:cs="Arial"/>
                <w:sz w:val="22"/>
                <w:szCs w:val="22"/>
              </w:rPr>
              <w:t xml:space="preserve">  The screening process has not shown potential for a high negative impact.  The business case does not have a significant impact upon equality issues.   </w:t>
            </w:r>
            <w:r>
              <w:rPr>
                <w:rFonts w:cs="Arial"/>
                <w:sz w:val="22"/>
                <w:szCs w:val="22"/>
              </w:rPr>
              <w:t>A d</w:t>
            </w:r>
            <w:r w:rsidRPr="00BC518C">
              <w:rPr>
                <w:rFonts w:cs="Arial"/>
                <w:sz w:val="22"/>
                <w:szCs w:val="22"/>
              </w:rPr>
              <w:t>etailed impact assessment</w:t>
            </w:r>
            <w:r>
              <w:rPr>
                <w:rFonts w:cs="Arial"/>
                <w:sz w:val="22"/>
                <w:szCs w:val="22"/>
              </w:rPr>
              <w:t xml:space="preserve"> is not required at this stage.</w:t>
            </w:r>
          </w:p>
          <w:p w14:paraId="210E4A92" w14:textId="77777777" w:rsidR="00A30BEB" w:rsidRPr="00ED7234" w:rsidRDefault="00A30BEB" w:rsidP="00EA2CC2">
            <w:pPr>
              <w:jc w:val="both"/>
              <w:rPr>
                <w:rFonts w:cs="Arial"/>
              </w:rPr>
            </w:pPr>
          </w:p>
        </w:tc>
      </w:tr>
      <w:tr w:rsidR="00A30BEB" w:rsidRPr="00ED7234" w14:paraId="0848CC2A" w14:textId="77777777" w:rsidTr="59042B0B">
        <w:trPr>
          <w:gridAfter w:val="1"/>
          <w:wAfter w:w="33" w:type="dxa"/>
        </w:trPr>
        <w:tc>
          <w:tcPr>
            <w:tcW w:w="10921" w:type="dxa"/>
            <w:gridSpan w:val="8"/>
            <w:tcBorders>
              <w:top w:val="single" w:sz="4" w:space="0" w:color="auto"/>
              <w:left w:val="single" w:sz="4" w:space="0" w:color="auto"/>
              <w:bottom w:val="single" w:sz="4" w:space="0" w:color="auto"/>
              <w:right w:val="single" w:sz="4" w:space="0" w:color="auto"/>
            </w:tcBorders>
          </w:tcPr>
          <w:p w14:paraId="50C74903" w14:textId="77777777" w:rsidR="00A30BEB" w:rsidRPr="00ED7234" w:rsidRDefault="00A30BEB" w:rsidP="00EA2CC2">
            <w:pPr>
              <w:spacing w:before="120" w:after="120"/>
              <w:rPr>
                <w:rFonts w:cs="Arial"/>
              </w:rPr>
            </w:pPr>
            <w:r w:rsidRPr="00ED7234">
              <w:rPr>
                <w:rFonts w:cs="Arial"/>
                <w:sz w:val="22"/>
                <w:szCs w:val="22"/>
              </w:rPr>
              <w:t>N.B. If the screening process has shown potential for a high negative impact you will be required to complete a detailed impact assessment.</w:t>
            </w:r>
          </w:p>
        </w:tc>
      </w:tr>
    </w:tbl>
    <w:p w14:paraId="6BCD1317" w14:textId="77777777" w:rsidR="00A30BEB" w:rsidRPr="00961A18" w:rsidRDefault="00A30BEB" w:rsidP="00A30BEB">
      <w:pPr>
        <w:rPr>
          <w:rFonts w:cs="Arial"/>
          <w:sz w:val="22"/>
          <w:szCs w:val="22"/>
        </w:rPr>
      </w:pPr>
    </w:p>
    <w:tbl>
      <w:tblPr>
        <w:tblW w:w="0" w:type="auto"/>
        <w:tblLook w:val="01E0" w:firstRow="1" w:lastRow="1" w:firstColumn="1" w:lastColumn="1" w:noHBand="0" w:noVBand="0"/>
      </w:tblPr>
      <w:tblGrid>
        <w:gridCol w:w="2747"/>
        <w:gridCol w:w="3903"/>
        <w:gridCol w:w="1587"/>
        <w:gridCol w:w="2745"/>
      </w:tblGrid>
      <w:tr w:rsidR="00A30BEB" w:rsidRPr="00ED7234" w14:paraId="58E91C98" w14:textId="77777777" w:rsidTr="00EA2CC2">
        <w:tc>
          <w:tcPr>
            <w:tcW w:w="2747" w:type="dxa"/>
            <w:tcBorders>
              <w:top w:val="nil"/>
              <w:left w:val="nil"/>
              <w:bottom w:val="nil"/>
              <w:right w:val="single" w:sz="4" w:space="0" w:color="auto"/>
            </w:tcBorders>
          </w:tcPr>
          <w:p w14:paraId="35623D29" w14:textId="77777777" w:rsidR="00A30BEB" w:rsidRPr="00ED7234" w:rsidRDefault="00A30BEB" w:rsidP="00EA2CC2">
            <w:pPr>
              <w:spacing w:before="120" w:after="120"/>
              <w:rPr>
                <w:rFonts w:cs="Arial"/>
                <w:b/>
              </w:rPr>
            </w:pPr>
            <w:r w:rsidRPr="00ED7234">
              <w:rPr>
                <w:rFonts w:cs="Arial"/>
                <w:b/>
                <w:sz w:val="22"/>
                <w:szCs w:val="22"/>
              </w:rPr>
              <w:t>Date EQIA Completed</w:t>
            </w:r>
          </w:p>
        </w:tc>
        <w:tc>
          <w:tcPr>
            <w:tcW w:w="3906" w:type="dxa"/>
            <w:tcBorders>
              <w:top w:val="single" w:sz="4" w:space="0" w:color="auto"/>
              <w:left w:val="single" w:sz="4" w:space="0" w:color="auto"/>
              <w:bottom w:val="single" w:sz="4" w:space="0" w:color="auto"/>
              <w:right w:val="single" w:sz="4" w:space="0" w:color="auto"/>
            </w:tcBorders>
          </w:tcPr>
          <w:p w14:paraId="14D125A3" w14:textId="77777777" w:rsidR="00A30BEB" w:rsidRPr="00ED7234" w:rsidRDefault="00A30BEB" w:rsidP="00EA2CC2">
            <w:pPr>
              <w:spacing w:before="120" w:after="120"/>
              <w:jc w:val="center"/>
              <w:rPr>
                <w:rFonts w:cs="Arial"/>
              </w:rPr>
            </w:pPr>
            <w:r>
              <w:rPr>
                <w:rFonts w:cs="Arial"/>
                <w:sz w:val="22"/>
                <w:szCs w:val="22"/>
              </w:rPr>
              <w:t>13  /  05</w:t>
            </w:r>
            <w:r w:rsidRPr="00ED7234">
              <w:rPr>
                <w:rFonts w:cs="Arial"/>
                <w:sz w:val="22"/>
                <w:szCs w:val="22"/>
              </w:rPr>
              <w:t xml:space="preserve"> /  </w:t>
            </w:r>
            <w:r>
              <w:rPr>
                <w:rFonts w:cs="Arial"/>
                <w:sz w:val="22"/>
                <w:szCs w:val="22"/>
              </w:rPr>
              <w:t>2019</w:t>
            </w:r>
          </w:p>
        </w:tc>
        <w:tc>
          <w:tcPr>
            <w:tcW w:w="1588" w:type="dxa"/>
            <w:tcBorders>
              <w:top w:val="nil"/>
              <w:left w:val="single" w:sz="4" w:space="0" w:color="auto"/>
              <w:bottom w:val="nil"/>
              <w:right w:val="nil"/>
            </w:tcBorders>
          </w:tcPr>
          <w:p w14:paraId="369DAC97" w14:textId="77777777" w:rsidR="00A30BEB" w:rsidRPr="00ED7234" w:rsidRDefault="00A30BEB" w:rsidP="00EA2CC2">
            <w:pPr>
              <w:spacing w:before="120" w:after="120"/>
              <w:rPr>
                <w:rFonts w:cs="Arial"/>
              </w:rPr>
            </w:pPr>
          </w:p>
        </w:tc>
        <w:tc>
          <w:tcPr>
            <w:tcW w:w="2747" w:type="dxa"/>
          </w:tcPr>
          <w:p w14:paraId="59F2F68B" w14:textId="77777777" w:rsidR="00A30BEB" w:rsidRPr="00ED7234" w:rsidRDefault="00A30BEB" w:rsidP="00EA2CC2">
            <w:pPr>
              <w:spacing w:before="120" w:after="120"/>
              <w:rPr>
                <w:rFonts w:cs="Arial"/>
              </w:rPr>
            </w:pPr>
          </w:p>
        </w:tc>
      </w:tr>
      <w:tr w:rsidR="00A30BEB" w:rsidRPr="00ED7234" w14:paraId="6CC0B79D" w14:textId="77777777" w:rsidTr="00EA2CC2">
        <w:tc>
          <w:tcPr>
            <w:tcW w:w="2747" w:type="dxa"/>
            <w:tcBorders>
              <w:top w:val="nil"/>
              <w:left w:val="nil"/>
              <w:bottom w:val="nil"/>
              <w:right w:val="single" w:sz="4" w:space="0" w:color="auto"/>
            </w:tcBorders>
          </w:tcPr>
          <w:p w14:paraId="01FAD4DB" w14:textId="77777777" w:rsidR="00A30BEB" w:rsidRPr="00ED7234" w:rsidRDefault="00A30BEB" w:rsidP="00EA2CC2">
            <w:pPr>
              <w:spacing w:before="120" w:after="120"/>
              <w:rPr>
                <w:rFonts w:cs="Arial"/>
                <w:b/>
              </w:rPr>
            </w:pPr>
            <w:r w:rsidRPr="00ED7234">
              <w:rPr>
                <w:rFonts w:cs="Arial"/>
                <w:b/>
                <w:sz w:val="22"/>
                <w:szCs w:val="22"/>
              </w:rPr>
              <w:lastRenderedPageBreak/>
              <w:t>Date of next EQIA Review</w:t>
            </w:r>
          </w:p>
        </w:tc>
        <w:tc>
          <w:tcPr>
            <w:tcW w:w="3906" w:type="dxa"/>
            <w:tcBorders>
              <w:top w:val="single" w:sz="4" w:space="0" w:color="auto"/>
              <w:left w:val="single" w:sz="4" w:space="0" w:color="auto"/>
              <w:bottom w:val="single" w:sz="4" w:space="0" w:color="auto"/>
              <w:right w:val="single" w:sz="4" w:space="0" w:color="auto"/>
            </w:tcBorders>
          </w:tcPr>
          <w:p w14:paraId="0EC47CAD" w14:textId="77777777" w:rsidR="00A30BEB" w:rsidRPr="00ED7234" w:rsidRDefault="00A30BEB" w:rsidP="00EA2CC2">
            <w:pPr>
              <w:spacing w:before="120" w:after="120"/>
              <w:jc w:val="center"/>
              <w:rPr>
                <w:rFonts w:cs="Arial"/>
              </w:rPr>
            </w:pPr>
            <w:r>
              <w:rPr>
                <w:rFonts w:cs="Arial"/>
                <w:sz w:val="22"/>
                <w:szCs w:val="22"/>
              </w:rPr>
              <w:t>13/  05</w:t>
            </w:r>
            <w:r w:rsidRPr="00ED7234">
              <w:rPr>
                <w:rFonts w:cs="Arial"/>
                <w:sz w:val="22"/>
                <w:szCs w:val="22"/>
              </w:rPr>
              <w:t xml:space="preserve">  /  </w:t>
            </w:r>
            <w:r>
              <w:rPr>
                <w:rFonts w:cs="Arial"/>
                <w:sz w:val="22"/>
                <w:szCs w:val="22"/>
              </w:rPr>
              <w:t>2020</w:t>
            </w:r>
          </w:p>
        </w:tc>
        <w:tc>
          <w:tcPr>
            <w:tcW w:w="1588" w:type="dxa"/>
            <w:tcBorders>
              <w:top w:val="nil"/>
              <w:left w:val="single" w:sz="4" w:space="0" w:color="auto"/>
              <w:bottom w:val="nil"/>
              <w:right w:val="nil"/>
            </w:tcBorders>
          </w:tcPr>
          <w:p w14:paraId="22EFA549" w14:textId="77777777" w:rsidR="00A30BEB" w:rsidRPr="00ED7234" w:rsidRDefault="00A30BEB" w:rsidP="00EA2CC2">
            <w:pPr>
              <w:spacing w:before="120" w:after="120"/>
              <w:rPr>
                <w:rFonts w:cs="Arial"/>
              </w:rPr>
            </w:pPr>
          </w:p>
        </w:tc>
        <w:tc>
          <w:tcPr>
            <w:tcW w:w="2747" w:type="dxa"/>
            <w:tcBorders>
              <w:top w:val="nil"/>
              <w:left w:val="nil"/>
              <w:bottom w:val="single" w:sz="4" w:space="0" w:color="auto"/>
              <w:right w:val="nil"/>
            </w:tcBorders>
          </w:tcPr>
          <w:p w14:paraId="5EA4A0FB" w14:textId="77777777" w:rsidR="00A30BEB" w:rsidRPr="00ED7234" w:rsidRDefault="00A30BEB" w:rsidP="00EA2CC2">
            <w:pPr>
              <w:spacing w:before="120" w:after="120"/>
              <w:rPr>
                <w:rFonts w:cs="Arial"/>
              </w:rPr>
            </w:pPr>
          </w:p>
        </w:tc>
      </w:tr>
      <w:tr w:rsidR="00A30BEB" w:rsidRPr="00ED7234" w14:paraId="2FB42E11" w14:textId="77777777" w:rsidTr="00EA2CC2">
        <w:tc>
          <w:tcPr>
            <w:tcW w:w="2747" w:type="dxa"/>
            <w:tcBorders>
              <w:top w:val="nil"/>
              <w:left w:val="nil"/>
              <w:bottom w:val="nil"/>
              <w:right w:val="single" w:sz="4" w:space="0" w:color="auto"/>
            </w:tcBorders>
          </w:tcPr>
          <w:p w14:paraId="3850FA98" w14:textId="77777777" w:rsidR="00A30BEB" w:rsidRPr="00ED7234" w:rsidRDefault="00A30BEB" w:rsidP="00EA2CC2">
            <w:pPr>
              <w:spacing w:before="120" w:after="120"/>
              <w:rPr>
                <w:rFonts w:cs="Arial"/>
                <w:b/>
              </w:rPr>
            </w:pPr>
            <w:r w:rsidRPr="00ED7234">
              <w:rPr>
                <w:rFonts w:cs="Arial"/>
                <w:b/>
                <w:sz w:val="22"/>
                <w:szCs w:val="22"/>
              </w:rPr>
              <w:t>Signature</w:t>
            </w:r>
          </w:p>
        </w:tc>
        <w:tc>
          <w:tcPr>
            <w:tcW w:w="3906" w:type="dxa"/>
            <w:tcBorders>
              <w:top w:val="single" w:sz="4" w:space="0" w:color="auto"/>
              <w:left w:val="single" w:sz="4" w:space="0" w:color="auto"/>
              <w:bottom w:val="single" w:sz="4" w:space="0" w:color="auto"/>
              <w:right w:val="single" w:sz="4" w:space="0" w:color="auto"/>
            </w:tcBorders>
          </w:tcPr>
          <w:p w14:paraId="15AA7D1A" w14:textId="77777777" w:rsidR="00A30BEB" w:rsidRPr="00ED7234" w:rsidRDefault="00A30BEB" w:rsidP="00EA2CC2">
            <w:pPr>
              <w:spacing w:before="120" w:after="120"/>
              <w:rPr>
                <w:rFonts w:cs="Arial"/>
              </w:rPr>
            </w:pPr>
            <w:r>
              <w:rPr>
                <w:rFonts w:cs="Arial"/>
              </w:rPr>
              <w:t xml:space="preserve">LA </w:t>
            </w:r>
            <w:proofErr w:type="spellStart"/>
            <w:r>
              <w:rPr>
                <w:rFonts w:cs="Arial"/>
              </w:rPr>
              <w:t>Fielden</w:t>
            </w:r>
            <w:proofErr w:type="spellEnd"/>
          </w:p>
        </w:tc>
        <w:tc>
          <w:tcPr>
            <w:tcW w:w="1588" w:type="dxa"/>
            <w:tcBorders>
              <w:top w:val="nil"/>
              <w:left w:val="single" w:sz="4" w:space="0" w:color="auto"/>
              <w:bottom w:val="nil"/>
              <w:right w:val="single" w:sz="4" w:space="0" w:color="auto"/>
            </w:tcBorders>
          </w:tcPr>
          <w:p w14:paraId="488E06CB" w14:textId="77777777" w:rsidR="00A30BEB" w:rsidRPr="00ED7234" w:rsidRDefault="00A30BEB" w:rsidP="00EA2CC2">
            <w:pPr>
              <w:spacing w:before="120" w:after="120"/>
              <w:rPr>
                <w:rFonts w:cs="Arial"/>
              </w:rPr>
            </w:pPr>
            <w:r w:rsidRPr="00ED7234">
              <w:rPr>
                <w:rFonts w:cs="Arial"/>
                <w:sz w:val="22"/>
                <w:szCs w:val="22"/>
              </w:rPr>
              <w:t>Print Name</w:t>
            </w:r>
          </w:p>
        </w:tc>
        <w:tc>
          <w:tcPr>
            <w:tcW w:w="2747" w:type="dxa"/>
            <w:tcBorders>
              <w:top w:val="single" w:sz="4" w:space="0" w:color="auto"/>
              <w:left w:val="single" w:sz="4" w:space="0" w:color="auto"/>
              <w:bottom w:val="single" w:sz="4" w:space="0" w:color="auto"/>
              <w:right w:val="single" w:sz="4" w:space="0" w:color="auto"/>
            </w:tcBorders>
          </w:tcPr>
          <w:p w14:paraId="0BA76401" w14:textId="77777777" w:rsidR="00A30BEB" w:rsidRPr="00ED7234" w:rsidRDefault="00A30BEB" w:rsidP="00EA2CC2">
            <w:pPr>
              <w:spacing w:before="120" w:after="120"/>
              <w:rPr>
                <w:rFonts w:cs="Arial"/>
              </w:rPr>
            </w:pPr>
            <w:r>
              <w:rPr>
                <w:rFonts w:cs="Arial"/>
              </w:rPr>
              <w:t xml:space="preserve">Lynsey </w:t>
            </w:r>
            <w:proofErr w:type="spellStart"/>
            <w:r>
              <w:rPr>
                <w:rFonts w:cs="Arial"/>
              </w:rPr>
              <w:t>Fielden</w:t>
            </w:r>
            <w:proofErr w:type="spellEnd"/>
          </w:p>
        </w:tc>
      </w:tr>
      <w:tr w:rsidR="00A30BEB" w:rsidRPr="00ED7234" w14:paraId="71291D4E" w14:textId="77777777" w:rsidTr="00EA2CC2">
        <w:tc>
          <w:tcPr>
            <w:tcW w:w="2747" w:type="dxa"/>
            <w:tcBorders>
              <w:top w:val="nil"/>
              <w:left w:val="nil"/>
              <w:bottom w:val="nil"/>
              <w:right w:val="single" w:sz="4" w:space="0" w:color="auto"/>
            </w:tcBorders>
          </w:tcPr>
          <w:p w14:paraId="2E580264" w14:textId="77777777" w:rsidR="00A30BEB" w:rsidRPr="00ED7234" w:rsidRDefault="00A30BEB" w:rsidP="00EA2CC2">
            <w:pPr>
              <w:spacing w:before="120" w:after="120"/>
              <w:rPr>
                <w:rFonts w:cs="Arial"/>
                <w:b/>
              </w:rPr>
            </w:pPr>
            <w:r w:rsidRPr="00ED7234">
              <w:rPr>
                <w:rFonts w:cs="Arial"/>
                <w:b/>
                <w:sz w:val="22"/>
                <w:szCs w:val="22"/>
              </w:rPr>
              <w:t>Department or Service</w:t>
            </w:r>
          </w:p>
        </w:tc>
        <w:tc>
          <w:tcPr>
            <w:tcW w:w="3906" w:type="dxa"/>
            <w:tcBorders>
              <w:top w:val="single" w:sz="4" w:space="0" w:color="auto"/>
              <w:left w:val="single" w:sz="4" w:space="0" w:color="auto"/>
              <w:bottom w:val="single" w:sz="4" w:space="0" w:color="auto"/>
              <w:right w:val="single" w:sz="4" w:space="0" w:color="auto"/>
            </w:tcBorders>
          </w:tcPr>
          <w:p w14:paraId="0160835C" w14:textId="77777777" w:rsidR="00A30BEB" w:rsidRPr="00ED7234" w:rsidRDefault="00A30BEB" w:rsidP="00EA2CC2">
            <w:pPr>
              <w:spacing w:before="120" w:after="120"/>
              <w:rPr>
                <w:rFonts w:cs="Arial"/>
              </w:rPr>
            </w:pPr>
            <w:r>
              <w:rPr>
                <w:rFonts w:cs="Arial"/>
                <w:sz w:val="22"/>
                <w:szCs w:val="22"/>
              </w:rPr>
              <w:t>Public Health &amp; Planning</w:t>
            </w:r>
          </w:p>
        </w:tc>
        <w:tc>
          <w:tcPr>
            <w:tcW w:w="1588" w:type="dxa"/>
            <w:tcBorders>
              <w:top w:val="nil"/>
              <w:left w:val="single" w:sz="4" w:space="0" w:color="auto"/>
              <w:bottom w:val="nil"/>
              <w:right w:val="nil"/>
            </w:tcBorders>
          </w:tcPr>
          <w:p w14:paraId="6E9C0968" w14:textId="77777777" w:rsidR="00A30BEB" w:rsidRPr="00ED7234" w:rsidRDefault="00A30BEB" w:rsidP="00EA2CC2">
            <w:pPr>
              <w:spacing w:before="120" w:after="120"/>
              <w:rPr>
                <w:rFonts w:cs="Arial"/>
              </w:rPr>
            </w:pPr>
          </w:p>
        </w:tc>
        <w:tc>
          <w:tcPr>
            <w:tcW w:w="2747" w:type="dxa"/>
            <w:tcBorders>
              <w:top w:val="single" w:sz="4" w:space="0" w:color="auto"/>
              <w:left w:val="nil"/>
              <w:bottom w:val="nil"/>
              <w:right w:val="nil"/>
            </w:tcBorders>
          </w:tcPr>
          <w:p w14:paraId="7321C255" w14:textId="77777777" w:rsidR="00A30BEB" w:rsidRPr="00ED7234" w:rsidRDefault="00A30BEB" w:rsidP="00EA2CC2">
            <w:pPr>
              <w:spacing w:before="120" w:after="120"/>
              <w:rPr>
                <w:rFonts w:cs="Arial"/>
              </w:rPr>
            </w:pPr>
          </w:p>
        </w:tc>
      </w:tr>
    </w:tbl>
    <w:p w14:paraId="51561EDD" w14:textId="77777777" w:rsidR="00A30BEB" w:rsidRPr="00961A18" w:rsidRDefault="00A30BEB" w:rsidP="00A30BEB">
      <w:pPr>
        <w:rPr>
          <w:rFonts w:cs="Arial"/>
          <w:sz w:val="22"/>
          <w:szCs w:val="22"/>
        </w:rPr>
      </w:pPr>
    </w:p>
    <w:p w14:paraId="6FEAE2EB" w14:textId="77777777" w:rsidR="00A30BEB" w:rsidRDefault="00A30BEB" w:rsidP="00A30BEB">
      <w:pPr>
        <w:pStyle w:val="BodyText"/>
        <w:rPr>
          <w:rFonts w:ascii="Arial" w:hAnsi="Arial" w:cs="Arial"/>
          <w:sz w:val="22"/>
          <w:szCs w:val="22"/>
        </w:rPr>
      </w:pPr>
      <w:r w:rsidRPr="00961A18">
        <w:rPr>
          <w:rFonts w:ascii="Arial" w:hAnsi="Arial" w:cs="Arial"/>
          <w:sz w:val="22"/>
          <w:szCs w:val="22"/>
        </w:rPr>
        <w:t xml:space="preserve">Please keep a completed copy of this template for your own records and attach to any appropriate tools as a record of SIA or EQIA completed.  Send copy to </w:t>
      </w:r>
      <w:hyperlink r:id="rId30" w:history="1">
        <w:r w:rsidRPr="00775508">
          <w:rPr>
            <w:rStyle w:val="Hyperlink"/>
            <w:rFonts w:ascii="Arial" w:hAnsi="Arial" w:cs="Arial"/>
            <w:sz w:val="22"/>
            <w:szCs w:val="22"/>
          </w:rPr>
          <w:t>leigh.fagan@nhs.net</w:t>
        </w:r>
      </w:hyperlink>
    </w:p>
    <w:p w14:paraId="21103B06" w14:textId="77777777" w:rsidR="00A30BEB" w:rsidRPr="009E3712" w:rsidRDefault="00A30BEB" w:rsidP="00A30BEB">
      <w:pPr>
        <w:pStyle w:val="Heading5"/>
        <w:rPr>
          <w:rFonts w:cs="Arial"/>
          <w:b w:val="0"/>
          <w:bCs w:val="0"/>
          <w:i w:val="0"/>
          <w:iCs w:val="0"/>
          <w:sz w:val="22"/>
          <w:szCs w:val="22"/>
        </w:rPr>
      </w:pPr>
      <w:r w:rsidRPr="009E3712">
        <w:rPr>
          <w:rFonts w:cs="Arial"/>
          <w:b w:val="0"/>
          <w:bCs w:val="0"/>
          <w:i w:val="0"/>
          <w:iCs w:val="0"/>
          <w:sz w:val="22"/>
          <w:szCs w:val="22"/>
        </w:rPr>
        <w:t xml:space="preserve">If you have any queries please contact </w:t>
      </w:r>
      <w:hyperlink r:id="rId31" w:history="1">
        <w:r w:rsidRPr="009E3712">
          <w:rPr>
            <w:rStyle w:val="Hyperlink"/>
            <w:rFonts w:cs="Arial"/>
            <w:b w:val="0"/>
            <w:bCs w:val="0"/>
            <w:i w:val="0"/>
            <w:iCs w:val="0"/>
            <w:sz w:val="22"/>
            <w:szCs w:val="22"/>
          </w:rPr>
          <w:t>lynn.waddell@nhs.net</w:t>
        </w:r>
      </w:hyperlink>
    </w:p>
    <w:p w14:paraId="06B50D28" w14:textId="77777777" w:rsidR="00A30BEB" w:rsidRPr="009E3712" w:rsidRDefault="00A30BEB" w:rsidP="00A30BEB">
      <w:pPr>
        <w:rPr>
          <w:rFonts w:cs="Arial"/>
        </w:rPr>
        <w:sectPr w:rsidR="00A30BEB" w:rsidRPr="009E3712" w:rsidSect="00EA2CC2">
          <w:footerReference w:type="even" r:id="rId32"/>
          <w:footerReference w:type="default" r:id="rId33"/>
          <w:pgSz w:w="12240" w:h="15840"/>
          <w:pgMar w:top="567" w:right="737" w:bottom="567" w:left="737" w:header="720" w:footer="108" w:gutter="0"/>
          <w:cols w:space="720"/>
        </w:sectPr>
      </w:pPr>
      <w:r w:rsidRPr="009E3712">
        <w:rPr>
          <w:rFonts w:cs="Arial"/>
          <w:sz w:val="22"/>
          <w:szCs w:val="22"/>
        </w:rPr>
        <w:t>Or call Lynn on 01324 614653</w:t>
      </w:r>
    </w:p>
    <w:p w14:paraId="6AC65EF1" w14:textId="77777777" w:rsidR="00A30BEB" w:rsidRPr="00961A18" w:rsidRDefault="00A30BEB" w:rsidP="00A30BEB">
      <w:pPr>
        <w:pStyle w:val="Heading5"/>
        <w:rPr>
          <w:rFonts w:cs="Arial"/>
          <w:bCs w:val="0"/>
          <w:i w:val="0"/>
          <w:iCs w:val="0"/>
          <w:sz w:val="22"/>
          <w:szCs w:val="22"/>
        </w:rPr>
      </w:pPr>
      <w:r w:rsidRPr="00961A18">
        <w:rPr>
          <w:rFonts w:cs="Arial"/>
          <w:bCs w:val="0"/>
          <w:i w:val="0"/>
          <w:iCs w:val="0"/>
          <w:sz w:val="22"/>
          <w:szCs w:val="22"/>
        </w:rPr>
        <w:lastRenderedPageBreak/>
        <w:t>B</w:t>
      </w:r>
      <w:r w:rsidRPr="00961A18">
        <w:rPr>
          <w:rFonts w:cs="Arial"/>
          <w:b w:val="0"/>
          <w:bCs w:val="0"/>
          <w:i w:val="0"/>
          <w:iCs w:val="0"/>
          <w:sz w:val="22"/>
          <w:szCs w:val="22"/>
        </w:rPr>
        <w:t>:</w:t>
      </w:r>
      <w:r w:rsidRPr="00961A18">
        <w:rPr>
          <w:rFonts w:cs="Arial"/>
          <w:b w:val="0"/>
          <w:bCs w:val="0"/>
          <w:i w:val="0"/>
          <w:iCs w:val="0"/>
          <w:sz w:val="22"/>
          <w:szCs w:val="22"/>
        </w:rPr>
        <w:tab/>
      </w:r>
      <w:r w:rsidRPr="00961A18">
        <w:rPr>
          <w:rFonts w:cs="Arial"/>
          <w:b w:val="0"/>
          <w:bCs w:val="0"/>
          <w:i w:val="0"/>
          <w:iCs w:val="0"/>
          <w:sz w:val="22"/>
          <w:szCs w:val="22"/>
        </w:rPr>
        <w:tab/>
      </w:r>
      <w:r w:rsidRPr="00961A18">
        <w:rPr>
          <w:rFonts w:cs="Arial"/>
          <w:bCs w:val="0"/>
          <w:i w:val="0"/>
          <w:iCs w:val="0"/>
          <w:sz w:val="22"/>
          <w:szCs w:val="22"/>
        </w:rPr>
        <w:t>Standard/Detailed Impact Assessment Action Plan</w:t>
      </w:r>
      <w:r w:rsidRPr="00961A18">
        <w:rPr>
          <w:rFonts w:cs="Arial"/>
          <w:bCs w:val="0"/>
          <w:i w:val="0"/>
          <w:iCs w:val="0"/>
          <w:sz w:val="22"/>
          <w:szCs w:val="22"/>
        </w:rPr>
        <w:tab/>
      </w:r>
      <w:r w:rsidRPr="00961A18">
        <w:rPr>
          <w:rFonts w:cs="Arial"/>
          <w:bCs w:val="0"/>
          <w:i w:val="0"/>
          <w:iCs w:val="0"/>
          <w:sz w:val="22"/>
          <w:szCs w:val="22"/>
        </w:rPr>
        <w:tab/>
      </w:r>
    </w:p>
    <w:tbl>
      <w:tblPr>
        <w:tblW w:w="0" w:type="auto"/>
        <w:tblLook w:val="01E0" w:firstRow="1" w:lastRow="1" w:firstColumn="1" w:lastColumn="1" w:noHBand="0" w:noVBand="0"/>
      </w:tblPr>
      <w:tblGrid>
        <w:gridCol w:w="4303"/>
        <w:gridCol w:w="10619"/>
      </w:tblGrid>
      <w:tr w:rsidR="00A30BEB" w:rsidRPr="00ED7234" w14:paraId="275151DE" w14:textId="77777777" w:rsidTr="00EA2CC2">
        <w:tc>
          <w:tcPr>
            <w:tcW w:w="4409" w:type="dxa"/>
            <w:tcBorders>
              <w:right w:val="single" w:sz="4" w:space="0" w:color="auto"/>
            </w:tcBorders>
          </w:tcPr>
          <w:p w14:paraId="57353238" w14:textId="77777777" w:rsidR="00A30BEB" w:rsidRPr="00ED7234" w:rsidRDefault="00A30BEB" w:rsidP="00EA2CC2">
            <w:pPr>
              <w:spacing w:before="120" w:after="120"/>
              <w:rPr>
                <w:rFonts w:cs="Arial"/>
                <w:b/>
              </w:rPr>
            </w:pPr>
            <w:r w:rsidRPr="00ED7234">
              <w:rPr>
                <w:rFonts w:cs="Arial"/>
                <w:b/>
                <w:sz w:val="22"/>
                <w:szCs w:val="22"/>
              </w:rPr>
              <w:t xml:space="preserve">Name of document being </w:t>
            </w:r>
            <w:proofErr w:type="spellStart"/>
            <w:r w:rsidRPr="00ED7234">
              <w:rPr>
                <w:rFonts w:cs="Arial"/>
                <w:b/>
                <w:sz w:val="22"/>
                <w:szCs w:val="22"/>
              </w:rPr>
              <w:t>EQIA’d</w:t>
            </w:r>
            <w:proofErr w:type="spellEnd"/>
            <w:r w:rsidRPr="00ED7234">
              <w:rPr>
                <w:rFonts w:cs="Arial"/>
                <w:b/>
                <w:sz w:val="22"/>
                <w:szCs w:val="22"/>
              </w:rPr>
              <w:t>:</w:t>
            </w:r>
          </w:p>
        </w:tc>
        <w:tc>
          <w:tcPr>
            <w:tcW w:w="10943" w:type="dxa"/>
            <w:tcBorders>
              <w:top w:val="single" w:sz="4" w:space="0" w:color="auto"/>
              <w:left w:val="single" w:sz="4" w:space="0" w:color="auto"/>
              <w:bottom w:val="single" w:sz="4" w:space="0" w:color="auto"/>
              <w:right w:val="single" w:sz="4" w:space="0" w:color="auto"/>
            </w:tcBorders>
          </w:tcPr>
          <w:p w14:paraId="2ED47320" w14:textId="77777777" w:rsidR="00A30BEB" w:rsidRPr="00ED7234" w:rsidRDefault="00A30BEB" w:rsidP="00EA2CC2">
            <w:pPr>
              <w:spacing w:before="120" w:after="120"/>
              <w:rPr>
                <w:rFonts w:cs="Arial"/>
                <w:b/>
              </w:rPr>
            </w:pPr>
            <w:proofErr w:type="spellStart"/>
            <w:r>
              <w:rPr>
                <w:rFonts w:cs="Arial"/>
                <w:b/>
              </w:rPr>
              <w:t>ReSPECT</w:t>
            </w:r>
            <w:proofErr w:type="spellEnd"/>
            <w:r>
              <w:rPr>
                <w:rFonts w:cs="Arial"/>
                <w:b/>
              </w:rPr>
              <w:t xml:space="preserve"> business plan</w:t>
            </w:r>
          </w:p>
        </w:tc>
      </w:tr>
    </w:tbl>
    <w:p w14:paraId="75BE70CF" w14:textId="77777777" w:rsidR="00A30BEB" w:rsidRPr="00961A18" w:rsidRDefault="00A30BEB" w:rsidP="00A30BE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094"/>
        <w:gridCol w:w="2137"/>
        <w:gridCol w:w="2115"/>
        <w:gridCol w:w="1590"/>
        <w:gridCol w:w="2738"/>
        <w:gridCol w:w="2162"/>
      </w:tblGrid>
      <w:tr w:rsidR="00A30BEB" w:rsidRPr="00ED7234" w14:paraId="7700E677" w14:textId="77777777" w:rsidTr="00EA2CC2">
        <w:tc>
          <w:tcPr>
            <w:tcW w:w="2165" w:type="dxa"/>
          </w:tcPr>
          <w:p w14:paraId="25FABA20" w14:textId="77777777" w:rsidR="00A30BEB" w:rsidRPr="00ED7234" w:rsidRDefault="00A30BEB" w:rsidP="00EA2CC2">
            <w:pPr>
              <w:rPr>
                <w:rFonts w:cs="Arial"/>
                <w:b/>
              </w:rPr>
            </w:pPr>
            <w:r w:rsidRPr="00ED7234">
              <w:rPr>
                <w:rFonts w:cs="Arial"/>
                <w:b/>
                <w:sz w:val="22"/>
                <w:szCs w:val="22"/>
              </w:rPr>
              <w:t>Date</w:t>
            </w:r>
          </w:p>
        </w:tc>
        <w:tc>
          <w:tcPr>
            <w:tcW w:w="2174" w:type="dxa"/>
          </w:tcPr>
          <w:p w14:paraId="1EC31A18" w14:textId="77777777" w:rsidR="00A30BEB" w:rsidRPr="00ED7234" w:rsidRDefault="00A30BEB" w:rsidP="00EA2CC2">
            <w:pPr>
              <w:rPr>
                <w:rFonts w:cs="Arial"/>
                <w:b/>
              </w:rPr>
            </w:pPr>
            <w:r w:rsidRPr="00ED7234">
              <w:rPr>
                <w:rFonts w:cs="Arial"/>
                <w:b/>
                <w:sz w:val="22"/>
                <w:szCs w:val="22"/>
              </w:rPr>
              <w:t>Issue</w:t>
            </w:r>
          </w:p>
        </w:tc>
        <w:tc>
          <w:tcPr>
            <w:tcW w:w="2196" w:type="dxa"/>
          </w:tcPr>
          <w:p w14:paraId="3DCCD499" w14:textId="77777777" w:rsidR="00A30BEB" w:rsidRPr="00ED7234" w:rsidRDefault="00A30BEB" w:rsidP="00EA2CC2">
            <w:pPr>
              <w:rPr>
                <w:rFonts w:cs="Arial"/>
                <w:b/>
              </w:rPr>
            </w:pPr>
            <w:r w:rsidRPr="00ED7234">
              <w:rPr>
                <w:rFonts w:cs="Arial"/>
                <w:b/>
                <w:sz w:val="22"/>
                <w:szCs w:val="22"/>
              </w:rPr>
              <w:t>Action Required</w:t>
            </w:r>
          </w:p>
        </w:tc>
        <w:tc>
          <w:tcPr>
            <w:tcW w:w="2183" w:type="dxa"/>
          </w:tcPr>
          <w:p w14:paraId="7604CF2A" w14:textId="77777777" w:rsidR="00A30BEB" w:rsidRPr="00ED7234" w:rsidRDefault="00A30BEB" w:rsidP="00EA2CC2">
            <w:pPr>
              <w:rPr>
                <w:rFonts w:cs="Arial"/>
                <w:b/>
              </w:rPr>
            </w:pPr>
            <w:r w:rsidRPr="00ED7234">
              <w:rPr>
                <w:rFonts w:cs="Arial"/>
                <w:b/>
                <w:sz w:val="22"/>
                <w:szCs w:val="22"/>
              </w:rPr>
              <w:t>Lead (Name, title, and contact details)</w:t>
            </w:r>
          </w:p>
        </w:tc>
        <w:tc>
          <w:tcPr>
            <w:tcW w:w="1609" w:type="dxa"/>
          </w:tcPr>
          <w:p w14:paraId="318C7971" w14:textId="77777777" w:rsidR="00A30BEB" w:rsidRPr="00ED7234" w:rsidRDefault="00A30BEB" w:rsidP="00EA2CC2">
            <w:pPr>
              <w:rPr>
                <w:rFonts w:cs="Arial"/>
                <w:b/>
              </w:rPr>
            </w:pPr>
            <w:r w:rsidRPr="00ED7234">
              <w:rPr>
                <w:rFonts w:cs="Arial"/>
                <w:b/>
                <w:sz w:val="22"/>
                <w:szCs w:val="22"/>
              </w:rPr>
              <w:t>Timescale</w:t>
            </w:r>
          </w:p>
        </w:tc>
        <w:tc>
          <w:tcPr>
            <w:tcW w:w="2814" w:type="dxa"/>
          </w:tcPr>
          <w:p w14:paraId="751BAF33" w14:textId="77777777" w:rsidR="00A30BEB" w:rsidRPr="00ED7234" w:rsidRDefault="00A30BEB" w:rsidP="00EA2CC2">
            <w:pPr>
              <w:rPr>
                <w:rFonts w:cs="Arial"/>
                <w:b/>
              </w:rPr>
            </w:pPr>
            <w:r w:rsidRPr="00ED7234">
              <w:rPr>
                <w:rFonts w:cs="Arial"/>
                <w:b/>
                <w:sz w:val="22"/>
                <w:szCs w:val="22"/>
              </w:rPr>
              <w:t>Resource Implications</w:t>
            </w:r>
          </w:p>
        </w:tc>
        <w:tc>
          <w:tcPr>
            <w:tcW w:w="2211" w:type="dxa"/>
          </w:tcPr>
          <w:p w14:paraId="421D3ED9" w14:textId="77777777" w:rsidR="00A30BEB" w:rsidRPr="00ED7234" w:rsidRDefault="00A30BEB" w:rsidP="00EA2CC2">
            <w:pPr>
              <w:rPr>
                <w:rFonts w:cs="Arial"/>
                <w:b/>
              </w:rPr>
            </w:pPr>
            <w:r w:rsidRPr="00ED7234">
              <w:rPr>
                <w:rFonts w:cs="Arial"/>
                <w:b/>
                <w:sz w:val="22"/>
                <w:szCs w:val="22"/>
              </w:rPr>
              <w:t>Comments</w:t>
            </w:r>
          </w:p>
        </w:tc>
      </w:tr>
      <w:tr w:rsidR="00A30BEB" w:rsidRPr="00ED7234" w14:paraId="619D0308" w14:textId="77777777" w:rsidTr="00EA2CC2">
        <w:tc>
          <w:tcPr>
            <w:tcW w:w="2165" w:type="dxa"/>
          </w:tcPr>
          <w:p w14:paraId="7896690D" w14:textId="77777777" w:rsidR="00A30BEB" w:rsidRPr="00ED7234" w:rsidRDefault="00A30BEB" w:rsidP="00EA2CC2">
            <w:pPr>
              <w:rPr>
                <w:rFonts w:cs="Arial"/>
              </w:rPr>
            </w:pPr>
            <w:r w:rsidRPr="00ED7234">
              <w:rPr>
                <w:rFonts w:cs="Arial"/>
                <w:sz w:val="22"/>
                <w:szCs w:val="22"/>
              </w:rPr>
              <w:t>DD / MM / YYYY</w:t>
            </w:r>
          </w:p>
        </w:tc>
        <w:tc>
          <w:tcPr>
            <w:tcW w:w="2174" w:type="dxa"/>
          </w:tcPr>
          <w:p w14:paraId="3D490172" w14:textId="77777777" w:rsidR="00A30BEB" w:rsidRPr="00ED7234" w:rsidRDefault="00A30BEB" w:rsidP="00EA2CC2">
            <w:pPr>
              <w:rPr>
                <w:rFonts w:cs="Arial"/>
              </w:rPr>
            </w:pPr>
          </w:p>
        </w:tc>
        <w:tc>
          <w:tcPr>
            <w:tcW w:w="2196" w:type="dxa"/>
          </w:tcPr>
          <w:p w14:paraId="34C957A5" w14:textId="77777777" w:rsidR="00A30BEB" w:rsidRPr="00ED7234" w:rsidRDefault="00A30BEB" w:rsidP="00EA2CC2">
            <w:pPr>
              <w:rPr>
                <w:rFonts w:cs="Arial"/>
              </w:rPr>
            </w:pPr>
          </w:p>
        </w:tc>
        <w:tc>
          <w:tcPr>
            <w:tcW w:w="2183" w:type="dxa"/>
          </w:tcPr>
          <w:p w14:paraId="2B3417A1" w14:textId="77777777" w:rsidR="00A30BEB" w:rsidRPr="00ED7234" w:rsidRDefault="00A30BEB" w:rsidP="00EA2CC2">
            <w:pPr>
              <w:rPr>
                <w:rFonts w:cs="Arial"/>
              </w:rPr>
            </w:pPr>
          </w:p>
        </w:tc>
        <w:tc>
          <w:tcPr>
            <w:tcW w:w="1609" w:type="dxa"/>
          </w:tcPr>
          <w:p w14:paraId="087B484B" w14:textId="77777777" w:rsidR="00A30BEB" w:rsidRPr="00ED7234" w:rsidRDefault="00A30BEB" w:rsidP="00EA2CC2">
            <w:pPr>
              <w:rPr>
                <w:rFonts w:cs="Arial"/>
              </w:rPr>
            </w:pPr>
          </w:p>
        </w:tc>
        <w:tc>
          <w:tcPr>
            <w:tcW w:w="2814" w:type="dxa"/>
          </w:tcPr>
          <w:p w14:paraId="7C911FB0" w14:textId="77777777" w:rsidR="00A30BEB" w:rsidRPr="00ED7234" w:rsidRDefault="00A30BEB" w:rsidP="00EA2CC2">
            <w:pPr>
              <w:rPr>
                <w:rFonts w:cs="Arial"/>
              </w:rPr>
            </w:pPr>
          </w:p>
        </w:tc>
        <w:tc>
          <w:tcPr>
            <w:tcW w:w="2211" w:type="dxa"/>
          </w:tcPr>
          <w:p w14:paraId="667996D9" w14:textId="77777777" w:rsidR="00A30BEB" w:rsidRPr="00ED7234" w:rsidRDefault="00A30BEB" w:rsidP="00EA2CC2">
            <w:pPr>
              <w:rPr>
                <w:rFonts w:cs="Arial"/>
              </w:rPr>
            </w:pPr>
          </w:p>
        </w:tc>
      </w:tr>
      <w:tr w:rsidR="00A30BEB" w:rsidRPr="00ED7234" w14:paraId="717A4515" w14:textId="77777777" w:rsidTr="00EA2CC2">
        <w:tc>
          <w:tcPr>
            <w:tcW w:w="2165" w:type="dxa"/>
          </w:tcPr>
          <w:p w14:paraId="5F8A41F1" w14:textId="77777777" w:rsidR="00A30BEB" w:rsidRPr="00ED7234" w:rsidRDefault="00A30BEB" w:rsidP="00EA2CC2">
            <w:pPr>
              <w:rPr>
                <w:rFonts w:cs="Arial"/>
              </w:rPr>
            </w:pPr>
            <w:r w:rsidRPr="00ED7234">
              <w:rPr>
                <w:rFonts w:cs="Arial"/>
                <w:sz w:val="22"/>
                <w:szCs w:val="22"/>
              </w:rPr>
              <w:t>DD / MM / YYYY</w:t>
            </w:r>
          </w:p>
        </w:tc>
        <w:tc>
          <w:tcPr>
            <w:tcW w:w="2174" w:type="dxa"/>
          </w:tcPr>
          <w:p w14:paraId="561093F0" w14:textId="77777777" w:rsidR="00A30BEB" w:rsidRPr="00ED7234" w:rsidRDefault="00A30BEB" w:rsidP="00EA2CC2">
            <w:pPr>
              <w:rPr>
                <w:rFonts w:cs="Arial"/>
              </w:rPr>
            </w:pPr>
          </w:p>
        </w:tc>
        <w:tc>
          <w:tcPr>
            <w:tcW w:w="2196" w:type="dxa"/>
          </w:tcPr>
          <w:p w14:paraId="550852C6" w14:textId="77777777" w:rsidR="00A30BEB" w:rsidRPr="00ED7234" w:rsidRDefault="00A30BEB" w:rsidP="00EA2CC2">
            <w:pPr>
              <w:rPr>
                <w:rFonts w:cs="Arial"/>
              </w:rPr>
            </w:pPr>
          </w:p>
        </w:tc>
        <w:tc>
          <w:tcPr>
            <w:tcW w:w="2183" w:type="dxa"/>
          </w:tcPr>
          <w:p w14:paraId="3B5C680C" w14:textId="77777777" w:rsidR="00A30BEB" w:rsidRPr="00ED7234" w:rsidRDefault="00A30BEB" w:rsidP="00EA2CC2">
            <w:pPr>
              <w:rPr>
                <w:rFonts w:cs="Arial"/>
              </w:rPr>
            </w:pPr>
          </w:p>
        </w:tc>
        <w:tc>
          <w:tcPr>
            <w:tcW w:w="1609" w:type="dxa"/>
          </w:tcPr>
          <w:p w14:paraId="63106056" w14:textId="77777777" w:rsidR="00A30BEB" w:rsidRPr="00ED7234" w:rsidRDefault="00A30BEB" w:rsidP="00EA2CC2">
            <w:pPr>
              <w:rPr>
                <w:rFonts w:cs="Arial"/>
              </w:rPr>
            </w:pPr>
          </w:p>
        </w:tc>
        <w:tc>
          <w:tcPr>
            <w:tcW w:w="2814" w:type="dxa"/>
          </w:tcPr>
          <w:p w14:paraId="064CA421" w14:textId="77777777" w:rsidR="00A30BEB" w:rsidRPr="00ED7234" w:rsidRDefault="00A30BEB" w:rsidP="00EA2CC2">
            <w:pPr>
              <w:rPr>
                <w:rFonts w:cs="Arial"/>
              </w:rPr>
            </w:pPr>
          </w:p>
        </w:tc>
        <w:tc>
          <w:tcPr>
            <w:tcW w:w="2211" w:type="dxa"/>
          </w:tcPr>
          <w:p w14:paraId="45413425" w14:textId="77777777" w:rsidR="00A30BEB" w:rsidRPr="00ED7234" w:rsidRDefault="00A30BEB" w:rsidP="00EA2CC2">
            <w:pPr>
              <w:rPr>
                <w:rFonts w:cs="Arial"/>
              </w:rPr>
            </w:pPr>
          </w:p>
        </w:tc>
      </w:tr>
      <w:tr w:rsidR="00A30BEB" w:rsidRPr="00ED7234" w14:paraId="04566302" w14:textId="77777777" w:rsidTr="00EA2CC2">
        <w:tc>
          <w:tcPr>
            <w:tcW w:w="2165" w:type="dxa"/>
          </w:tcPr>
          <w:p w14:paraId="7AB92811" w14:textId="77777777" w:rsidR="00A30BEB" w:rsidRPr="00ED7234" w:rsidRDefault="00A30BEB" w:rsidP="00EA2CC2">
            <w:pPr>
              <w:rPr>
                <w:rFonts w:cs="Arial"/>
              </w:rPr>
            </w:pPr>
            <w:r w:rsidRPr="00ED7234">
              <w:rPr>
                <w:rFonts w:cs="Arial"/>
                <w:sz w:val="22"/>
                <w:szCs w:val="22"/>
              </w:rPr>
              <w:t>DD / MM / YYYY</w:t>
            </w:r>
          </w:p>
        </w:tc>
        <w:tc>
          <w:tcPr>
            <w:tcW w:w="2174" w:type="dxa"/>
          </w:tcPr>
          <w:p w14:paraId="2C4314AE" w14:textId="77777777" w:rsidR="00A30BEB" w:rsidRPr="00ED7234" w:rsidRDefault="00A30BEB" w:rsidP="00EA2CC2">
            <w:pPr>
              <w:rPr>
                <w:rFonts w:cs="Arial"/>
              </w:rPr>
            </w:pPr>
          </w:p>
        </w:tc>
        <w:tc>
          <w:tcPr>
            <w:tcW w:w="2196" w:type="dxa"/>
          </w:tcPr>
          <w:p w14:paraId="247D1E78" w14:textId="77777777" w:rsidR="00A30BEB" w:rsidRPr="00ED7234" w:rsidRDefault="00A30BEB" w:rsidP="00EA2CC2">
            <w:pPr>
              <w:rPr>
                <w:rFonts w:cs="Arial"/>
              </w:rPr>
            </w:pPr>
          </w:p>
        </w:tc>
        <w:tc>
          <w:tcPr>
            <w:tcW w:w="2183" w:type="dxa"/>
          </w:tcPr>
          <w:p w14:paraId="6F06B177" w14:textId="77777777" w:rsidR="00A30BEB" w:rsidRPr="00ED7234" w:rsidRDefault="00A30BEB" w:rsidP="00EA2CC2">
            <w:pPr>
              <w:rPr>
                <w:rFonts w:cs="Arial"/>
              </w:rPr>
            </w:pPr>
          </w:p>
        </w:tc>
        <w:tc>
          <w:tcPr>
            <w:tcW w:w="1609" w:type="dxa"/>
          </w:tcPr>
          <w:p w14:paraId="6ED31432" w14:textId="77777777" w:rsidR="00A30BEB" w:rsidRPr="00ED7234" w:rsidRDefault="00A30BEB" w:rsidP="00EA2CC2">
            <w:pPr>
              <w:rPr>
                <w:rFonts w:cs="Arial"/>
              </w:rPr>
            </w:pPr>
          </w:p>
        </w:tc>
        <w:tc>
          <w:tcPr>
            <w:tcW w:w="2814" w:type="dxa"/>
          </w:tcPr>
          <w:p w14:paraId="32BAA6A5" w14:textId="77777777" w:rsidR="00A30BEB" w:rsidRPr="00ED7234" w:rsidRDefault="00A30BEB" w:rsidP="00EA2CC2">
            <w:pPr>
              <w:rPr>
                <w:rFonts w:cs="Arial"/>
              </w:rPr>
            </w:pPr>
          </w:p>
        </w:tc>
        <w:tc>
          <w:tcPr>
            <w:tcW w:w="2211" w:type="dxa"/>
          </w:tcPr>
          <w:p w14:paraId="3D97D1BF" w14:textId="77777777" w:rsidR="00A30BEB" w:rsidRPr="00ED7234" w:rsidRDefault="00A30BEB" w:rsidP="00EA2CC2">
            <w:pPr>
              <w:rPr>
                <w:rFonts w:cs="Arial"/>
              </w:rPr>
            </w:pPr>
          </w:p>
        </w:tc>
      </w:tr>
      <w:tr w:rsidR="00A30BEB" w:rsidRPr="00ED7234" w14:paraId="7D521D0C" w14:textId="77777777" w:rsidTr="00EA2CC2">
        <w:tc>
          <w:tcPr>
            <w:tcW w:w="2165" w:type="dxa"/>
          </w:tcPr>
          <w:p w14:paraId="0120F64F" w14:textId="77777777" w:rsidR="00A30BEB" w:rsidRPr="00ED7234" w:rsidRDefault="00A30BEB" w:rsidP="00EA2CC2">
            <w:pPr>
              <w:rPr>
                <w:rFonts w:cs="Arial"/>
              </w:rPr>
            </w:pPr>
            <w:r w:rsidRPr="00ED7234">
              <w:rPr>
                <w:rFonts w:cs="Arial"/>
                <w:sz w:val="22"/>
                <w:szCs w:val="22"/>
              </w:rPr>
              <w:t>DD / MM / YYYY</w:t>
            </w:r>
          </w:p>
        </w:tc>
        <w:tc>
          <w:tcPr>
            <w:tcW w:w="2174" w:type="dxa"/>
          </w:tcPr>
          <w:p w14:paraId="6895D91D" w14:textId="77777777" w:rsidR="00A30BEB" w:rsidRPr="00ED7234" w:rsidRDefault="00A30BEB" w:rsidP="00EA2CC2">
            <w:pPr>
              <w:rPr>
                <w:rFonts w:cs="Arial"/>
              </w:rPr>
            </w:pPr>
          </w:p>
        </w:tc>
        <w:tc>
          <w:tcPr>
            <w:tcW w:w="2196" w:type="dxa"/>
          </w:tcPr>
          <w:p w14:paraId="57B71204" w14:textId="77777777" w:rsidR="00A30BEB" w:rsidRPr="00ED7234" w:rsidRDefault="00A30BEB" w:rsidP="00EA2CC2">
            <w:pPr>
              <w:rPr>
                <w:rFonts w:cs="Arial"/>
              </w:rPr>
            </w:pPr>
          </w:p>
        </w:tc>
        <w:tc>
          <w:tcPr>
            <w:tcW w:w="2183" w:type="dxa"/>
          </w:tcPr>
          <w:p w14:paraId="253AF8A6" w14:textId="77777777" w:rsidR="00A30BEB" w:rsidRPr="00ED7234" w:rsidRDefault="00A30BEB" w:rsidP="00EA2CC2">
            <w:pPr>
              <w:rPr>
                <w:rFonts w:cs="Arial"/>
              </w:rPr>
            </w:pPr>
          </w:p>
        </w:tc>
        <w:tc>
          <w:tcPr>
            <w:tcW w:w="1609" w:type="dxa"/>
          </w:tcPr>
          <w:p w14:paraId="6261BFEF" w14:textId="77777777" w:rsidR="00A30BEB" w:rsidRPr="00ED7234" w:rsidRDefault="00A30BEB" w:rsidP="00EA2CC2">
            <w:pPr>
              <w:rPr>
                <w:rFonts w:cs="Arial"/>
              </w:rPr>
            </w:pPr>
          </w:p>
        </w:tc>
        <w:tc>
          <w:tcPr>
            <w:tcW w:w="2814" w:type="dxa"/>
          </w:tcPr>
          <w:p w14:paraId="5B0D268A" w14:textId="77777777" w:rsidR="00A30BEB" w:rsidRPr="00ED7234" w:rsidRDefault="00A30BEB" w:rsidP="00EA2CC2">
            <w:pPr>
              <w:rPr>
                <w:rFonts w:cs="Arial"/>
              </w:rPr>
            </w:pPr>
          </w:p>
        </w:tc>
        <w:tc>
          <w:tcPr>
            <w:tcW w:w="2211" w:type="dxa"/>
          </w:tcPr>
          <w:p w14:paraId="228C597F" w14:textId="77777777" w:rsidR="00A30BEB" w:rsidRPr="00ED7234" w:rsidRDefault="00A30BEB" w:rsidP="00EA2CC2">
            <w:pPr>
              <w:rPr>
                <w:rFonts w:cs="Arial"/>
              </w:rPr>
            </w:pPr>
          </w:p>
        </w:tc>
      </w:tr>
      <w:tr w:rsidR="00A30BEB" w:rsidRPr="00ED7234" w14:paraId="127DB19B" w14:textId="77777777" w:rsidTr="00EA2CC2">
        <w:tc>
          <w:tcPr>
            <w:tcW w:w="2165" w:type="dxa"/>
          </w:tcPr>
          <w:p w14:paraId="5231533D" w14:textId="77777777" w:rsidR="00A30BEB" w:rsidRPr="00ED7234" w:rsidRDefault="00A30BEB" w:rsidP="00EA2CC2">
            <w:pPr>
              <w:rPr>
                <w:rFonts w:cs="Arial"/>
              </w:rPr>
            </w:pPr>
            <w:r w:rsidRPr="00ED7234">
              <w:rPr>
                <w:rFonts w:cs="Arial"/>
                <w:sz w:val="22"/>
                <w:szCs w:val="22"/>
              </w:rPr>
              <w:t>DD / MM / YYYY</w:t>
            </w:r>
          </w:p>
        </w:tc>
        <w:tc>
          <w:tcPr>
            <w:tcW w:w="2174" w:type="dxa"/>
          </w:tcPr>
          <w:p w14:paraId="49532AFE" w14:textId="77777777" w:rsidR="00A30BEB" w:rsidRPr="00ED7234" w:rsidRDefault="00A30BEB" w:rsidP="00EA2CC2">
            <w:pPr>
              <w:rPr>
                <w:rFonts w:cs="Arial"/>
              </w:rPr>
            </w:pPr>
          </w:p>
        </w:tc>
        <w:tc>
          <w:tcPr>
            <w:tcW w:w="2196" w:type="dxa"/>
          </w:tcPr>
          <w:p w14:paraId="16A53854" w14:textId="77777777" w:rsidR="00A30BEB" w:rsidRPr="00ED7234" w:rsidRDefault="00A30BEB" w:rsidP="00EA2CC2">
            <w:pPr>
              <w:rPr>
                <w:rFonts w:cs="Arial"/>
              </w:rPr>
            </w:pPr>
          </w:p>
        </w:tc>
        <w:tc>
          <w:tcPr>
            <w:tcW w:w="2183" w:type="dxa"/>
          </w:tcPr>
          <w:p w14:paraId="5B6EB120" w14:textId="77777777" w:rsidR="00A30BEB" w:rsidRPr="00ED7234" w:rsidRDefault="00A30BEB" w:rsidP="00EA2CC2">
            <w:pPr>
              <w:rPr>
                <w:rFonts w:cs="Arial"/>
              </w:rPr>
            </w:pPr>
          </w:p>
        </w:tc>
        <w:tc>
          <w:tcPr>
            <w:tcW w:w="1609" w:type="dxa"/>
          </w:tcPr>
          <w:p w14:paraId="408E04D2" w14:textId="77777777" w:rsidR="00A30BEB" w:rsidRPr="00ED7234" w:rsidRDefault="00A30BEB" w:rsidP="00EA2CC2">
            <w:pPr>
              <w:rPr>
                <w:rFonts w:cs="Arial"/>
              </w:rPr>
            </w:pPr>
          </w:p>
        </w:tc>
        <w:tc>
          <w:tcPr>
            <w:tcW w:w="2814" w:type="dxa"/>
          </w:tcPr>
          <w:p w14:paraId="235BD138" w14:textId="77777777" w:rsidR="00A30BEB" w:rsidRPr="00ED7234" w:rsidRDefault="00A30BEB" w:rsidP="00EA2CC2">
            <w:pPr>
              <w:rPr>
                <w:rFonts w:cs="Arial"/>
              </w:rPr>
            </w:pPr>
          </w:p>
        </w:tc>
        <w:tc>
          <w:tcPr>
            <w:tcW w:w="2211" w:type="dxa"/>
          </w:tcPr>
          <w:p w14:paraId="14761E86" w14:textId="77777777" w:rsidR="00A30BEB" w:rsidRPr="00ED7234" w:rsidRDefault="00A30BEB" w:rsidP="00EA2CC2">
            <w:pPr>
              <w:rPr>
                <w:rFonts w:cs="Arial"/>
              </w:rPr>
            </w:pPr>
          </w:p>
        </w:tc>
      </w:tr>
      <w:tr w:rsidR="00A30BEB" w:rsidRPr="00ED7234" w14:paraId="27069930" w14:textId="77777777" w:rsidTr="00EA2CC2">
        <w:tc>
          <w:tcPr>
            <w:tcW w:w="2165" w:type="dxa"/>
          </w:tcPr>
          <w:p w14:paraId="7B134040" w14:textId="77777777" w:rsidR="00A30BEB" w:rsidRPr="00ED7234" w:rsidRDefault="00A30BEB" w:rsidP="00EA2CC2">
            <w:pPr>
              <w:rPr>
                <w:rFonts w:cs="Arial"/>
              </w:rPr>
            </w:pPr>
            <w:r w:rsidRPr="00ED7234">
              <w:rPr>
                <w:rFonts w:cs="Arial"/>
                <w:sz w:val="22"/>
                <w:szCs w:val="22"/>
              </w:rPr>
              <w:t>DD / MM / YYYY</w:t>
            </w:r>
          </w:p>
        </w:tc>
        <w:tc>
          <w:tcPr>
            <w:tcW w:w="2174" w:type="dxa"/>
          </w:tcPr>
          <w:p w14:paraId="2C94D941" w14:textId="77777777" w:rsidR="00A30BEB" w:rsidRPr="00ED7234" w:rsidRDefault="00A30BEB" w:rsidP="00EA2CC2">
            <w:pPr>
              <w:rPr>
                <w:rFonts w:cs="Arial"/>
              </w:rPr>
            </w:pPr>
          </w:p>
        </w:tc>
        <w:tc>
          <w:tcPr>
            <w:tcW w:w="2196" w:type="dxa"/>
          </w:tcPr>
          <w:p w14:paraId="655F4BC8" w14:textId="77777777" w:rsidR="00A30BEB" w:rsidRPr="00ED7234" w:rsidRDefault="00A30BEB" w:rsidP="00EA2CC2">
            <w:pPr>
              <w:rPr>
                <w:rFonts w:cs="Arial"/>
              </w:rPr>
            </w:pPr>
          </w:p>
        </w:tc>
        <w:tc>
          <w:tcPr>
            <w:tcW w:w="2183" w:type="dxa"/>
          </w:tcPr>
          <w:p w14:paraId="13EB2834" w14:textId="77777777" w:rsidR="00A30BEB" w:rsidRPr="00ED7234" w:rsidRDefault="00A30BEB" w:rsidP="00EA2CC2">
            <w:pPr>
              <w:rPr>
                <w:rFonts w:cs="Arial"/>
              </w:rPr>
            </w:pPr>
          </w:p>
        </w:tc>
        <w:tc>
          <w:tcPr>
            <w:tcW w:w="1609" w:type="dxa"/>
          </w:tcPr>
          <w:p w14:paraId="3F71FFA0" w14:textId="77777777" w:rsidR="00A30BEB" w:rsidRPr="00ED7234" w:rsidRDefault="00A30BEB" w:rsidP="00EA2CC2">
            <w:pPr>
              <w:rPr>
                <w:rFonts w:cs="Arial"/>
              </w:rPr>
            </w:pPr>
          </w:p>
        </w:tc>
        <w:tc>
          <w:tcPr>
            <w:tcW w:w="2814" w:type="dxa"/>
          </w:tcPr>
          <w:p w14:paraId="13686176" w14:textId="77777777" w:rsidR="00A30BEB" w:rsidRPr="00ED7234" w:rsidRDefault="00A30BEB" w:rsidP="00EA2CC2">
            <w:pPr>
              <w:rPr>
                <w:rFonts w:cs="Arial"/>
              </w:rPr>
            </w:pPr>
          </w:p>
        </w:tc>
        <w:tc>
          <w:tcPr>
            <w:tcW w:w="2211" w:type="dxa"/>
          </w:tcPr>
          <w:p w14:paraId="266FB885" w14:textId="77777777" w:rsidR="00A30BEB" w:rsidRPr="00ED7234" w:rsidRDefault="00A30BEB" w:rsidP="00EA2CC2">
            <w:pPr>
              <w:rPr>
                <w:rFonts w:cs="Arial"/>
              </w:rPr>
            </w:pPr>
          </w:p>
        </w:tc>
      </w:tr>
    </w:tbl>
    <w:p w14:paraId="432F9C3B" w14:textId="77777777" w:rsidR="00A30BEB" w:rsidRPr="00961A18" w:rsidRDefault="00A30BEB" w:rsidP="00A30BEB">
      <w:pPr>
        <w:rPr>
          <w:rFonts w:cs="Arial"/>
          <w:sz w:val="22"/>
          <w:szCs w:val="22"/>
        </w:rPr>
      </w:pPr>
    </w:p>
    <w:tbl>
      <w:tblPr>
        <w:tblW w:w="0" w:type="auto"/>
        <w:tblLook w:val="01E0" w:firstRow="1" w:lastRow="1" w:firstColumn="1" w:lastColumn="1" w:noHBand="0" w:noVBand="0"/>
      </w:tblPr>
      <w:tblGrid>
        <w:gridCol w:w="1368"/>
        <w:gridCol w:w="9614"/>
      </w:tblGrid>
      <w:tr w:rsidR="00A30BEB" w:rsidRPr="00ED7234" w14:paraId="7EFE8553" w14:textId="77777777" w:rsidTr="00EA2CC2">
        <w:tc>
          <w:tcPr>
            <w:tcW w:w="1368" w:type="dxa"/>
            <w:tcBorders>
              <w:right w:val="single" w:sz="4" w:space="0" w:color="auto"/>
            </w:tcBorders>
          </w:tcPr>
          <w:p w14:paraId="14895C74" w14:textId="77777777" w:rsidR="00A30BEB" w:rsidRPr="00ED7234" w:rsidRDefault="00A30BEB" w:rsidP="00EA2CC2">
            <w:pPr>
              <w:rPr>
                <w:rFonts w:cs="Arial"/>
              </w:rPr>
            </w:pPr>
            <w:r w:rsidRPr="00ED7234">
              <w:rPr>
                <w:rFonts w:cs="Arial"/>
                <w:sz w:val="22"/>
                <w:szCs w:val="22"/>
              </w:rPr>
              <w:t>Further Notes:</w:t>
            </w:r>
          </w:p>
        </w:tc>
        <w:tc>
          <w:tcPr>
            <w:tcW w:w="9614" w:type="dxa"/>
            <w:tcBorders>
              <w:top w:val="single" w:sz="4" w:space="0" w:color="auto"/>
              <w:left w:val="single" w:sz="4" w:space="0" w:color="auto"/>
              <w:bottom w:val="single" w:sz="4" w:space="0" w:color="auto"/>
              <w:right w:val="single" w:sz="4" w:space="0" w:color="auto"/>
            </w:tcBorders>
          </w:tcPr>
          <w:p w14:paraId="74AC7985" w14:textId="77777777" w:rsidR="00A30BEB" w:rsidRPr="00ED7234" w:rsidRDefault="00A30BEB" w:rsidP="00EA2CC2">
            <w:pPr>
              <w:rPr>
                <w:rFonts w:cs="Arial"/>
              </w:rPr>
            </w:pPr>
          </w:p>
          <w:p w14:paraId="17BEEA0A" w14:textId="77777777" w:rsidR="00A30BEB" w:rsidRPr="00ED7234" w:rsidRDefault="00A30BEB" w:rsidP="00EA2CC2">
            <w:pPr>
              <w:rPr>
                <w:rFonts w:cs="Arial"/>
              </w:rPr>
            </w:pPr>
          </w:p>
          <w:p w14:paraId="12254BE4" w14:textId="77777777" w:rsidR="00A30BEB" w:rsidRPr="00ED7234" w:rsidRDefault="00A30BEB" w:rsidP="00EA2CC2">
            <w:pPr>
              <w:rPr>
                <w:rFonts w:cs="Arial"/>
              </w:rPr>
            </w:pPr>
          </w:p>
          <w:p w14:paraId="3BDD1D87" w14:textId="77777777" w:rsidR="00A30BEB" w:rsidRPr="00ED7234" w:rsidRDefault="00A30BEB" w:rsidP="00EA2CC2">
            <w:pPr>
              <w:rPr>
                <w:rFonts w:cs="Arial"/>
              </w:rPr>
            </w:pPr>
          </w:p>
          <w:p w14:paraId="2CC2AA9F" w14:textId="77777777" w:rsidR="00A30BEB" w:rsidRPr="00ED7234" w:rsidRDefault="00A30BEB" w:rsidP="00EA2CC2">
            <w:pPr>
              <w:rPr>
                <w:rFonts w:cs="Arial"/>
              </w:rPr>
            </w:pPr>
          </w:p>
          <w:p w14:paraId="431862CA" w14:textId="77777777" w:rsidR="00A30BEB" w:rsidRPr="00ED7234" w:rsidRDefault="00A30BEB" w:rsidP="00EA2CC2">
            <w:pPr>
              <w:rPr>
                <w:rFonts w:cs="Arial"/>
              </w:rPr>
            </w:pPr>
          </w:p>
          <w:p w14:paraId="1992AEBC" w14:textId="77777777" w:rsidR="00A30BEB" w:rsidRPr="00ED7234" w:rsidRDefault="00A30BEB" w:rsidP="00EA2CC2">
            <w:pPr>
              <w:rPr>
                <w:rFonts w:cs="Arial"/>
              </w:rPr>
            </w:pPr>
          </w:p>
          <w:p w14:paraId="2B46237C" w14:textId="77777777" w:rsidR="00A30BEB" w:rsidRPr="00ED7234" w:rsidRDefault="00A30BEB" w:rsidP="00EA2CC2">
            <w:pPr>
              <w:rPr>
                <w:rFonts w:cs="Arial"/>
              </w:rPr>
            </w:pPr>
          </w:p>
          <w:p w14:paraId="3CCC26EF" w14:textId="77777777" w:rsidR="00A30BEB" w:rsidRPr="00ED7234" w:rsidRDefault="00A30BEB" w:rsidP="00EA2CC2">
            <w:pPr>
              <w:rPr>
                <w:rFonts w:cs="Arial"/>
              </w:rPr>
            </w:pPr>
          </w:p>
        </w:tc>
      </w:tr>
    </w:tbl>
    <w:p w14:paraId="054DAD94" w14:textId="77777777" w:rsidR="00A30BEB" w:rsidRPr="009305CA" w:rsidRDefault="00A30BEB" w:rsidP="00A30BEB">
      <w:pPr>
        <w:rPr>
          <w:rFonts w:cs="Arial"/>
          <w:sz w:val="22"/>
          <w:szCs w:val="22"/>
        </w:rPr>
      </w:pPr>
    </w:p>
    <w:tbl>
      <w:tblPr>
        <w:tblW w:w="0" w:type="auto"/>
        <w:tblLook w:val="01E0" w:firstRow="1" w:lastRow="1" w:firstColumn="1" w:lastColumn="1" w:noHBand="0" w:noVBand="0"/>
      </w:tblPr>
      <w:tblGrid>
        <w:gridCol w:w="1368"/>
        <w:gridCol w:w="5817"/>
        <w:gridCol w:w="1174"/>
        <w:gridCol w:w="2623"/>
      </w:tblGrid>
      <w:tr w:rsidR="00A30BEB" w:rsidRPr="00ED7234" w14:paraId="445CA252" w14:textId="77777777" w:rsidTr="00EA2CC2">
        <w:trPr>
          <w:trHeight w:val="90"/>
        </w:trPr>
        <w:tc>
          <w:tcPr>
            <w:tcW w:w="1368" w:type="dxa"/>
            <w:tcBorders>
              <w:right w:val="single" w:sz="4" w:space="0" w:color="auto"/>
            </w:tcBorders>
          </w:tcPr>
          <w:p w14:paraId="1008B3F3" w14:textId="77777777" w:rsidR="00A30BEB" w:rsidRPr="00ED7234" w:rsidRDefault="00A30BEB" w:rsidP="00EA2CC2">
            <w:pPr>
              <w:spacing w:before="120" w:after="120"/>
              <w:rPr>
                <w:rFonts w:cs="Arial"/>
              </w:rPr>
            </w:pPr>
            <w:r w:rsidRPr="00ED7234">
              <w:rPr>
                <w:rFonts w:cs="Arial"/>
                <w:sz w:val="22"/>
                <w:szCs w:val="22"/>
              </w:rPr>
              <w:t>Signed:</w:t>
            </w:r>
          </w:p>
        </w:tc>
        <w:tc>
          <w:tcPr>
            <w:tcW w:w="5817" w:type="dxa"/>
            <w:tcBorders>
              <w:top w:val="single" w:sz="4" w:space="0" w:color="auto"/>
              <w:left w:val="single" w:sz="4" w:space="0" w:color="auto"/>
              <w:bottom w:val="single" w:sz="4" w:space="0" w:color="auto"/>
              <w:right w:val="single" w:sz="4" w:space="0" w:color="auto"/>
            </w:tcBorders>
          </w:tcPr>
          <w:p w14:paraId="38EC390F" w14:textId="77777777" w:rsidR="00A30BEB" w:rsidRPr="00ED7234" w:rsidRDefault="00A30BEB" w:rsidP="00EA2CC2">
            <w:pPr>
              <w:spacing w:before="120" w:after="120"/>
              <w:rPr>
                <w:rFonts w:cs="Arial"/>
              </w:rPr>
            </w:pPr>
          </w:p>
        </w:tc>
        <w:tc>
          <w:tcPr>
            <w:tcW w:w="1174" w:type="dxa"/>
            <w:tcBorders>
              <w:left w:val="single" w:sz="4" w:space="0" w:color="auto"/>
              <w:right w:val="single" w:sz="4" w:space="0" w:color="auto"/>
            </w:tcBorders>
          </w:tcPr>
          <w:p w14:paraId="5955CEBD" w14:textId="77777777" w:rsidR="00A30BEB" w:rsidRPr="00ED7234" w:rsidRDefault="00A30BEB" w:rsidP="00EA2CC2">
            <w:pPr>
              <w:spacing w:before="120" w:after="120"/>
              <w:rPr>
                <w:rFonts w:cs="Arial"/>
              </w:rPr>
            </w:pPr>
            <w:r w:rsidRPr="00ED7234">
              <w:rPr>
                <w:rFonts w:cs="Arial"/>
                <w:sz w:val="22"/>
                <w:szCs w:val="22"/>
              </w:rPr>
              <w:t>Date:</w:t>
            </w:r>
          </w:p>
        </w:tc>
        <w:tc>
          <w:tcPr>
            <w:tcW w:w="2623" w:type="dxa"/>
            <w:tcBorders>
              <w:top w:val="single" w:sz="4" w:space="0" w:color="auto"/>
              <w:left w:val="single" w:sz="4" w:space="0" w:color="auto"/>
              <w:bottom w:val="single" w:sz="4" w:space="0" w:color="auto"/>
              <w:right w:val="single" w:sz="4" w:space="0" w:color="auto"/>
            </w:tcBorders>
          </w:tcPr>
          <w:p w14:paraId="4BE8FDC7" w14:textId="77777777" w:rsidR="00A30BEB" w:rsidRPr="00ED7234" w:rsidRDefault="00A30BEB" w:rsidP="00EA2CC2">
            <w:pPr>
              <w:spacing w:before="120" w:after="120"/>
              <w:rPr>
                <w:rFonts w:cs="Arial"/>
              </w:rPr>
            </w:pPr>
          </w:p>
        </w:tc>
      </w:tr>
    </w:tbl>
    <w:p w14:paraId="30CBF443" w14:textId="77777777" w:rsidR="00A30BEB" w:rsidRPr="009305CA" w:rsidRDefault="00A30BEB" w:rsidP="00A30BEB">
      <w:pPr>
        <w:rPr>
          <w:rFonts w:cs="Arial"/>
          <w:sz w:val="22"/>
          <w:szCs w:val="22"/>
        </w:rPr>
      </w:pPr>
    </w:p>
    <w:p w14:paraId="1B668B54" w14:textId="77777777" w:rsidR="00A30BEB" w:rsidRPr="009305CA" w:rsidRDefault="00A30BEB" w:rsidP="00A30BEB">
      <w:pPr>
        <w:rPr>
          <w:rFonts w:cs="Arial"/>
          <w:sz w:val="22"/>
          <w:szCs w:val="22"/>
        </w:rPr>
      </w:pPr>
    </w:p>
    <w:p w14:paraId="47FBD8F3" w14:textId="77777777" w:rsidR="00A30BEB" w:rsidRPr="009305CA" w:rsidRDefault="00A30BEB" w:rsidP="00A30BEB">
      <w:pPr>
        <w:rPr>
          <w:rFonts w:cs="Arial"/>
          <w:sz w:val="22"/>
          <w:szCs w:val="22"/>
        </w:rPr>
      </w:pPr>
    </w:p>
    <w:p w14:paraId="23BECE67" w14:textId="77777777" w:rsidR="00A30BEB" w:rsidRDefault="00A30BEB" w:rsidP="00A30BEB">
      <w:pPr>
        <w:pStyle w:val="Heading6"/>
        <w:rPr>
          <w:rFonts w:ascii="Arial" w:hAnsi="Arial"/>
          <w:bCs w:val="0"/>
        </w:rPr>
        <w:sectPr w:rsidR="00A30BEB" w:rsidSect="00EA2CC2">
          <w:pgSz w:w="15840" w:h="12240" w:orient="landscape"/>
          <w:pgMar w:top="737" w:right="567" w:bottom="737" w:left="567" w:header="720" w:footer="108" w:gutter="0"/>
          <w:cols w:space="720"/>
        </w:sectPr>
      </w:pPr>
    </w:p>
    <w:p w14:paraId="6A00FD03" w14:textId="77777777" w:rsidR="00A30BEB" w:rsidRPr="008014C7" w:rsidRDefault="00A30BEB" w:rsidP="00A30BEB">
      <w:pPr>
        <w:pStyle w:val="Heading6"/>
        <w:rPr>
          <w:rFonts w:ascii="Arial" w:hAnsi="Arial"/>
          <w:bCs w:val="0"/>
        </w:rPr>
      </w:pPr>
      <w:r w:rsidRPr="008014C7">
        <w:rPr>
          <w:rFonts w:ascii="Arial" w:hAnsi="Arial"/>
          <w:bCs w:val="0"/>
        </w:rPr>
        <w:lastRenderedPageBreak/>
        <w:t xml:space="preserve">C: Quality Assurance </w:t>
      </w:r>
      <w:r>
        <w:rPr>
          <w:rFonts w:ascii="Arial" w:hAnsi="Arial"/>
          <w:bCs w:val="0"/>
        </w:rPr>
        <w:t>– Policies and Guidance only</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035"/>
        <w:gridCol w:w="413"/>
        <w:gridCol w:w="492"/>
        <w:gridCol w:w="480"/>
        <w:gridCol w:w="2353"/>
        <w:gridCol w:w="283"/>
        <w:gridCol w:w="538"/>
        <w:gridCol w:w="935"/>
        <w:gridCol w:w="1404"/>
        <w:gridCol w:w="374"/>
        <w:gridCol w:w="561"/>
      </w:tblGrid>
      <w:tr w:rsidR="00A30BEB" w:rsidRPr="00ED7234" w14:paraId="2554C9AA" w14:textId="77777777" w:rsidTr="00EA2CC2">
        <w:tc>
          <w:tcPr>
            <w:tcW w:w="10580" w:type="dxa"/>
            <w:gridSpan w:val="12"/>
            <w:tcBorders>
              <w:top w:val="single" w:sz="4" w:space="0" w:color="auto"/>
              <w:left w:val="nil"/>
              <w:bottom w:val="nil"/>
              <w:right w:val="nil"/>
            </w:tcBorders>
          </w:tcPr>
          <w:p w14:paraId="42F753C0" w14:textId="77777777" w:rsidR="00A30BEB" w:rsidRPr="00ED7234" w:rsidRDefault="00A30BEB" w:rsidP="00EA2CC2">
            <w:pPr>
              <w:spacing w:before="60" w:after="60"/>
              <w:rPr>
                <w:rFonts w:cs="Arial"/>
              </w:rPr>
            </w:pPr>
            <w:r w:rsidRPr="00ED7234">
              <w:rPr>
                <w:rFonts w:cs="Arial"/>
                <w:sz w:val="22"/>
                <w:szCs w:val="22"/>
              </w:rPr>
              <w:t>QA Section</w:t>
            </w:r>
          </w:p>
        </w:tc>
      </w:tr>
      <w:tr w:rsidR="00A30BEB" w:rsidRPr="00ED7234" w14:paraId="02F1E9F4" w14:textId="77777777" w:rsidTr="00EA2CC2">
        <w:tc>
          <w:tcPr>
            <w:tcW w:w="10580" w:type="dxa"/>
            <w:gridSpan w:val="12"/>
            <w:tcBorders>
              <w:top w:val="nil"/>
              <w:left w:val="nil"/>
              <w:bottom w:val="nil"/>
              <w:right w:val="nil"/>
            </w:tcBorders>
          </w:tcPr>
          <w:p w14:paraId="40C93B3A" w14:textId="77777777" w:rsidR="00A30BEB" w:rsidRPr="00ED7234" w:rsidRDefault="00A30BEB" w:rsidP="00EA2CC2">
            <w:pPr>
              <w:spacing w:before="60" w:after="60"/>
              <w:rPr>
                <w:rFonts w:cs="Arial"/>
              </w:rPr>
            </w:pPr>
          </w:p>
        </w:tc>
      </w:tr>
      <w:tr w:rsidR="00A30BEB" w:rsidRPr="00ED7234" w14:paraId="0C93AF1C" w14:textId="77777777" w:rsidTr="00EA2CC2">
        <w:tc>
          <w:tcPr>
            <w:tcW w:w="10580" w:type="dxa"/>
            <w:gridSpan w:val="12"/>
            <w:tcBorders>
              <w:top w:val="nil"/>
              <w:left w:val="nil"/>
              <w:bottom w:val="nil"/>
              <w:right w:val="nil"/>
            </w:tcBorders>
          </w:tcPr>
          <w:p w14:paraId="15A8ECDE" w14:textId="77777777" w:rsidR="00A30BEB" w:rsidRPr="00ED7234" w:rsidRDefault="00A30BEB" w:rsidP="00EA2CC2">
            <w:pPr>
              <w:spacing w:before="60" w:after="60"/>
              <w:rPr>
                <w:rFonts w:cs="Arial"/>
              </w:rPr>
            </w:pPr>
            <w:r w:rsidRPr="00ED7234">
              <w:rPr>
                <w:rFonts w:cs="Arial"/>
                <w:sz w:val="22"/>
                <w:szCs w:val="22"/>
              </w:rPr>
              <w:t>Lead authors details?</w:t>
            </w:r>
          </w:p>
        </w:tc>
      </w:tr>
      <w:tr w:rsidR="00A30BEB" w:rsidRPr="00ED7234" w14:paraId="083FFA2F" w14:textId="77777777" w:rsidTr="00EA2CC2">
        <w:tc>
          <w:tcPr>
            <w:tcW w:w="1712" w:type="dxa"/>
            <w:tcBorders>
              <w:top w:val="nil"/>
              <w:left w:val="nil"/>
              <w:bottom w:val="nil"/>
              <w:right w:val="single" w:sz="4" w:space="0" w:color="auto"/>
            </w:tcBorders>
          </w:tcPr>
          <w:p w14:paraId="18B180F8" w14:textId="77777777" w:rsidR="00A30BEB" w:rsidRPr="00ED7234" w:rsidRDefault="00A30BEB" w:rsidP="00EA2CC2">
            <w:pPr>
              <w:spacing w:before="60" w:after="60"/>
              <w:rPr>
                <w:rFonts w:cs="Arial"/>
              </w:rPr>
            </w:pPr>
            <w:r w:rsidRPr="00ED7234">
              <w:rPr>
                <w:rFonts w:cs="Arial"/>
                <w:sz w:val="22"/>
                <w:szCs w:val="22"/>
              </w:rPr>
              <w:t xml:space="preserve">Name:  </w:t>
            </w:r>
          </w:p>
        </w:tc>
        <w:tc>
          <w:tcPr>
            <w:tcW w:w="2420" w:type="dxa"/>
            <w:gridSpan w:val="4"/>
            <w:tcBorders>
              <w:top w:val="single" w:sz="4" w:space="0" w:color="auto"/>
              <w:left w:val="single" w:sz="4" w:space="0" w:color="auto"/>
              <w:bottom w:val="single" w:sz="4" w:space="0" w:color="auto"/>
              <w:right w:val="single" w:sz="4" w:space="0" w:color="auto"/>
            </w:tcBorders>
          </w:tcPr>
          <w:p w14:paraId="6CAD5B9E" w14:textId="77777777" w:rsidR="00A30BEB" w:rsidRPr="00ED7234" w:rsidRDefault="00A30BEB" w:rsidP="00EA2CC2">
            <w:pPr>
              <w:spacing w:before="60" w:after="60"/>
              <w:rPr>
                <w:rFonts w:cs="Arial"/>
              </w:rPr>
            </w:pPr>
          </w:p>
        </w:tc>
        <w:tc>
          <w:tcPr>
            <w:tcW w:w="2353" w:type="dxa"/>
            <w:tcBorders>
              <w:top w:val="nil"/>
              <w:left w:val="single" w:sz="4" w:space="0" w:color="auto"/>
              <w:bottom w:val="nil"/>
              <w:right w:val="single" w:sz="4" w:space="0" w:color="auto"/>
            </w:tcBorders>
          </w:tcPr>
          <w:p w14:paraId="51A0BF13" w14:textId="77777777" w:rsidR="00A30BEB" w:rsidRPr="00ED7234" w:rsidRDefault="00A30BEB" w:rsidP="00EA2CC2">
            <w:pPr>
              <w:spacing w:before="60" w:after="60"/>
              <w:rPr>
                <w:rFonts w:cs="Arial"/>
              </w:rPr>
            </w:pPr>
            <w:r w:rsidRPr="00ED7234">
              <w:rPr>
                <w:rFonts w:cs="Arial"/>
                <w:sz w:val="22"/>
                <w:szCs w:val="22"/>
              </w:rPr>
              <w:t xml:space="preserve">Telephone Number:  </w:t>
            </w:r>
          </w:p>
        </w:tc>
        <w:tc>
          <w:tcPr>
            <w:tcW w:w="4095" w:type="dxa"/>
            <w:gridSpan w:val="6"/>
            <w:tcBorders>
              <w:top w:val="single" w:sz="4" w:space="0" w:color="auto"/>
              <w:left w:val="single" w:sz="4" w:space="0" w:color="auto"/>
              <w:bottom w:val="single" w:sz="4" w:space="0" w:color="auto"/>
              <w:right w:val="single" w:sz="4" w:space="0" w:color="auto"/>
            </w:tcBorders>
          </w:tcPr>
          <w:p w14:paraId="1ECF0D5A" w14:textId="77777777" w:rsidR="00A30BEB" w:rsidRPr="00ED7234" w:rsidRDefault="00A30BEB" w:rsidP="00EA2CC2">
            <w:pPr>
              <w:spacing w:before="60" w:after="60"/>
              <w:rPr>
                <w:rFonts w:cs="Arial"/>
              </w:rPr>
            </w:pPr>
          </w:p>
        </w:tc>
      </w:tr>
      <w:tr w:rsidR="00A30BEB" w:rsidRPr="00ED7234" w14:paraId="4A587680" w14:textId="77777777" w:rsidTr="00EA2CC2">
        <w:tc>
          <w:tcPr>
            <w:tcW w:w="1712" w:type="dxa"/>
            <w:tcBorders>
              <w:top w:val="nil"/>
              <w:left w:val="nil"/>
              <w:bottom w:val="nil"/>
              <w:right w:val="single" w:sz="4" w:space="0" w:color="auto"/>
            </w:tcBorders>
          </w:tcPr>
          <w:p w14:paraId="196D914D" w14:textId="77777777" w:rsidR="00A30BEB" w:rsidRPr="00ED7234" w:rsidRDefault="00A30BEB" w:rsidP="00EA2CC2">
            <w:pPr>
              <w:spacing w:before="60" w:after="60"/>
              <w:rPr>
                <w:rFonts w:cs="Arial"/>
              </w:rPr>
            </w:pPr>
            <w:r w:rsidRPr="00ED7234">
              <w:rPr>
                <w:rFonts w:cs="Arial"/>
                <w:sz w:val="22"/>
                <w:szCs w:val="22"/>
              </w:rPr>
              <w:t xml:space="preserve">Department:  </w:t>
            </w:r>
          </w:p>
        </w:tc>
        <w:tc>
          <w:tcPr>
            <w:tcW w:w="2420" w:type="dxa"/>
            <w:gridSpan w:val="4"/>
            <w:tcBorders>
              <w:top w:val="single" w:sz="4" w:space="0" w:color="auto"/>
              <w:left w:val="single" w:sz="4" w:space="0" w:color="auto"/>
              <w:bottom w:val="single" w:sz="4" w:space="0" w:color="auto"/>
              <w:right w:val="single" w:sz="4" w:space="0" w:color="auto"/>
            </w:tcBorders>
          </w:tcPr>
          <w:p w14:paraId="1B6C019B" w14:textId="77777777" w:rsidR="00A30BEB" w:rsidRPr="00ED7234" w:rsidRDefault="00A30BEB" w:rsidP="00EA2CC2">
            <w:pPr>
              <w:spacing w:before="60" w:after="60"/>
              <w:rPr>
                <w:rFonts w:cs="Arial"/>
              </w:rPr>
            </w:pPr>
          </w:p>
        </w:tc>
        <w:tc>
          <w:tcPr>
            <w:tcW w:w="2353" w:type="dxa"/>
            <w:tcBorders>
              <w:top w:val="nil"/>
              <w:left w:val="single" w:sz="4" w:space="0" w:color="auto"/>
              <w:bottom w:val="nil"/>
              <w:right w:val="single" w:sz="4" w:space="0" w:color="auto"/>
            </w:tcBorders>
          </w:tcPr>
          <w:p w14:paraId="1986477D" w14:textId="77777777" w:rsidR="00A30BEB" w:rsidRPr="00ED7234" w:rsidRDefault="00A30BEB" w:rsidP="00EA2CC2">
            <w:pPr>
              <w:spacing w:before="60" w:after="60"/>
              <w:rPr>
                <w:rFonts w:cs="Arial"/>
              </w:rPr>
            </w:pPr>
            <w:r w:rsidRPr="00ED7234">
              <w:rPr>
                <w:rFonts w:cs="Arial"/>
                <w:sz w:val="22"/>
                <w:szCs w:val="22"/>
              </w:rPr>
              <w:t xml:space="preserve">Email:  </w:t>
            </w:r>
          </w:p>
        </w:tc>
        <w:tc>
          <w:tcPr>
            <w:tcW w:w="4095" w:type="dxa"/>
            <w:gridSpan w:val="6"/>
            <w:tcBorders>
              <w:top w:val="single" w:sz="4" w:space="0" w:color="auto"/>
              <w:left w:val="single" w:sz="4" w:space="0" w:color="auto"/>
              <w:bottom w:val="single" w:sz="4" w:space="0" w:color="auto"/>
              <w:right w:val="single" w:sz="4" w:space="0" w:color="auto"/>
            </w:tcBorders>
          </w:tcPr>
          <w:p w14:paraId="4F715862" w14:textId="77777777" w:rsidR="00A30BEB" w:rsidRPr="00ED7234" w:rsidRDefault="00A30BEB" w:rsidP="00EA2CC2">
            <w:pPr>
              <w:spacing w:before="60" w:after="60"/>
              <w:rPr>
                <w:rFonts w:cs="Arial"/>
              </w:rPr>
            </w:pPr>
          </w:p>
        </w:tc>
      </w:tr>
      <w:tr w:rsidR="00A30BEB" w:rsidRPr="00ED7234" w14:paraId="7109378F" w14:textId="77777777" w:rsidTr="00EA2CC2">
        <w:tc>
          <w:tcPr>
            <w:tcW w:w="10580" w:type="dxa"/>
            <w:gridSpan w:val="12"/>
            <w:tcBorders>
              <w:top w:val="nil"/>
              <w:left w:val="nil"/>
              <w:bottom w:val="nil"/>
              <w:right w:val="nil"/>
            </w:tcBorders>
          </w:tcPr>
          <w:p w14:paraId="3EC6F09B" w14:textId="77777777" w:rsidR="00A30BEB" w:rsidRPr="00ED7234" w:rsidRDefault="00A30BEB" w:rsidP="00EA2CC2">
            <w:pPr>
              <w:spacing w:before="60" w:after="60"/>
              <w:rPr>
                <w:rFonts w:cs="Arial"/>
              </w:rPr>
            </w:pPr>
          </w:p>
        </w:tc>
      </w:tr>
      <w:tr w:rsidR="00A30BEB" w:rsidRPr="00ED7234" w14:paraId="258F9F3B" w14:textId="77777777" w:rsidTr="00EA2CC2">
        <w:tc>
          <w:tcPr>
            <w:tcW w:w="10580" w:type="dxa"/>
            <w:gridSpan w:val="12"/>
            <w:tcBorders>
              <w:top w:val="nil"/>
              <w:left w:val="nil"/>
              <w:bottom w:val="nil"/>
              <w:right w:val="nil"/>
            </w:tcBorders>
          </w:tcPr>
          <w:p w14:paraId="09A54D35" w14:textId="77777777" w:rsidR="00A30BEB" w:rsidRPr="00ED7234" w:rsidRDefault="00A30BEB" w:rsidP="00EA2CC2">
            <w:pPr>
              <w:spacing w:before="60" w:after="60"/>
              <w:rPr>
                <w:rFonts w:cs="Arial"/>
              </w:rPr>
            </w:pPr>
            <w:r w:rsidRPr="00ED7234">
              <w:rPr>
                <w:rFonts w:cs="Arial"/>
                <w:sz w:val="22"/>
                <w:szCs w:val="22"/>
              </w:rPr>
              <w:t>Does your policy / guideline / protocol / procedure / ICP have the following on the front cover?</w:t>
            </w:r>
          </w:p>
        </w:tc>
      </w:tr>
      <w:tr w:rsidR="00A30BEB" w:rsidRPr="00ED7234" w14:paraId="6E1E5548" w14:textId="77777777" w:rsidTr="00EA2CC2">
        <w:tc>
          <w:tcPr>
            <w:tcW w:w="3160" w:type="dxa"/>
            <w:gridSpan w:val="3"/>
            <w:tcBorders>
              <w:top w:val="nil"/>
              <w:left w:val="nil"/>
              <w:bottom w:val="nil"/>
              <w:right w:val="nil"/>
            </w:tcBorders>
          </w:tcPr>
          <w:p w14:paraId="11DC5E06" w14:textId="77777777" w:rsidR="00A30BEB" w:rsidRPr="00ED7234" w:rsidRDefault="00A30BEB" w:rsidP="00EA2CC2">
            <w:pPr>
              <w:spacing w:before="60" w:after="60"/>
              <w:rPr>
                <w:rFonts w:cs="Arial"/>
              </w:rPr>
            </w:pPr>
            <w:r w:rsidRPr="00ED7234">
              <w:rPr>
                <w:rFonts w:cs="Arial"/>
                <w:sz w:val="22"/>
                <w:szCs w:val="22"/>
              </w:rPr>
              <w:t>Version Status</w:t>
            </w:r>
          </w:p>
        </w:tc>
        <w:tc>
          <w:tcPr>
            <w:tcW w:w="492" w:type="dxa"/>
            <w:tcBorders>
              <w:top w:val="nil"/>
              <w:left w:val="nil"/>
              <w:bottom w:val="nil"/>
              <w:right w:val="nil"/>
            </w:tcBorders>
          </w:tcPr>
          <w:p w14:paraId="4E0FB983" w14:textId="77777777" w:rsidR="00A30BEB" w:rsidRPr="00ED7234" w:rsidRDefault="00A30BEB" w:rsidP="00EA2CC2">
            <w:pPr>
              <w:spacing w:before="60" w:after="60"/>
              <w:rPr>
                <w:rFonts w:cs="Arial"/>
              </w:rPr>
            </w:pPr>
            <w:r w:rsidRPr="00ED7234">
              <w:rPr>
                <w:rFonts w:cs="Arial"/>
                <w:sz w:val="22"/>
                <w:szCs w:val="22"/>
              </w:rPr>
              <w:fldChar w:fldCharType="begin">
                <w:ffData>
                  <w:name w:val="Check45"/>
                  <w:enabled/>
                  <w:calcOnExit w:val="0"/>
                  <w:checkBox>
                    <w:sizeAuto/>
                    <w:default w:val="0"/>
                  </w:checkBox>
                </w:ffData>
              </w:fldChar>
            </w:r>
            <w:bookmarkStart w:id="4" w:name="Check45"/>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4"/>
          </w:p>
        </w:tc>
        <w:tc>
          <w:tcPr>
            <w:tcW w:w="3116" w:type="dxa"/>
            <w:gridSpan w:val="3"/>
            <w:tcBorders>
              <w:top w:val="nil"/>
              <w:left w:val="nil"/>
              <w:bottom w:val="nil"/>
              <w:right w:val="nil"/>
            </w:tcBorders>
          </w:tcPr>
          <w:p w14:paraId="4C4CAC4F" w14:textId="77777777" w:rsidR="00A30BEB" w:rsidRPr="00ED7234" w:rsidRDefault="00A30BEB" w:rsidP="00EA2CC2">
            <w:pPr>
              <w:spacing w:before="60" w:after="60"/>
              <w:rPr>
                <w:rFonts w:cs="Arial"/>
              </w:rPr>
            </w:pPr>
            <w:r w:rsidRPr="00ED7234">
              <w:rPr>
                <w:rFonts w:cs="Arial"/>
                <w:sz w:val="22"/>
                <w:szCs w:val="22"/>
              </w:rPr>
              <w:t>Review Date</w:t>
            </w:r>
          </w:p>
        </w:tc>
        <w:tc>
          <w:tcPr>
            <w:tcW w:w="538" w:type="dxa"/>
            <w:tcBorders>
              <w:top w:val="nil"/>
              <w:left w:val="nil"/>
              <w:bottom w:val="nil"/>
              <w:right w:val="nil"/>
            </w:tcBorders>
          </w:tcPr>
          <w:p w14:paraId="347B24BF" w14:textId="77777777" w:rsidR="00A30BEB" w:rsidRPr="00ED7234" w:rsidRDefault="00A30BEB" w:rsidP="00EA2CC2">
            <w:pPr>
              <w:spacing w:before="60" w:after="60"/>
              <w:rPr>
                <w:rFonts w:cs="Arial"/>
              </w:rPr>
            </w:pPr>
            <w:r w:rsidRPr="00ED7234">
              <w:rPr>
                <w:rFonts w:cs="Arial"/>
                <w:sz w:val="22"/>
                <w:szCs w:val="22"/>
              </w:rPr>
              <w:fldChar w:fldCharType="begin">
                <w:ffData>
                  <w:name w:val="Check47"/>
                  <w:enabled/>
                  <w:calcOnExit w:val="0"/>
                  <w:checkBox>
                    <w:sizeAuto/>
                    <w:default w:val="0"/>
                  </w:checkBox>
                </w:ffData>
              </w:fldChar>
            </w:r>
            <w:bookmarkStart w:id="5" w:name="Check47"/>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5"/>
          </w:p>
        </w:tc>
        <w:tc>
          <w:tcPr>
            <w:tcW w:w="2339" w:type="dxa"/>
            <w:gridSpan w:val="2"/>
            <w:tcBorders>
              <w:top w:val="nil"/>
              <w:left w:val="nil"/>
              <w:bottom w:val="nil"/>
              <w:right w:val="nil"/>
            </w:tcBorders>
          </w:tcPr>
          <w:p w14:paraId="733D8940" w14:textId="77777777" w:rsidR="00A30BEB" w:rsidRPr="00ED7234" w:rsidRDefault="00A30BEB" w:rsidP="00EA2CC2">
            <w:pPr>
              <w:spacing w:before="60" w:after="60"/>
              <w:rPr>
                <w:rFonts w:cs="Arial"/>
              </w:rPr>
            </w:pPr>
            <w:r w:rsidRPr="00ED7234">
              <w:rPr>
                <w:rFonts w:cs="Arial"/>
                <w:sz w:val="22"/>
                <w:szCs w:val="22"/>
              </w:rPr>
              <w:t>Lead Author</w:t>
            </w:r>
          </w:p>
        </w:tc>
        <w:tc>
          <w:tcPr>
            <w:tcW w:w="935" w:type="dxa"/>
            <w:gridSpan w:val="2"/>
            <w:tcBorders>
              <w:top w:val="nil"/>
              <w:left w:val="nil"/>
              <w:bottom w:val="nil"/>
              <w:right w:val="nil"/>
            </w:tcBorders>
          </w:tcPr>
          <w:p w14:paraId="1AC76299" w14:textId="77777777" w:rsidR="00A30BEB" w:rsidRPr="00ED7234" w:rsidRDefault="00A30BEB" w:rsidP="00EA2CC2">
            <w:pPr>
              <w:spacing w:before="60" w:after="60"/>
              <w:rPr>
                <w:rFonts w:cs="Arial"/>
              </w:rPr>
            </w:pPr>
            <w:r w:rsidRPr="00ED7234">
              <w:rPr>
                <w:rFonts w:cs="Arial"/>
                <w:sz w:val="22"/>
                <w:szCs w:val="22"/>
              </w:rPr>
              <w:fldChar w:fldCharType="begin">
                <w:ffData>
                  <w:name w:val="Check48"/>
                  <w:enabled/>
                  <w:calcOnExit w:val="0"/>
                  <w:checkBox>
                    <w:sizeAuto/>
                    <w:default w:val="0"/>
                  </w:checkBox>
                </w:ffData>
              </w:fldChar>
            </w:r>
            <w:bookmarkStart w:id="6" w:name="Check48"/>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6"/>
          </w:p>
        </w:tc>
      </w:tr>
      <w:tr w:rsidR="00A30BEB" w:rsidRPr="00ED7234" w14:paraId="71B91F38" w14:textId="77777777" w:rsidTr="00EA2CC2">
        <w:tc>
          <w:tcPr>
            <w:tcW w:w="3160" w:type="dxa"/>
            <w:gridSpan w:val="3"/>
            <w:tcBorders>
              <w:top w:val="nil"/>
              <w:left w:val="nil"/>
              <w:bottom w:val="nil"/>
              <w:right w:val="nil"/>
            </w:tcBorders>
          </w:tcPr>
          <w:p w14:paraId="1CBA92DC" w14:textId="77777777" w:rsidR="00A30BEB" w:rsidRPr="00ED7234" w:rsidRDefault="00A30BEB" w:rsidP="00EA2CC2">
            <w:pPr>
              <w:spacing w:before="60" w:after="60"/>
              <w:rPr>
                <w:rFonts w:cs="Arial"/>
              </w:rPr>
            </w:pPr>
            <w:r w:rsidRPr="00ED7234">
              <w:rPr>
                <w:rFonts w:cs="Arial"/>
                <w:sz w:val="22"/>
                <w:szCs w:val="22"/>
              </w:rPr>
              <w:t>Approval Group</w:t>
            </w:r>
          </w:p>
        </w:tc>
        <w:tc>
          <w:tcPr>
            <w:tcW w:w="492" w:type="dxa"/>
            <w:tcBorders>
              <w:top w:val="nil"/>
              <w:left w:val="nil"/>
              <w:bottom w:val="nil"/>
              <w:right w:val="nil"/>
            </w:tcBorders>
          </w:tcPr>
          <w:p w14:paraId="3CA0C462" w14:textId="77777777" w:rsidR="00A30BEB" w:rsidRPr="00ED7234" w:rsidRDefault="00A30BEB" w:rsidP="00EA2CC2">
            <w:pPr>
              <w:spacing w:before="60" w:after="60"/>
              <w:rPr>
                <w:rFonts w:cs="Arial"/>
              </w:rPr>
            </w:pPr>
            <w:r w:rsidRPr="00ED7234">
              <w:rPr>
                <w:rFonts w:cs="Arial"/>
                <w:sz w:val="22"/>
                <w:szCs w:val="22"/>
              </w:rPr>
              <w:fldChar w:fldCharType="begin">
                <w:ffData>
                  <w:name w:val="Check46"/>
                  <w:enabled/>
                  <w:calcOnExit w:val="0"/>
                  <w:checkBox>
                    <w:sizeAuto/>
                    <w:default w:val="0"/>
                  </w:checkBox>
                </w:ffData>
              </w:fldChar>
            </w:r>
            <w:bookmarkStart w:id="7" w:name="Check46"/>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7"/>
          </w:p>
        </w:tc>
        <w:tc>
          <w:tcPr>
            <w:tcW w:w="5993" w:type="dxa"/>
            <w:gridSpan w:val="6"/>
            <w:tcBorders>
              <w:top w:val="nil"/>
              <w:left w:val="nil"/>
              <w:bottom w:val="nil"/>
              <w:right w:val="nil"/>
            </w:tcBorders>
          </w:tcPr>
          <w:p w14:paraId="7E9AC1DC" w14:textId="77777777" w:rsidR="00A30BEB" w:rsidRPr="00ED7234" w:rsidRDefault="00A30BEB" w:rsidP="00EA2CC2">
            <w:pPr>
              <w:spacing w:before="60" w:after="60"/>
              <w:rPr>
                <w:rFonts w:cs="Arial"/>
              </w:rPr>
            </w:pPr>
            <w:r w:rsidRPr="00ED7234">
              <w:rPr>
                <w:rFonts w:cs="Arial"/>
                <w:sz w:val="22"/>
                <w:szCs w:val="22"/>
              </w:rPr>
              <w:t>Type of Document (e.g. policy, protocol, guidance etc)</w:t>
            </w:r>
          </w:p>
        </w:tc>
        <w:tc>
          <w:tcPr>
            <w:tcW w:w="935" w:type="dxa"/>
            <w:gridSpan w:val="2"/>
            <w:tcBorders>
              <w:top w:val="nil"/>
              <w:left w:val="nil"/>
              <w:bottom w:val="nil"/>
              <w:right w:val="nil"/>
            </w:tcBorders>
          </w:tcPr>
          <w:p w14:paraId="120C0218" w14:textId="77777777" w:rsidR="00A30BEB" w:rsidRPr="00ED7234" w:rsidRDefault="00A30BEB" w:rsidP="00EA2CC2">
            <w:pPr>
              <w:spacing w:before="60" w:after="60"/>
              <w:rPr>
                <w:rFonts w:cs="Arial"/>
              </w:rPr>
            </w:pPr>
            <w:r w:rsidRPr="00ED7234">
              <w:rPr>
                <w:rFonts w:cs="Arial"/>
                <w:sz w:val="22"/>
                <w:szCs w:val="22"/>
              </w:rPr>
              <w:fldChar w:fldCharType="begin">
                <w:ffData>
                  <w:name w:val="Check49"/>
                  <w:enabled/>
                  <w:calcOnExit w:val="0"/>
                  <w:checkBox>
                    <w:sizeAuto/>
                    <w:default w:val="0"/>
                  </w:checkBox>
                </w:ffData>
              </w:fldChar>
            </w:r>
            <w:bookmarkStart w:id="8" w:name="Check49"/>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8"/>
          </w:p>
        </w:tc>
      </w:tr>
      <w:tr w:rsidR="00A30BEB" w:rsidRPr="00ED7234" w14:paraId="32D97B9D" w14:textId="77777777" w:rsidTr="00EA2CC2">
        <w:tc>
          <w:tcPr>
            <w:tcW w:w="10580" w:type="dxa"/>
            <w:gridSpan w:val="12"/>
            <w:tcBorders>
              <w:top w:val="nil"/>
              <w:left w:val="nil"/>
              <w:bottom w:val="nil"/>
              <w:right w:val="nil"/>
            </w:tcBorders>
          </w:tcPr>
          <w:p w14:paraId="65EF92A4" w14:textId="77777777" w:rsidR="00A30BEB" w:rsidRPr="00ED7234" w:rsidRDefault="00A30BEB" w:rsidP="00EA2CC2">
            <w:pPr>
              <w:spacing w:before="60" w:after="60"/>
              <w:rPr>
                <w:rFonts w:cs="Arial"/>
              </w:rPr>
            </w:pPr>
          </w:p>
        </w:tc>
      </w:tr>
      <w:tr w:rsidR="00A30BEB" w:rsidRPr="00ED7234" w14:paraId="1EF978C4" w14:textId="77777777" w:rsidTr="00EA2CC2">
        <w:tc>
          <w:tcPr>
            <w:tcW w:w="10580" w:type="dxa"/>
            <w:gridSpan w:val="12"/>
            <w:tcBorders>
              <w:top w:val="nil"/>
              <w:left w:val="nil"/>
              <w:bottom w:val="nil"/>
              <w:right w:val="nil"/>
            </w:tcBorders>
          </w:tcPr>
          <w:p w14:paraId="5C680E4D" w14:textId="77777777" w:rsidR="00A30BEB" w:rsidRPr="00ED7234" w:rsidRDefault="00A30BEB" w:rsidP="00EA2CC2">
            <w:pPr>
              <w:spacing w:before="60" w:after="60"/>
              <w:rPr>
                <w:rFonts w:cs="Arial"/>
              </w:rPr>
            </w:pPr>
            <w:r w:rsidRPr="00ED7234">
              <w:rPr>
                <w:rFonts w:cs="Arial"/>
                <w:sz w:val="22"/>
                <w:szCs w:val="22"/>
              </w:rPr>
              <w:t>Does your policy / guideline / protocol / procedure / ICP have the following in the document?</w:t>
            </w:r>
          </w:p>
        </w:tc>
      </w:tr>
      <w:tr w:rsidR="00A30BEB" w:rsidRPr="00ED7234" w14:paraId="7E22E68B" w14:textId="77777777" w:rsidTr="00EA2CC2">
        <w:tc>
          <w:tcPr>
            <w:tcW w:w="3160" w:type="dxa"/>
            <w:gridSpan w:val="3"/>
            <w:tcBorders>
              <w:top w:val="nil"/>
              <w:left w:val="nil"/>
              <w:bottom w:val="nil"/>
              <w:right w:val="nil"/>
            </w:tcBorders>
          </w:tcPr>
          <w:p w14:paraId="639AB40B" w14:textId="77777777" w:rsidR="00A30BEB" w:rsidRPr="00ED7234" w:rsidRDefault="00A30BEB" w:rsidP="00EA2CC2">
            <w:pPr>
              <w:spacing w:before="60" w:after="60"/>
              <w:rPr>
                <w:rFonts w:cs="Arial"/>
              </w:rPr>
            </w:pPr>
            <w:r w:rsidRPr="00ED7234">
              <w:rPr>
                <w:rFonts w:cs="Arial"/>
                <w:sz w:val="22"/>
                <w:szCs w:val="22"/>
              </w:rPr>
              <w:t>Contributory Authors</w:t>
            </w:r>
          </w:p>
        </w:tc>
        <w:tc>
          <w:tcPr>
            <w:tcW w:w="492" w:type="dxa"/>
            <w:tcBorders>
              <w:top w:val="nil"/>
              <w:left w:val="nil"/>
              <w:bottom w:val="nil"/>
              <w:right w:val="nil"/>
            </w:tcBorders>
          </w:tcPr>
          <w:p w14:paraId="40F9F6B8" w14:textId="77777777" w:rsidR="00A30BEB" w:rsidRPr="00ED7234" w:rsidRDefault="00A30BEB" w:rsidP="00EA2CC2">
            <w:pPr>
              <w:spacing w:before="60" w:after="60"/>
              <w:rPr>
                <w:rFonts w:cs="Arial"/>
              </w:rPr>
            </w:pPr>
            <w:r w:rsidRPr="00ED7234">
              <w:rPr>
                <w:rFonts w:cs="Arial"/>
                <w:sz w:val="22"/>
                <w:szCs w:val="22"/>
              </w:rPr>
              <w:fldChar w:fldCharType="begin">
                <w:ffData>
                  <w:name w:val="Check50"/>
                  <w:enabled/>
                  <w:calcOnExit w:val="0"/>
                  <w:checkBox>
                    <w:sizeAuto/>
                    <w:default w:val="0"/>
                  </w:checkBox>
                </w:ffData>
              </w:fldChar>
            </w:r>
            <w:bookmarkStart w:id="9" w:name="Check50"/>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9"/>
          </w:p>
        </w:tc>
        <w:tc>
          <w:tcPr>
            <w:tcW w:w="3116" w:type="dxa"/>
            <w:gridSpan w:val="3"/>
            <w:tcBorders>
              <w:top w:val="nil"/>
              <w:left w:val="nil"/>
              <w:bottom w:val="nil"/>
              <w:right w:val="nil"/>
            </w:tcBorders>
          </w:tcPr>
          <w:p w14:paraId="507AB9D3" w14:textId="77777777" w:rsidR="00A30BEB" w:rsidRPr="00ED7234" w:rsidRDefault="00A30BEB" w:rsidP="00EA2CC2">
            <w:pPr>
              <w:spacing w:before="60" w:after="60"/>
              <w:rPr>
                <w:rFonts w:cs="Arial"/>
              </w:rPr>
            </w:pPr>
            <w:r w:rsidRPr="00ED7234">
              <w:rPr>
                <w:rFonts w:cs="Arial"/>
                <w:sz w:val="22"/>
                <w:szCs w:val="22"/>
              </w:rPr>
              <w:t>Distribution Process</w:t>
            </w:r>
          </w:p>
        </w:tc>
        <w:tc>
          <w:tcPr>
            <w:tcW w:w="538" w:type="dxa"/>
            <w:tcBorders>
              <w:top w:val="nil"/>
              <w:left w:val="nil"/>
              <w:bottom w:val="nil"/>
              <w:right w:val="nil"/>
            </w:tcBorders>
          </w:tcPr>
          <w:p w14:paraId="0F37AA59" w14:textId="77777777" w:rsidR="00A30BEB" w:rsidRPr="00ED7234" w:rsidRDefault="00A30BEB" w:rsidP="00EA2CC2">
            <w:pPr>
              <w:spacing w:before="60" w:after="60"/>
              <w:rPr>
                <w:rFonts w:cs="Arial"/>
              </w:rPr>
            </w:pPr>
            <w:r w:rsidRPr="00ED7234">
              <w:rPr>
                <w:rFonts w:cs="Arial"/>
                <w:sz w:val="22"/>
                <w:szCs w:val="22"/>
              </w:rPr>
              <w:fldChar w:fldCharType="begin">
                <w:ffData>
                  <w:name w:val="Check53"/>
                  <w:enabled/>
                  <w:calcOnExit w:val="0"/>
                  <w:checkBox>
                    <w:sizeAuto/>
                    <w:default w:val="0"/>
                  </w:checkBox>
                </w:ffData>
              </w:fldChar>
            </w:r>
            <w:bookmarkStart w:id="10" w:name="Check53"/>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10"/>
          </w:p>
        </w:tc>
        <w:tc>
          <w:tcPr>
            <w:tcW w:w="2713" w:type="dxa"/>
            <w:gridSpan w:val="3"/>
            <w:tcBorders>
              <w:top w:val="nil"/>
              <w:left w:val="nil"/>
              <w:bottom w:val="nil"/>
              <w:right w:val="nil"/>
            </w:tcBorders>
          </w:tcPr>
          <w:p w14:paraId="658ED1E0" w14:textId="77777777" w:rsidR="00A30BEB" w:rsidRPr="00ED7234" w:rsidRDefault="00A30BEB" w:rsidP="00EA2CC2">
            <w:pPr>
              <w:spacing w:before="60" w:after="60"/>
              <w:rPr>
                <w:rFonts w:cs="Arial"/>
              </w:rPr>
            </w:pPr>
            <w:r w:rsidRPr="00ED7234">
              <w:rPr>
                <w:rFonts w:cs="Arial"/>
                <w:sz w:val="22"/>
                <w:szCs w:val="22"/>
              </w:rPr>
              <w:t>Implementation Plan</w:t>
            </w:r>
          </w:p>
        </w:tc>
        <w:tc>
          <w:tcPr>
            <w:tcW w:w="561" w:type="dxa"/>
            <w:tcBorders>
              <w:top w:val="nil"/>
              <w:left w:val="nil"/>
              <w:bottom w:val="nil"/>
              <w:right w:val="nil"/>
            </w:tcBorders>
          </w:tcPr>
          <w:p w14:paraId="33166B66" w14:textId="77777777" w:rsidR="00A30BEB" w:rsidRPr="00ED7234" w:rsidRDefault="00A30BEB" w:rsidP="00EA2CC2">
            <w:pPr>
              <w:spacing w:before="60" w:after="60"/>
              <w:rPr>
                <w:rFonts w:cs="Arial"/>
              </w:rPr>
            </w:pPr>
            <w:r w:rsidRPr="00ED7234">
              <w:rPr>
                <w:rFonts w:cs="Arial"/>
                <w:sz w:val="22"/>
                <w:szCs w:val="22"/>
              </w:rPr>
              <w:fldChar w:fldCharType="begin">
                <w:ffData>
                  <w:name w:val="Check52"/>
                  <w:enabled/>
                  <w:calcOnExit w:val="0"/>
                  <w:checkBox>
                    <w:sizeAuto/>
                    <w:default w:val="0"/>
                  </w:checkBox>
                </w:ffData>
              </w:fldChar>
            </w:r>
            <w:bookmarkStart w:id="11" w:name="Check52"/>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11"/>
          </w:p>
        </w:tc>
      </w:tr>
      <w:tr w:rsidR="00A30BEB" w:rsidRPr="00ED7234" w14:paraId="62F1B62A" w14:textId="77777777" w:rsidTr="00EA2CC2">
        <w:tc>
          <w:tcPr>
            <w:tcW w:w="3160" w:type="dxa"/>
            <w:gridSpan w:val="3"/>
            <w:tcBorders>
              <w:top w:val="nil"/>
              <w:left w:val="nil"/>
              <w:bottom w:val="nil"/>
              <w:right w:val="nil"/>
            </w:tcBorders>
          </w:tcPr>
          <w:p w14:paraId="1BF34F12" w14:textId="77777777" w:rsidR="00A30BEB" w:rsidRPr="00ED7234" w:rsidRDefault="00A30BEB" w:rsidP="00EA2CC2">
            <w:pPr>
              <w:spacing w:before="60" w:after="60"/>
              <w:rPr>
                <w:rFonts w:cs="Arial"/>
              </w:rPr>
            </w:pPr>
            <w:r w:rsidRPr="00ED7234">
              <w:rPr>
                <w:rFonts w:cs="Arial"/>
                <w:sz w:val="22"/>
                <w:szCs w:val="22"/>
              </w:rPr>
              <w:t>Consultation Process</w:t>
            </w:r>
          </w:p>
        </w:tc>
        <w:tc>
          <w:tcPr>
            <w:tcW w:w="492" w:type="dxa"/>
            <w:tcBorders>
              <w:top w:val="nil"/>
              <w:left w:val="nil"/>
              <w:bottom w:val="nil"/>
              <w:right w:val="nil"/>
            </w:tcBorders>
          </w:tcPr>
          <w:p w14:paraId="602D20A8" w14:textId="77777777" w:rsidR="00A30BEB" w:rsidRPr="00ED7234" w:rsidRDefault="00A30BEB" w:rsidP="00EA2CC2">
            <w:pPr>
              <w:spacing w:before="60" w:after="60"/>
              <w:rPr>
                <w:rFonts w:cs="Arial"/>
              </w:rPr>
            </w:pPr>
            <w:r w:rsidRPr="00ED7234">
              <w:rPr>
                <w:rFonts w:cs="Arial"/>
                <w:sz w:val="22"/>
                <w:szCs w:val="22"/>
              </w:rPr>
              <w:fldChar w:fldCharType="begin">
                <w:ffData>
                  <w:name w:val="Check51"/>
                  <w:enabled/>
                  <w:calcOnExit w:val="0"/>
                  <w:checkBox>
                    <w:sizeAuto/>
                    <w:default w:val="0"/>
                  </w:checkBox>
                </w:ffData>
              </w:fldChar>
            </w:r>
            <w:bookmarkStart w:id="12" w:name="Check51"/>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12"/>
          </w:p>
        </w:tc>
        <w:tc>
          <w:tcPr>
            <w:tcW w:w="3116" w:type="dxa"/>
            <w:gridSpan w:val="3"/>
            <w:tcBorders>
              <w:top w:val="nil"/>
              <w:left w:val="nil"/>
              <w:bottom w:val="nil"/>
              <w:right w:val="nil"/>
            </w:tcBorders>
          </w:tcPr>
          <w:p w14:paraId="3E4AB2EF" w14:textId="77777777" w:rsidR="00A30BEB" w:rsidRPr="00ED7234" w:rsidRDefault="00A30BEB" w:rsidP="00EA2CC2">
            <w:pPr>
              <w:spacing w:before="60" w:after="60"/>
              <w:rPr>
                <w:rFonts w:cs="Arial"/>
              </w:rPr>
            </w:pPr>
          </w:p>
        </w:tc>
        <w:tc>
          <w:tcPr>
            <w:tcW w:w="538" w:type="dxa"/>
            <w:tcBorders>
              <w:top w:val="nil"/>
              <w:left w:val="nil"/>
              <w:bottom w:val="nil"/>
              <w:right w:val="nil"/>
            </w:tcBorders>
          </w:tcPr>
          <w:p w14:paraId="52BF55DC" w14:textId="77777777" w:rsidR="00A30BEB" w:rsidRPr="00ED7234" w:rsidRDefault="00A30BEB" w:rsidP="00EA2CC2">
            <w:pPr>
              <w:spacing w:before="60" w:after="60"/>
              <w:rPr>
                <w:rFonts w:cs="Arial"/>
              </w:rPr>
            </w:pPr>
          </w:p>
        </w:tc>
        <w:tc>
          <w:tcPr>
            <w:tcW w:w="2713" w:type="dxa"/>
            <w:gridSpan w:val="3"/>
            <w:tcBorders>
              <w:top w:val="nil"/>
              <w:left w:val="nil"/>
              <w:bottom w:val="nil"/>
              <w:right w:val="nil"/>
            </w:tcBorders>
          </w:tcPr>
          <w:p w14:paraId="114DCD5D" w14:textId="77777777" w:rsidR="00A30BEB" w:rsidRPr="00ED7234" w:rsidRDefault="00A30BEB" w:rsidP="00EA2CC2">
            <w:pPr>
              <w:spacing w:before="60" w:after="60"/>
              <w:rPr>
                <w:rFonts w:cs="Arial"/>
              </w:rPr>
            </w:pPr>
          </w:p>
        </w:tc>
        <w:tc>
          <w:tcPr>
            <w:tcW w:w="561" w:type="dxa"/>
            <w:tcBorders>
              <w:top w:val="nil"/>
              <w:left w:val="nil"/>
              <w:bottom w:val="nil"/>
              <w:right w:val="nil"/>
            </w:tcBorders>
          </w:tcPr>
          <w:p w14:paraId="70CC2699" w14:textId="77777777" w:rsidR="00A30BEB" w:rsidRPr="00ED7234" w:rsidRDefault="00A30BEB" w:rsidP="00EA2CC2">
            <w:pPr>
              <w:spacing w:before="60" w:after="60"/>
              <w:rPr>
                <w:rFonts w:cs="Arial"/>
              </w:rPr>
            </w:pPr>
          </w:p>
        </w:tc>
      </w:tr>
      <w:tr w:rsidR="00A30BEB" w:rsidRPr="00ED7234" w14:paraId="369A5CE4" w14:textId="77777777" w:rsidTr="00EA2CC2">
        <w:tc>
          <w:tcPr>
            <w:tcW w:w="10580" w:type="dxa"/>
            <w:gridSpan w:val="12"/>
            <w:tcBorders>
              <w:top w:val="nil"/>
              <w:left w:val="nil"/>
              <w:bottom w:val="nil"/>
              <w:right w:val="nil"/>
            </w:tcBorders>
          </w:tcPr>
          <w:p w14:paraId="6DE64963" w14:textId="77777777" w:rsidR="00A30BEB" w:rsidRPr="00ED7234" w:rsidRDefault="00A30BEB" w:rsidP="00EA2CC2">
            <w:pPr>
              <w:spacing w:before="60" w:after="60"/>
              <w:rPr>
                <w:rFonts w:cs="Arial"/>
              </w:rPr>
            </w:pPr>
          </w:p>
        </w:tc>
      </w:tr>
      <w:tr w:rsidR="00A30BEB" w:rsidRPr="00ED7234" w14:paraId="6EC323DC" w14:textId="77777777" w:rsidTr="00EA2CC2">
        <w:tc>
          <w:tcPr>
            <w:tcW w:w="10580" w:type="dxa"/>
            <w:gridSpan w:val="12"/>
            <w:tcBorders>
              <w:top w:val="nil"/>
              <w:left w:val="nil"/>
              <w:bottom w:val="nil"/>
              <w:right w:val="nil"/>
            </w:tcBorders>
          </w:tcPr>
          <w:p w14:paraId="5AEA6F78" w14:textId="77777777" w:rsidR="00A30BEB" w:rsidRPr="00ED7234" w:rsidRDefault="00A30BEB" w:rsidP="00EA2CC2">
            <w:pPr>
              <w:spacing w:before="60" w:after="60"/>
              <w:rPr>
                <w:rFonts w:cs="Arial"/>
              </w:rPr>
            </w:pPr>
            <w:r w:rsidRPr="00ED7234">
              <w:rPr>
                <w:rFonts w:cs="Arial"/>
                <w:sz w:val="22"/>
                <w:szCs w:val="22"/>
              </w:rPr>
              <w:t>Is your policy / guideline / protocol / procedure / ICP in the following format?</w:t>
            </w:r>
          </w:p>
        </w:tc>
      </w:tr>
      <w:tr w:rsidR="00A30BEB" w:rsidRPr="00ED7234" w14:paraId="0D96CE1D" w14:textId="77777777" w:rsidTr="00EA2CC2">
        <w:tc>
          <w:tcPr>
            <w:tcW w:w="3160" w:type="dxa"/>
            <w:gridSpan w:val="3"/>
            <w:tcBorders>
              <w:top w:val="nil"/>
              <w:left w:val="nil"/>
              <w:bottom w:val="nil"/>
              <w:right w:val="nil"/>
            </w:tcBorders>
          </w:tcPr>
          <w:p w14:paraId="4F43A3E2" w14:textId="77777777" w:rsidR="00A30BEB" w:rsidRPr="00ED7234" w:rsidRDefault="00A30BEB" w:rsidP="00EA2CC2">
            <w:pPr>
              <w:spacing w:before="60" w:after="60"/>
              <w:rPr>
                <w:rFonts w:cs="Arial"/>
              </w:rPr>
            </w:pPr>
            <w:r w:rsidRPr="00ED7234">
              <w:rPr>
                <w:rFonts w:cs="Arial"/>
                <w:sz w:val="22"/>
                <w:szCs w:val="22"/>
              </w:rPr>
              <w:t>Arial Font</w:t>
            </w:r>
          </w:p>
        </w:tc>
        <w:tc>
          <w:tcPr>
            <w:tcW w:w="492" w:type="dxa"/>
            <w:tcBorders>
              <w:top w:val="nil"/>
              <w:left w:val="nil"/>
              <w:bottom w:val="nil"/>
              <w:right w:val="nil"/>
            </w:tcBorders>
          </w:tcPr>
          <w:p w14:paraId="70F303C5" w14:textId="77777777" w:rsidR="00A30BEB" w:rsidRPr="00ED7234" w:rsidRDefault="00A30BEB" w:rsidP="00EA2CC2">
            <w:pPr>
              <w:spacing w:before="60" w:after="60"/>
              <w:rPr>
                <w:rFonts w:cs="Arial"/>
              </w:rPr>
            </w:pPr>
            <w:r w:rsidRPr="00ED7234">
              <w:rPr>
                <w:rFonts w:cs="Arial"/>
                <w:sz w:val="22"/>
                <w:szCs w:val="22"/>
              </w:rPr>
              <w:fldChar w:fldCharType="begin">
                <w:ffData>
                  <w:name w:val="Check54"/>
                  <w:enabled/>
                  <w:calcOnExit w:val="0"/>
                  <w:checkBox>
                    <w:sizeAuto/>
                    <w:default w:val="0"/>
                  </w:checkBox>
                </w:ffData>
              </w:fldChar>
            </w:r>
            <w:bookmarkStart w:id="13" w:name="Check54"/>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13"/>
          </w:p>
        </w:tc>
        <w:tc>
          <w:tcPr>
            <w:tcW w:w="3116" w:type="dxa"/>
            <w:gridSpan w:val="3"/>
            <w:tcBorders>
              <w:top w:val="nil"/>
              <w:left w:val="nil"/>
              <w:bottom w:val="nil"/>
              <w:right w:val="nil"/>
            </w:tcBorders>
          </w:tcPr>
          <w:p w14:paraId="35E48145" w14:textId="77777777" w:rsidR="00A30BEB" w:rsidRPr="00ED7234" w:rsidRDefault="00A30BEB" w:rsidP="00EA2CC2">
            <w:pPr>
              <w:spacing w:before="60" w:after="60"/>
              <w:rPr>
                <w:rFonts w:cs="Arial"/>
              </w:rPr>
            </w:pPr>
            <w:r w:rsidRPr="00ED7234">
              <w:rPr>
                <w:rFonts w:cs="Arial"/>
                <w:sz w:val="22"/>
                <w:szCs w:val="22"/>
              </w:rPr>
              <w:t>Font Size 12</w:t>
            </w:r>
          </w:p>
        </w:tc>
        <w:tc>
          <w:tcPr>
            <w:tcW w:w="538" w:type="dxa"/>
            <w:tcBorders>
              <w:top w:val="nil"/>
              <w:left w:val="nil"/>
              <w:bottom w:val="nil"/>
              <w:right w:val="nil"/>
            </w:tcBorders>
          </w:tcPr>
          <w:p w14:paraId="1A4012B4" w14:textId="77777777" w:rsidR="00A30BEB" w:rsidRPr="00ED7234" w:rsidRDefault="00A30BEB" w:rsidP="00EA2CC2">
            <w:pPr>
              <w:spacing w:before="60" w:after="60"/>
              <w:rPr>
                <w:rFonts w:cs="Arial"/>
              </w:rPr>
            </w:pPr>
            <w:r w:rsidRPr="00ED7234">
              <w:rPr>
                <w:rFonts w:cs="Arial"/>
                <w:sz w:val="22"/>
                <w:szCs w:val="22"/>
              </w:rPr>
              <w:fldChar w:fldCharType="begin">
                <w:ffData>
                  <w:name w:val="Check55"/>
                  <w:enabled/>
                  <w:calcOnExit w:val="0"/>
                  <w:checkBox>
                    <w:sizeAuto/>
                    <w:default w:val="0"/>
                  </w:checkBox>
                </w:ffData>
              </w:fldChar>
            </w:r>
            <w:bookmarkStart w:id="14" w:name="Check55"/>
            <w:r w:rsidRPr="00ED7234">
              <w:rPr>
                <w:rFonts w:cs="Arial"/>
                <w:sz w:val="22"/>
                <w:szCs w:val="22"/>
              </w:rPr>
              <w:instrText xml:space="preserve"> FORMCHECKBOX </w:instrText>
            </w:r>
            <w:r w:rsidR="00AF552C">
              <w:rPr>
                <w:rFonts w:cs="Arial"/>
                <w:sz w:val="22"/>
                <w:szCs w:val="22"/>
              </w:rPr>
            </w:r>
            <w:r w:rsidR="00AF552C">
              <w:rPr>
                <w:rFonts w:cs="Arial"/>
                <w:sz w:val="22"/>
                <w:szCs w:val="22"/>
              </w:rPr>
              <w:fldChar w:fldCharType="separate"/>
            </w:r>
            <w:r w:rsidRPr="00ED7234">
              <w:rPr>
                <w:rFonts w:cs="Arial"/>
                <w:sz w:val="22"/>
                <w:szCs w:val="22"/>
              </w:rPr>
              <w:fldChar w:fldCharType="end"/>
            </w:r>
            <w:bookmarkEnd w:id="14"/>
          </w:p>
        </w:tc>
        <w:tc>
          <w:tcPr>
            <w:tcW w:w="2339" w:type="dxa"/>
            <w:gridSpan w:val="2"/>
            <w:tcBorders>
              <w:top w:val="nil"/>
              <w:left w:val="nil"/>
              <w:bottom w:val="nil"/>
              <w:right w:val="nil"/>
            </w:tcBorders>
          </w:tcPr>
          <w:p w14:paraId="271A46AE" w14:textId="77777777" w:rsidR="00A30BEB" w:rsidRPr="00ED7234" w:rsidRDefault="00A30BEB" w:rsidP="00EA2CC2">
            <w:pPr>
              <w:spacing w:before="60" w:after="60"/>
              <w:rPr>
                <w:rFonts w:cs="Arial"/>
              </w:rPr>
            </w:pPr>
          </w:p>
        </w:tc>
        <w:tc>
          <w:tcPr>
            <w:tcW w:w="935" w:type="dxa"/>
            <w:gridSpan w:val="2"/>
            <w:tcBorders>
              <w:top w:val="nil"/>
              <w:left w:val="nil"/>
              <w:bottom w:val="nil"/>
              <w:right w:val="nil"/>
            </w:tcBorders>
          </w:tcPr>
          <w:p w14:paraId="36163909" w14:textId="77777777" w:rsidR="00A30BEB" w:rsidRPr="00ED7234" w:rsidRDefault="00A30BEB" w:rsidP="00EA2CC2">
            <w:pPr>
              <w:spacing w:before="60" w:after="60"/>
              <w:rPr>
                <w:rFonts w:cs="Arial"/>
              </w:rPr>
            </w:pPr>
          </w:p>
        </w:tc>
      </w:tr>
      <w:tr w:rsidR="00A30BEB" w:rsidRPr="00ED7234" w14:paraId="2A1FEECD" w14:textId="77777777" w:rsidTr="00EA2CC2">
        <w:tc>
          <w:tcPr>
            <w:tcW w:w="10580" w:type="dxa"/>
            <w:gridSpan w:val="12"/>
            <w:tcBorders>
              <w:top w:val="nil"/>
              <w:left w:val="nil"/>
              <w:bottom w:val="nil"/>
              <w:right w:val="nil"/>
            </w:tcBorders>
          </w:tcPr>
          <w:p w14:paraId="6D6DD8B8" w14:textId="77777777" w:rsidR="00A30BEB" w:rsidRPr="00ED7234" w:rsidRDefault="00A30BEB" w:rsidP="00EA2CC2">
            <w:pPr>
              <w:spacing w:before="60" w:after="60"/>
              <w:rPr>
                <w:rFonts w:cs="Arial"/>
              </w:rPr>
            </w:pPr>
          </w:p>
        </w:tc>
      </w:tr>
      <w:tr w:rsidR="00A30BEB" w:rsidRPr="00ED7234" w14:paraId="256CE442" w14:textId="77777777" w:rsidTr="00EA2CC2">
        <w:tc>
          <w:tcPr>
            <w:tcW w:w="10580" w:type="dxa"/>
            <w:gridSpan w:val="12"/>
            <w:tcBorders>
              <w:top w:val="nil"/>
              <w:left w:val="nil"/>
              <w:bottom w:val="nil"/>
              <w:right w:val="nil"/>
            </w:tcBorders>
          </w:tcPr>
          <w:p w14:paraId="2618EDF0" w14:textId="77777777" w:rsidR="00A30BEB" w:rsidRPr="00ED7234" w:rsidRDefault="00A30BEB" w:rsidP="00EA2CC2">
            <w:pPr>
              <w:spacing w:before="60" w:after="60"/>
              <w:rPr>
                <w:rFonts w:cs="Arial"/>
              </w:rPr>
            </w:pPr>
            <w:r w:rsidRPr="00ED7234">
              <w:rPr>
                <w:rFonts w:cs="Arial"/>
                <w:sz w:val="22"/>
                <w:szCs w:val="22"/>
              </w:rPr>
              <w:t>Signatures</w:t>
            </w:r>
          </w:p>
        </w:tc>
      </w:tr>
      <w:tr w:rsidR="00A30BEB" w:rsidRPr="00ED7234" w14:paraId="342A9DCA" w14:textId="77777777" w:rsidTr="00EA2CC2">
        <w:tc>
          <w:tcPr>
            <w:tcW w:w="10580" w:type="dxa"/>
            <w:gridSpan w:val="12"/>
            <w:tcBorders>
              <w:top w:val="nil"/>
              <w:left w:val="nil"/>
              <w:bottom w:val="nil"/>
              <w:right w:val="nil"/>
            </w:tcBorders>
          </w:tcPr>
          <w:p w14:paraId="5D7D8A2C" w14:textId="77777777" w:rsidR="00A30BEB" w:rsidRPr="00ED7234" w:rsidRDefault="00A30BEB" w:rsidP="00EA2CC2">
            <w:pPr>
              <w:spacing w:before="60" w:after="60"/>
              <w:rPr>
                <w:rFonts w:cs="Arial"/>
              </w:rPr>
            </w:pPr>
          </w:p>
        </w:tc>
      </w:tr>
      <w:tr w:rsidR="00A30BEB" w:rsidRPr="00ED7234" w14:paraId="16E365C6" w14:textId="77777777" w:rsidTr="00EA2CC2">
        <w:tc>
          <w:tcPr>
            <w:tcW w:w="2747" w:type="dxa"/>
            <w:gridSpan w:val="2"/>
            <w:tcBorders>
              <w:top w:val="nil"/>
              <w:left w:val="nil"/>
              <w:bottom w:val="nil"/>
              <w:right w:val="single" w:sz="4" w:space="0" w:color="auto"/>
            </w:tcBorders>
          </w:tcPr>
          <w:p w14:paraId="61F4261F" w14:textId="77777777" w:rsidR="00A30BEB" w:rsidRPr="00ED7234" w:rsidRDefault="00A30BEB" w:rsidP="00EA2CC2">
            <w:pPr>
              <w:spacing w:before="60" w:after="60"/>
              <w:rPr>
                <w:rFonts w:cs="Arial"/>
              </w:rPr>
            </w:pPr>
            <w:r w:rsidRPr="00ED7234">
              <w:rPr>
                <w:rFonts w:cs="Arial"/>
                <w:sz w:val="22"/>
                <w:szCs w:val="22"/>
              </w:rPr>
              <w:t>Lead Author:</w:t>
            </w:r>
          </w:p>
        </w:tc>
        <w:tc>
          <w:tcPr>
            <w:tcW w:w="4021" w:type="dxa"/>
            <w:gridSpan w:val="5"/>
            <w:tcBorders>
              <w:top w:val="single" w:sz="4" w:space="0" w:color="auto"/>
              <w:left w:val="single" w:sz="4" w:space="0" w:color="auto"/>
              <w:bottom w:val="single" w:sz="4" w:space="0" w:color="auto"/>
              <w:right w:val="single" w:sz="4" w:space="0" w:color="auto"/>
            </w:tcBorders>
          </w:tcPr>
          <w:p w14:paraId="6E6767FF" w14:textId="77777777" w:rsidR="00A30BEB" w:rsidRPr="00ED7234" w:rsidRDefault="00A30BEB" w:rsidP="00EA2CC2">
            <w:pPr>
              <w:spacing w:before="60" w:after="60"/>
              <w:rPr>
                <w:rFonts w:cs="Arial"/>
              </w:rPr>
            </w:pPr>
          </w:p>
        </w:tc>
        <w:tc>
          <w:tcPr>
            <w:tcW w:w="1473" w:type="dxa"/>
            <w:gridSpan w:val="2"/>
            <w:tcBorders>
              <w:top w:val="nil"/>
              <w:left w:val="single" w:sz="4" w:space="0" w:color="auto"/>
              <w:bottom w:val="nil"/>
              <w:right w:val="single" w:sz="4" w:space="0" w:color="auto"/>
            </w:tcBorders>
          </w:tcPr>
          <w:p w14:paraId="100DA1B1" w14:textId="77777777" w:rsidR="00A30BEB" w:rsidRPr="00ED7234" w:rsidRDefault="00A30BEB" w:rsidP="00EA2CC2">
            <w:pPr>
              <w:spacing w:before="60" w:after="60"/>
              <w:rPr>
                <w:rFonts w:cs="Arial"/>
              </w:rPr>
            </w:pPr>
            <w:r w:rsidRPr="00ED7234">
              <w:rPr>
                <w:rFonts w:cs="Arial"/>
                <w:sz w:val="22"/>
                <w:szCs w:val="22"/>
              </w:rPr>
              <w:t>Date:</w:t>
            </w:r>
          </w:p>
        </w:tc>
        <w:tc>
          <w:tcPr>
            <w:tcW w:w="2339" w:type="dxa"/>
            <w:gridSpan w:val="3"/>
            <w:tcBorders>
              <w:top w:val="single" w:sz="4" w:space="0" w:color="auto"/>
              <w:left w:val="single" w:sz="4" w:space="0" w:color="auto"/>
              <w:bottom w:val="single" w:sz="4" w:space="0" w:color="auto"/>
              <w:right w:val="single" w:sz="4" w:space="0" w:color="auto"/>
            </w:tcBorders>
          </w:tcPr>
          <w:p w14:paraId="7600C71C" w14:textId="77777777" w:rsidR="00A30BEB" w:rsidRPr="00ED7234" w:rsidRDefault="00A30BEB" w:rsidP="00EA2CC2">
            <w:pPr>
              <w:spacing w:before="60" w:after="60"/>
              <w:rPr>
                <w:rFonts w:cs="Arial"/>
              </w:rPr>
            </w:pPr>
            <w:r w:rsidRPr="00ED7234">
              <w:rPr>
                <w:rFonts w:cs="Arial"/>
                <w:sz w:val="22"/>
                <w:szCs w:val="22"/>
              </w:rPr>
              <w:t>DD  /  MM  /  YYYY</w:t>
            </w:r>
          </w:p>
        </w:tc>
      </w:tr>
    </w:tbl>
    <w:p w14:paraId="2CC42649" w14:textId="77777777" w:rsidR="00A30BEB" w:rsidRDefault="00A30BEB" w:rsidP="00A30BEB">
      <w:pPr>
        <w:pStyle w:val="BodyText"/>
      </w:pPr>
    </w:p>
    <w:p w14:paraId="7BFD91B0" w14:textId="77777777" w:rsidR="00A30BEB" w:rsidRDefault="00A30BEB" w:rsidP="00A30BEB"/>
    <w:p w14:paraId="49CAFE9A" w14:textId="77777777" w:rsidR="00A30BEB" w:rsidRDefault="00A30BEB" w:rsidP="00A30BEB"/>
    <w:p w14:paraId="0199ED97" w14:textId="77777777" w:rsidR="004E79F0" w:rsidRPr="004E79F0" w:rsidRDefault="004E79F0" w:rsidP="004E79F0"/>
    <w:p w14:paraId="39535F30" w14:textId="59152F74" w:rsidR="7D15A719" w:rsidRDefault="7D15A719" w:rsidP="7D15A719">
      <w:pPr>
        <w:spacing w:line="259" w:lineRule="auto"/>
      </w:pPr>
    </w:p>
    <w:sectPr w:rsidR="7D15A719" w:rsidSect="0048528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D8FD8" w14:textId="77777777" w:rsidR="00D413BC" w:rsidRDefault="00D413BC">
      <w:r>
        <w:separator/>
      </w:r>
    </w:p>
  </w:endnote>
  <w:endnote w:type="continuationSeparator" w:id="0">
    <w:p w14:paraId="2E0EF56A" w14:textId="77777777" w:rsidR="00D413BC" w:rsidRDefault="00D413BC">
      <w:r>
        <w:continuationSeparator/>
      </w:r>
    </w:p>
  </w:endnote>
  <w:endnote w:type="continuationNotice" w:id="1">
    <w:p w14:paraId="33A543F6" w14:textId="77777777" w:rsidR="00D413BC" w:rsidRDefault="00D41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EC42" w14:textId="77777777" w:rsidR="00D413BC" w:rsidRDefault="00D413BC" w:rsidP="00432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455B3" w14:textId="77777777" w:rsidR="00D413BC" w:rsidRDefault="00D413BC" w:rsidP="00432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1FAD" w14:textId="77777777" w:rsidR="00D413BC" w:rsidRDefault="00D413BC" w:rsidP="00432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D2E2F3" w14:textId="77777777" w:rsidR="00D413BC" w:rsidRDefault="00D413BC" w:rsidP="00432C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48EB" w14:textId="77777777" w:rsidR="00D413BC" w:rsidRDefault="00D413BC" w:rsidP="00EA2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81339" w14:textId="77777777" w:rsidR="00D413BC" w:rsidRDefault="00D413BC" w:rsidP="00EA2CC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9FB5" w14:textId="77777777" w:rsidR="00D413BC" w:rsidRDefault="00D413BC" w:rsidP="00EA2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97B2DB" w14:textId="77777777" w:rsidR="00D413BC" w:rsidRPr="00EF6060" w:rsidRDefault="00D413BC" w:rsidP="00EA2CC2">
    <w:pPr>
      <w:pStyle w:val="Footer"/>
      <w:ind w:right="360"/>
      <w:jc w:val="center"/>
    </w:pPr>
    <w:r>
      <w:rPr>
        <w:snapToGrid w:val="0"/>
      </w:rPr>
      <w:t xml:space="preserve">Page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5E07" w14:textId="77777777" w:rsidR="00D413BC" w:rsidRDefault="00D413BC">
      <w:r>
        <w:separator/>
      </w:r>
    </w:p>
  </w:footnote>
  <w:footnote w:type="continuationSeparator" w:id="0">
    <w:p w14:paraId="19AA9178" w14:textId="77777777" w:rsidR="00D413BC" w:rsidRDefault="00D413BC">
      <w:r>
        <w:continuationSeparator/>
      </w:r>
    </w:p>
  </w:footnote>
  <w:footnote w:type="continuationNotice" w:id="1">
    <w:p w14:paraId="45B4F562" w14:textId="77777777" w:rsidR="00D413BC" w:rsidRDefault="00D413BC"/>
  </w:footnote>
  <w:footnote w:id="2">
    <w:p w14:paraId="67CFF335" w14:textId="77777777" w:rsidR="00D413BC" w:rsidRDefault="00D413BC">
      <w:pPr>
        <w:pStyle w:val="FootnoteText"/>
      </w:pPr>
      <w:r>
        <w:rPr>
          <w:rStyle w:val="FootnoteReference"/>
        </w:rPr>
        <w:footnoteRef/>
      </w:r>
      <w:r>
        <w:t xml:space="preserve"> </w:t>
      </w:r>
      <w:r>
        <w:rPr>
          <w:rStyle w:val="FootnoteReference"/>
        </w:rPr>
        <w:footnoteRef/>
      </w:r>
      <w:r>
        <w:t xml:space="preserve"> In this document, 'function' is used broadly to cover all the areas of work for which impact assessment is required, as defined in the </w:t>
      </w:r>
      <w:r w:rsidRPr="00B11ABA">
        <w:t>Regulations.</w:t>
      </w:r>
      <w:r>
        <w:t xml:space="preserve"> This includes policy, programme, project, service and function, among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C95B0B"/>
    <w:multiLevelType w:val="hybridMultilevel"/>
    <w:tmpl w:val="FB665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006B9"/>
    <w:multiLevelType w:val="multilevel"/>
    <w:tmpl w:val="2BD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1793F"/>
    <w:multiLevelType w:val="hybridMultilevel"/>
    <w:tmpl w:val="4CEA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F72"/>
    <w:multiLevelType w:val="multilevel"/>
    <w:tmpl w:val="D6C0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F7CA8"/>
    <w:multiLevelType w:val="multilevel"/>
    <w:tmpl w:val="290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E2363B"/>
    <w:multiLevelType w:val="hybridMultilevel"/>
    <w:tmpl w:val="886ACC7E"/>
    <w:lvl w:ilvl="0" w:tplc="E3AE076E">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A1215"/>
    <w:multiLevelType w:val="multilevel"/>
    <w:tmpl w:val="B1A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8C17AF"/>
    <w:multiLevelType w:val="hybridMultilevel"/>
    <w:tmpl w:val="FC26CF78"/>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226C6"/>
    <w:multiLevelType w:val="hybridMultilevel"/>
    <w:tmpl w:val="51B86AE8"/>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75400"/>
    <w:multiLevelType w:val="multilevel"/>
    <w:tmpl w:val="B7D8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B6504C"/>
    <w:multiLevelType w:val="multilevel"/>
    <w:tmpl w:val="8C54F3F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921E36"/>
    <w:multiLevelType w:val="hybridMultilevel"/>
    <w:tmpl w:val="55843D1C"/>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004AE"/>
    <w:multiLevelType w:val="hybridMultilevel"/>
    <w:tmpl w:val="8FB45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56AD3"/>
    <w:multiLevelType w:val="hybridMultilevel"/>
    <w:tmpl w:val="BBDA3E94"/>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B0066"/>
    <w:multiLevelType w:val="hybridMultilevel"/>
    <w:tmpl w:val="F9F844FC"/>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91073"/>
    <w:multiLevelType w:val="hybridMultilevel"/>
    <w:tmpl w:val="FFFFFFFF"/>
    <w:lvl w:ilvl="0" w:tplc="7B08716C">
      <w:start w:val="1"/>
      <w:numFmt w:val="bullet"/>
      <w:lvlText w:val=""/>
      <w:lvlJc w:val="left"/>
      <w:pPr>
        <w:ind w:left="720" w:hanging="360"/>
      </w:pPr>
      <w:rPr>
        <w:rFonts w:ascii="Symbol" w:hAnsi="Symbol" w:hint="default"/>
      </w:rPr>
    </w:lvl>
    <w:lvl w:ilvl="1" w:tplc="AD72A274">
      <w:start w:val="1"/>
      <w:numFmt w:val="bullet"/>
      <w:lvlText w:val="o"/>
      <w:lvlJc w:val="left"/>
      <w:pPr>
        <w:ind w:left="1440" w:hanging="360"/>
      </w:pPr>
      <w:rPr>
        <w:rFonts w:ascii="Courier New" w:hAnsi="Courier New" w:hint="default"/>
      </w:rPr>
    </w:lvl>
    <w:lvl w:ilvl="2" w:tplc="DD940EF8">
      <w:start w:val="1"/>
      <w:numFmt w:val="bullet"/>
      <w:lvlText w:val=""/>
      <w:lvlJc w:val="left"/>
      <w:pPr>
        <w:ind w:left="2160" w:hanging="360"/>
      </w:pPr>
      <w:rPr>
        <w:rFonts w:ascii="Wingdings" w:hAnsi="Wingdings" w:hint="default"/>
      </w:rPr>
    </w:lvl>
    <w:lvl w:ilvl="3" w:tplc="86060850">
      <w:start w:val="1"/>
      <w:numFmt w:val="bullet"/>
      <w:lvlText w:val=""/>
      <w:lvlJc w:val="left"/>
      <w:pPr>
        <w:ind w:left="2880" w:hanging="360"/>
      </w:pPr>
      <w:rPr>
        <w:rFonts w:ascii="Symbol" w:hAnsi="Symbol" w:hint="default"/>
      </w:rPr>
    </w:lvl>
    <w:lvl w:ilvl="4" w:tplc="361631B0">
      <w:start w:val="1"/>
      <w:numFmt w:val="bullet"/>
      <w:lvlText w:val="o"/>
      <w:lvlJc w:val="left"/>
      <w:pPr>
        <w:ind w:left="3600" w:hanging="360"/>
      </w:pPr>
      <w:rPr>
        <w:rFonts w:ascii="Courier New" w:hAnsi="Courier New" w:hint="default"/>
      </w:rPr>
    </w:lvl>
    <w:lvl w:ilvl="5" w:tplc="BE1CBACE">
      <w:start w:val="1"/>
      <w:numFmt w:val="bullet"/>
      <w:lvlText w:val=""/>
      <w:lvlJc w:val="left"/>
      <w:pPr>
        <w:ind w:left="4320" w:hanging="360"/>
      </w:pPr>
      <w:rPr>
        <w:rFonts w:ascii="Wingdings" w:hAnsi="Wingdings" w:hint="default"/>
      </w:rPr>
    </w:lvl>
    <w:lvl w:ilvl="6" w:tplc="173CAAA2">
      <w:start w:val="1"/>
      <w:numFmt w:val="bullet"/>
      <w:lvlText w:val=""/>
      <w:lvlJc w:val="left"/>
      <w:pPr>
        <w:ind w:left="5040" w:hanging="360"/>
      </w:pPr>
      <w:rPr>
        <w:rFonts w:ascii="Symbol" w:hAnsi="Symbol" w:hint="default"/>
      </w:rPr>
    </w:lvl>
    <w:lvl w:ilvl="7" w:tplc="7AF6A706">
      <w:start w:val="1"/>
      <w:numFmt w:val="bullet"/>
      <w:lvlText w:val="o"/>
      <w:lvlJc w:val="left"/>
      <w:pPr>
        <w:ind w:left="5760" w:hanging="360"/>
      </w:pPr>
      <w:rPr>
        <w:rFonts w:ascii="Courier New" w:hAnsi="Courier New" w:hint="default"/>
      </w:rPr>
    </w:lvl>
    <w:lvl w:ilvl="8" w:tplc="02360E46">
      <w:start w:val="1"/>
      <w:numFmt w:val="bullet"/>
      <w:lvlText w:val=""/>
      <w:lvlJc w:val="left"/>
      <w:pPr>
        <w:ind w:left="6480" w:hanging="360"/>
      </w:pPr>
      <w:rPr>
        <w:rFonts w:ascii="Wingdings" w:hAnsi="Wingdings" w:hint="default"/>
      </w:rPr>
    </w:lvl>
  </w:abstractNum>
  <w:abstractNum w:abstractNumId="16" w15:restartNumberingAfterBreak="0">
    <w:nsid w:val="50517593"/>
    <w:multiLevelType w:val="hybridMultilevel"/>
    <w:tmpl w:val="CC88262C"/>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275929"/>
    <w:multiLevelType w:val="hybridMultilevel"/>
    <w:tmpl w:val="FBF46AFC"/>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5F282F"/>
    <w:multiLevelType w:val="hybridMultilevel"/>
    <w:tmpl w:val="960608EE"/>
    <w:lvl w:ilvl="0" w:tplc="E3AE076E">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E27AD"/>
    <w:multiLevelType w:val="multilevel"/>
    <w:tmpl w:val="B6D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7F2F85"/>
    <w:multiLevelType w:val="hybridMultilevel"/>
    <w:tmpl w:val="9BB03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A3A53"/>
    <w:multiLevelType w:val="hybridMultilevel"/>
    <w:tmpl w:val="17101CEA"/>
    <w:lvl w:ilvl="0" w:tplc="E3AE076E">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41AF4"/>
    <w:multiLevelType w:val="hybridMultilevel"/>
    <w:tmpl w:val="C8A4B37A"/>
    <w:lvl w:ilvl="0" w:tplc="E3AE076E">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1A0E56"/>
    <w:multiLevelType w:val="hybridMultilevel"/>
    <w:tmpl w:val="5A0CD65A"/>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01CC6"/>
    <w:multiLevelType w:val="hybridMultilevel"/>
    <w:tmpl w:val="311E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20D16"/>
    <w:multiLevelType w:val="hybridMultilevel"/>
    <w:tmpl w:val="92B00DCA"/>
    <w:lvl w:ilvl="0" w:tplc="437A2B38">
      <w:start w:val="1"/>
      <w:numFmt w:val="bullet"/>
      <w:lvlText w:val=""/>
      <w:lvlJc w:val="left"/>
      <w:pPr>
        <w:ind w:left="720" w:hanging="360"/>
      </w:pPr>
      <w:rPr>
        <w:rFonts w:ascii="Symbol" w:hAnsi="Symbol" w:hint="default"/>
      </w:rPr>
    </w:lvl>
    <w:lvl w:ilvl="1" w:tplc="4C746862">
      <w:start w:val="1"/>
      <w:numFmt w:val="bullet"/>
      <w:lvlText w:val="o"/>
      <w:lvlJc w:val="left"/>
      <w:pPr>
        <w:ind w:left="1440" w:hanging="360"/>
      </w:pPr>
      <w:rPr>
        <w:rFonts w:ascii="Courier New" w:hAnsi="Courier New" w:hint="default"/>
      </w:rPr>
    </w:lvl>
    <w:lvl w:ilvl="2" w:tplc="DB3649C2">
      <w:start w:val="1"/>
      <w:numFmt w:val="bullet"/>
      <w:lvlText w:val=""/>
      <w:lvlJc w:val="left"/>
      <w:pPr>
        <w:ind w:left="2160" w:hanging="360"/>
      </w:pPr>
      <w:rPr>
        <w:rFonts w:ascii="Wingdings" w:hAnsi="Wingdings" w:hint="default"/>
      </w:rPr>
    </w:lvl>
    <w:lvl w:ilvl="3" w:tplc="F2F2F81C">
      <w:start w:val="1"/>
      <w:numFmt w:val="bullet"/>
      <w:lvlText w:val=""/>
      <w:lvlJc w:val="left"/>
      <w:pPr>
        <w:ind w:left="2880" w:hanging="360"/>
      </w:pPr>
      <w:rPr>
        <w:rFonts w:ascii="Symbol" w:hAnsi="Symbol" w:hint="default"/>
      </w:rPr>
    </w:lvl>
    <w:lvl w:ilvl="4" w:tplc="0DE0870E">
      <w:start w:val="1"/>
      <w:numFmt w:val="bullet"/>
      <w:lvlText w:val="o"/>
      <w:lvlJc w:val="left"/>
      <w:pPr>
        <w:ind w:left="3600" w:hanging="360"/>
      </w:pPr>
      <w:rPr>
        <w:rFonts w:ascii="Courier New" w:hAnsi="Courier New" w:hint="default"/>
      </w:rPr>
    </w:lvl>
    <w:lvl w:ilvl="5" w:tplc="BDEA4310">
      <w:start w:val="1"/>
      <w:numFmt w:val="bullet"/>
      <w:lvlText w:val=""/>
      <w:lvlJc w:val="left"/>
      <w:pPr>
        <w:ind w:left="4320" w:hanging="360"/>
      </w:pPr>
      <w:rPr>
        <w:rFonts w:ascii="Wingdings" w:hAnsi="Wingdings" w:hint="default"/>
      </w:rPr>
    </w:lvl>
    <w:lvl w:ilvl="6" w:tplc="42D0A452">
      <w:start w:val="1"/>
      <w:numFmt w:val="bullet"/>
      <w:lvlText w:val=""/>
      <w:lvlJc w:val="left"/>
      <w:pPr>
        <w:ind w:left="5040" w:hanging="360"/>
      </w:pPr>
      <w:rPr>
        <w:rFonts w:ascii="Symbol" w:hAnsi="Symbol" w:hint="default"/>
      </w:rPr>
    </w:lvl>
    <w:lvl w:ilvl="7" w:tplc="8E9427A0">
      <w:start w:val="1"/>
      <w:numFmt w:val="bullet"/>
      <w:lvlText w:val="o"/>
      <w:lvlJc w:val="left"/>
      <w:pPr>
        <w:ind w:left="5760" w:hanging="360"/>
      </w:pPr>
      <w:rPr>
        <w:rFonts w:ascii="Courier New" w:hAnsi="Courier New" w:hint="default"/>
      </w:rPr>
    </w:lvl>
    <w:lvl w:ilvl="8" w:tplc="8F3C9CE8">
      <w:start w:val="1"/>
      <w:numFmt w:val="bullet"/>
      <w:lvlText w:val=""/>
      <w:lvlJc w:val="left"/>
      <w:pPr>
        <w:ind w:left="6480" w:hanging="360"/>
      </w:pPr>
      <w:rPr>
        <w:rFonts w:ascii="Wingdings" w:hAnsi="Wingdings" w:hint="default"/>
      </w:rPr>
    </w:lvl>
  </w:abstractNum>
  <w:abstractNum w:abstractNumId="26" w15:restartNumberingAfterBreak="0">
    <w:nsid w:val="75324A80"/>
    <w:multiLevelType w:val="hybridMultilevel"/>
    <w:tmpl w:val="5302ED3C"/>
    <w:lvl w:ilvl="0" w:tplc="FFFFFFFF">
      <w:start w:val="1"/>
      <w:numFmt w:val="decimal"/>
      <w:lvlText w:val="%1."/>
      <w:lvlJc w:val="left"/>
      <w:pPr>
        <w:ind w:left="360" w:hanging="360"/>
      </w:pPr>
      <w:rPr>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9C4439"/>
    <w:multiLevelType w:val="hybridMultilevel"/>
    <w:tmpl w:val="5A0CD65A"/>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94DDF"/>
    <w:multiLevelType w:val="multilevel"/>
    <w:tmpl w:val="3FD2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E33C68"/>
    <w:multiLevelType w:val="multilevel"/>
    <w:tmpl w:val="446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996804"/>
    <w:multiLevelType w:val="hybridMultilevel"/>
    <w:tmpl w:val="3DBCE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30"/>
  </w:num>
  <w:num w:numId="4">
    <w:abstractNumId w:val="12"/>
  </w:num>
  <w:num w:numId="5">
    <w:abstractNumId w:val="20"/>
  </w:num>
  <w:num w:numId="6">
    <w:abstractNumId w:val="1"/>
  </w:num>
  <w:num w:numId="7">
    <w:abstractNumId w:val="4"/>
  </w:num>
  <w:num w:numId="8">
    <w:abstractNumId w:val="19"/>
  </w:num>
  <w:num w:numId="9">
    <w:abstractNumId w:val="3"/>
  </w:num>
  <w:num w:numId="10">
    <w:abstractNumId w:val="28"/>
  </w:num>
  <w:num w:numId="11">
    <w:abstractNumId w:val="6"/>
  </w:num>
  <w:num w:numId="12">
    <w:abstractNumId w:val="9"/>
  </w:num>
  <w:num w:numId="13">
    <w:abstractNumId w:val="29"/>
  </w:num>
  <w:num w:numId="14">
    <w:abstractNumId w:val="0"/>
  </w:num>
  <w:num w:numId="15">
    <w:abstractNumId w:val="24"/>
  </w:num>
  <w:num w:numId="16">
    <w:abstractNumId w:val="2"/>
  </w:num>
  <w:num w:numId="17">
    <w:abstractNumId w:val="10"/>
  </w:num>
  <w:num w:numId="18">
    <w:abstractNumId w:val="17"/>
  </w:num>
  <w:num w:numId="19">
    <w:abstractNumId w:val="16"/>
  </w:num>
  <w:num w:numId="20">
    <w:abstractNumId w:val="27"/>
  </w:num>
  <w:num w:numId="21">
    <w:abstractNumId w:val="11"/>
  </w:num>
  <w:num w:numId="22">
    <w:abstractNumId w:val="14"/>
  </w:num>
  <w:num w:numId="23">
    <w:abstractNumId w:val="21"/>
  </w:num>
  <w:num w:numId="24">
    <w:abstractNumId w:val="7"/>
  </w:num>
  <w:num w:numId="25">
    <w:abstractNumId w:val="13"/>
  </w:num>
  <w:num w:numId="26">
    <w:abstractNumId w:val="23"/>
  </w:num>
  <w:num w:numId="27">
    <w:abstractNumId w:val="8"/>
  </w:num>
  <w:num w:numId="28">
    <w:abstractNumId w:val="5"/>
  </w:num>
  <w:num w:numId="29">
    <w:abstractNumId w:val="18"/>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25"/>
    <w:rsid w:val="00003C90"/>
    <w:rsid w:val="000114BE"/>
    <w:rsid w:val="00014FA6"/>
    <w:rsid w:val="00015F97"/>
    <w:rsid w:val="00043A35"/>
    <w:rsid w:val="00055E14"/>
    <w:rsid w:val="000911AB"/>
    <w:rsid w:val="000C09F4"/>
    <w:rsid w:val="000C5909"/>
    <w:rsid w:val="000D74AB"/>
    <w:rsid w:val="00101B18"/>
    <w:rsid w:val="00117142"/>
    <w:rsid w:val="001260F9"/>
    <w:rsid w:val="00160105"/>
    <w:rsid w:val="001612E2"/>
    <w:rsid w:val="0017730D"/>
    <w:rsid w:val="0019778A"/>
    <w:rsid w:val="001B00FA"/>
    <w:rsid w:val="001B5BD9"/>
    <w:rsid w:val="001C2336"/>
    <w:rsid w:val="001C42A5"/>
    <w:rsid w:val="001D7323"/>
    <w:rsid w:val="001F0EA2"/>
    <w:rsid w:val="001F23A4"/>
    <w:rsid w:val="002256E3"/>
    <w:rsid w:val="00225864"/>
    <w:rsid w:val="002274B2"/>
    <w:rsid w:val="00234F7D"/>
    <w:rsid w:val="0023594A"/>
    <w:rsid w:val="00270F81"/>
    <w:rsid w:val="00291E0C"/>
    <w:rsid w:val="002B2843"/>
    <w:rsid w:val="002B5E25"/>
    <w:rsid w:val="002C1624"/>
    <w:rsid w:val="002C715F"/>
    <w:rsid w:val="002C741E"/>
    <w:rsid w:val="002C7BC9"/>
    <w:rsid w:val="002D78A6"/>
    <w:rsid w:val="00317ADA"/>
    <w:rsid w:val="00324AEE"/>
    <w:rsid w:val="00325C21"/>
    <w:rsid w:val="0033302B"/>
    <w:rsid w:val="00337BFB"/>
    <w:rsid w:val="003579E1"/>
    <w:rsid w:val="00374C24"/>
    <w:rsid w:val="00386F0C"/>
    <w:rsid w:val="003C63CE"/>
    <w:rsid w:val="003E3F77"/>
    <w:rsid w:val="00432CCF"/>
    <w:rsid w:val="004334F1"/>
    <w:rsid w:val="00450D60"/>
    <w:rsid w:val="00461C43"/>
    <w:rsid w:val="0048467B"/>
    <w:rsid w:val="00485284"/>
    <w:rsid w:val="00491B73"/>
    <w:rsid w:val="004A0427"/>
    <w:rsid w:val="004B450E"/>
    <w:rsid w:val="004E221C"/>
    <w:rsid w:val="004E79F0"/>
    <w:rsid w:val="0052465F"/>
    <w:rsid w:val="00530F21"/>
    <w:rsid w:val="00540CD2"/>
    <w:rsid w:val="00554F60"/>
    <w:rsid w:val="00564631"/>
    <w:rsid w:val="00566E20"/>
    <w:rsid w:val="005779BF"/>
    <w:rsid w:val="00585A3E"/>
    <w:rsid w:val="00586458"/>
    <w:rsid w:val="005B541C"/>
    <w:rsid w:val="005C4F41"/>
    <w:rsid w:val="005D14A0"/>
    <w:rsid w:val="005D7241"/>
    <w:rsid w:val="00601643"/>
    <w:rsid w:val="0061101F"/>
    <w:rsid w:val="0062261E"/>
    <w:rsid w:val="0062530C"/>
    <w:rsid w:val="006433DD"/>
    <w:rsid w:val="00665D48"/>
    <w:rsid w:val="00677B8B"/>
    <w:rsid w:val="006D24DF"/>
    <w:rsid w:val="006D4596"/>
    <w:rsid w:val="006E34A4"/>
    <w:rsid w:val="00732861"/>
    <w:rsid w:val="00761DB1"/>
    <w:rsid w:val="00776653"/>
    <w:rsid w:val="00784ADB"/>
    <w:rsid w:val="007857A5"/>
    <w:rsid w:val="007938B8"/>
    <w:rsid w:val="00793CEB"/>
    <w:rsid w:val="007B52A2"/>
    <w:rsid w:val="007C62CA"/>
    <w:rsid w:val="007D4A8E"/>
    <w:rsid w:val="007D6A91"/>
    <w:rsid w:val="007E21E7"/>
    <w:rsid w:val="007E65D1"/>
    <w:rsid w:val="00802385"/>
    <w:rsid w:val="00804543"/>
    <w:rsid w:val="0081074D"/>
    <w:rsid w:val="00817CD8"/>
    <w:rsid w:val="00864177"/>
    <w:rsid w:val="00891C50"/>
    <w:rsid w:val="008A45C6"/>
    <w:rsid w:val="008B6735"/>
    <w:rsid w:val="008D1587"/>
    <w:rsid w:val="008D3A6C"/>
    <w:rsid w:val="008E1EE7"/>
    <w:rsid w:val="008E7417"/>
    <w:rsid w:val="008F6DB2"/>
    <w:rsid w:val="00950F88"/>
    <w:rsid w:val="00952677"/>
    <w:rsid w:val="009A1156"/>
    <w:rsid w:val="009B4267"/>
    <w:rsid w:val="009E74B5"/>
    <w:rsid w:val="00A20436"/>
    <w:rsid w:val="00A30BEB"/>
    <w:rsid w:val="00A316C7"/>
    <w:rsid w:val="00A3406B"/>
    <w:rsid w:val="00A71154"/>
    <w:rsid w:val="00A76166"/>
    <w:rsid w:val="00A76798"/>
    <w:rsid w:val="00A85DFE"/>
    <w:rsid w:val="00A869A8"/>
    <w:rsid w:val="00A95A1D"/>
    <w:rsid w:val="00AD5CC1"/>
    <w:rsid w:val="00AD712E"/>
    <w:rsid w:val="00AE21CC"/>
    <w:rsid w:val="00AF552C"/>
    <w:rsid w:val="00B0694E"/>
    <w:rsid w:val="00B11ABA"/>
    <w:rsid w:val="00B21DC4"/>
    <w:rsid w:val="00B42C86"/>
    <w:rsid w:val="00B55531"/>
    <w:rsid w:val="00B558F7"/>
    <w:rsid w:val="00B801A4"/>
    <w:rsid w:val="00B92880"/>
    <w:rsid w:val="00BF7EC4"/>
    <w:rsid w:val="00C23BAB"/>
    <w:rsid w:val="00C240BE"/>
    <w:rsid w:val="00C36902"/>
    <w:rsid w:val="00C42E47"/>
    <w:rsid w:val="00C649CD"/>
    <w:rsid w:val="00C7075E"/>
    <w:rsid w:val="00C7236F"/>
    <w:rsid w:val="00C77DE1"/>
    <w:rsid w:val="00C85722"/>
    <w:rsid w:val="00C9120C"/>
    <w:rsid w:val="00CE4BED"/>
    <w:rsid w:val="00D413BC"/>
    <w:rsid w:val="00D760D7"/>
    <w:rsid w:val="00D76B68"/>
    <w:rsid w:val="00D841D6"/>
    <w:rsid w:val="00D87566"/>
    <w:rsid w:val="00D956BB"/>
    <w:rsid w:val="00DA54F8"/>
    <w:rsid w:val="00DB4C3E"/>
    <w:rsid w:val="00DE7231"/>
    <w:rsid w:val="00E076AD"/>
    <w:rsid w:val="00E24BA5"/>
    <w:rsid w:val="00E3395E"/>
    <w:rsid w:val="00E340D4"/>
    <w:rsid w:val="00E3563E"/>
    <w:rsid w:val="00E67651"/>
    <w:rsid w:val="00EA2CC2"/>
    <w:rsid w:val="00EB6FEE"/>
    <w:rsid w:val="00EC24C7"/>
    <w:rsid w:val="00EF3127"/>
    <w:rsid w:val="00F0023A"/>
    <w:rsid w:val="00F32663"/>
    <w:rsid w:val="00F35683"/>
    <w:rsid w:val="00F443D1"/>
    <w:rsid w:val="00F5272F"/>
    <w:rsid w:val="00F5540F"/>
    <w:rsid w:val="00F60ECD"/>
    <w:rsid w:val="00F7499B"/>
    <w:rsid w:val="00F75842"/>
    <w:rsid w:val="00F80BDB"/>
    <w:rsid w:val="00F85273"/>
    <w:rsid w:val="00F9617E"/>
    <w:rsid w:val="00FA1F1C"/>
    <w:rsid w:val="00FB4C3A"/>
    <w:rsid w:val="00FD0F6B"/>
    <w:rsid w:val="00FF4098"/>
    <w:rsid w:val="00FF5CD2"/>
    <w:rsid w:val="1BAAEEE1"/>
    <w:rsid w:val="28D48CA2"/>
    <w:rsid w:val="28D7C79D"/>
    <w:rsid w:val="2B5E7324"/>
    <w:rsid w:val="2DA87679"/>
    <w:rsid w:val="30DE87C4"/>
    <w:rsid w:val="34E56706"/>
    <w:rsid w:val="3527E35B"/>
    <w:rsid w:val="35C8E04D"/>
    <w:rsid w:val="37529595"/>
    <w:rsid w:val="3D189DF3"/>
    <w:rsid w:val="47257AE7"/>
    <w:rsid w:val="4796CBB3"/>
    <w:rsid w:val="4CA7EC58"/>
    <w:rsid w:val="4D91318C"/>
    <w:rsid w:val="4E1646C6"/>
    <w:rsid w:val="4EC9BB3B"/>
    <w:rsid w:val="51121D6A"/>
    <w:rsid w:val="53D53493"/>
    <w:rsid w:val="57FCDA44"/>
    <w:rsid w:val="59042B0B"/>
    <w:rsid w:val="5EAC2F33"/>
    <w:rsid w:val="61119469"/>
    <w:rsid w:val="6201E97F"/>
    <w:rsid w:val="66D5D468"/>
    <w:rsid w:val="6823E7AF"/>
    <w:rsid w:val="6D5103C5"/>
    <w:rsid w:val="7D15A719"/>
    <w:rsid w:val="7E0D7F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7950F9A"/>
  <w15:chartTrackingRefBased/>
  <w15:docId w15:val="{B5C0B44C-DFA1-42D4-9309-207B2DE9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paragraph" w:styleId="Heading5">
    <w:name w:val="heading 5"/>
    <w:basedOn w:val="Normal"/>
    <w:next w:val="Normal"/>
    <w:link w:val="Heading5Char"/>
    <w:qFormat/>
    <w:rsid w:val="00A30BEB"/>
    <w:pPr>
      <w:spacing w:before="240" w:after="60"/>
      <w:outlineLvl w:val="4"/>
    </w:pPr>
    <w:rPr>
      <w:b/>
      <w:bCs/>
      <w:i/>
      <w:iCs/>
      <w:sz w:val="26"/>
      <w:szCs w:val="26"/>
    </w:rPr>
  </w:style>
  <w:style w:type="paragraph" w:styleId="Heading6">
    <w:name w:val="heading 6"/>
    <w:basedOn w:val="Normal"/>
    <w:next w:val="Normal"/>
    <w:link w:val="Heading6Char"/>
    <w:qFormat/>
    <w:rsid w:val="00A30BE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2465F"/>
    <w:rPr>
      <w:sz w:val="16"/>
      <w:szCs w:val="16"/>
    </w:rPr>
  </w:style>
  <w:style w:type="paragraph" w:styleId="CommentText">
    <w:name w:val="annotation text"/>
    <w:basedOn w:val="Normal"/>
    <w:semiHidden/>
    <w:rsid w:val="0052465F"/>
    <w:rPr>
      <w:sz w:val="20"/>
      <w:szCs w:val="20"/>
    </w:rPr>
  </w:style>
  <w:style w:type="paragraph" w:styleId="CommentSubject">
    <w:name w:val="annotation subject"/>
    <w:basedOn w:val="CommentText"/>
    <w:next w:val="CommentText"/>
    <w:semiHidden/>
    <w:rsid w:val="0052465F"/>
    <w:rPr>
      <w:b/>
      <w:bCs/>
    </w:rPr>
  </w:style>
  <w:style w:type="paragraph" w:styleId="BalloonText">
    <w:name w:val="Balloon Text"/>
    <w:basedOn w:val="Normal"/>
    <w:semiHidden/>
    <w:rsid w:val="0052465F"/>
    <w:rPr>
      <w:rFonts w:ascii="Tahoma" w:hAnsi="Tahoma" w:cs="Tahoma"/>
      <w:sz w:val="16"/>
      <w:szCs w:val="16"/>
    </w:rPr>
  </w:style>
  <w:style w:type="paragraph" w:styleId="FootnoteText">
    <w:name w:val="footnote text"/>
    <w:basedOn w:val="Normal"/>
    <w:semiHidden/>
    <w:rsid w:val="00C36902"/>
    <w:rPr>
      <w:sz w:val="20"/>
      <w:szCs w:val="20"/>
    </w:rPr>
  </w:style>
  <w:style w:type="character" w:styleId="FootnoteReference">
    <w:name w:val="footnote reference"/>
    <w:semiHidden/>
    <w:rsid w:val="00C36902"/>
    <w:rPr>
      <w:vertAlign w:val="superscript"/>
    </w:rPr>
  </w:style>
  <w:style w:type="paragraph" w:styleId="Footer">
    <w:name w:val="footer"/>
    <w:basedOn w:val="Normal"/>
    <w:link w:val="FooterChar"/>
    <w:rsid w:val="00432CCF"/>
    <w:pPr>
      <w:tabs>
        <w:tab w:val="center" w:pos="4153"/>
        <w:tab w:val="right" w:pos="8306"/>
      </w:tabs>
    </w:pPr>
  </w:style>
  <w:style w:type="character" w:styleId="PageNumber">
    <w:name w:val="page number"/>
    <w:basedOn w:val="DefaultParagraphFont"/>
    <w:rsid w:val="00432CCF"/>
  </w:style>
  <w:style w:type="character" w:customStyle="1" w:styleId="normaltextrun">
    <w:name w:val="normaltextrun"/>
    <w:rsid w:val="00776653"/>
  </w:style>
  <w:style w:type="paragraph" w:customStyle="1" w:styleId="paragraph">
    <w:name w:val="paragraph"/>
    <w:basedOn w:val="Normal"/>
    <w:rsid w:val="007D6A91"/>
    <w:pPr>
      <w:spacing w:before="100" w:beforeAutospacing="1" w:after="100" w:afterAutospacing="1"/>
    </w:pPr>
    <w:rPr>
      <w:rFonts w:ascii="Times New Roman" w:hAnsi="Times New Roman"/>
    </w:rPr>
  </w:style>
  <w:style w:type="character" w:customStyle="1" w:styleId="eop">
    <w:name w:val="eop"/>
    <w:rsid w:val="007D6A91"/>
  </w:style>
  <w:style w:type="character" w:styleId="Strong">
    <w:name w:val="Strong"/>
    <w:uiPriority w:val="22"/>
    <w:qFormat/>
    <w:rsid w:val="00325C21"/>
    <w:rPr>
      <w:b/>
      <w:bCs/>
    </w:rPr>
  </w:style>
  <w:style w:type="character" w:customStyle="1" w:styleId="spellingerror">
    <w:name w:val="spellingerror"/>
    <w:rsid w:val="008D3A6C"/>
  </w:style>
  <w:style w:type="character" w:customStyle="1" w:styleId="contextualspellingandgrammarerror">
    <w:name w:val="contextualspellingandgrammarerror"/>
    <w:rsid w:val="008D3A6C"/>
  </w:style>
  <w:style w:type="character" w:styleId="Hyperlink">
    <w:name w:val="Hyperlink"/>
    <w:rsid w:val="00732861"/>
    <w:rPr>
      <w:color w:val="0563C1"/>
      <w:u w:val="single"/>
    </w:rPr>
  </w:style>
  <w:style w:type="character" w:styleId="UnresolvedMention">
    <w:name w:val="Unresolved Mention"/>
    <w:uiPriority w:val="99"/>
    <w:semiHidden/>
    <w:unhideWhenUsed/>
    <w:rsid w:val="00732861"/>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2C7BC9"/>
    <w:pPr>
      <w:tabs>
        <w:tab w:val="center" w:pos="4680"/>
        <w:tab w:val="right" w:pos="9360"/>
      </w:tabs>
    </w:pPr>
  </w:style>
  <w:style w:type="character" w:customStyle="1" w:styleId="HeaderChar">
    <w:name w:val="Header Char"/>
    <w:link w:val="Header"/>
    <w:rsid w:val="002C7BC9"/>
    <w:rPr>
      <w:rFonts w:ascii="Arial" w:hAnsi="Arial"/>
      <w:sz w:val="24"/>
      <w:szCs w:val="24"/>
    </w:rPr>
  </w:style>
  <w:style w:type="character" w:styleId="Mention">
    <w:name w:val="Mention"/>
    <w:uiPriority w:val="99"/>
    <w:unhideWhenUsed/>
    <w:rPr>
      <w:color w:val="2B579A"/>
      <w:shd w:val="clear" w:color="auto" w:fill="E6E6E6"/>
    </w:rPr>
  </w:style>
  <w:style w:type="character" w:customStyle="1" w:styleId="Heading5Char">
    <w:name w:val="Heading 5 Char"/>
    <w:link w:val="Heading5"/>
    <w:rsid w:val="00A30BEB"/>
    <w:rPr>
      <w:rFonts w:ascii="Arial" w:hAnsi="Arial"/>
      <w:b/>
      <w:bCs/>
      <w:i/>
      <w:iCs/>
      <w:sz w:val="26"/>
      <w:szCs w:val="26"/>
    </w:rPr>
  </w:style>
  <w:style w:type="character" w:customStyle="1" w:styleId="Heading6Char">
    <w:name w:val="Heading 6 Char"/>
    <w:link w:val="Heading6"/>
    <w:rsid w:val="00A30BEB"/>
    <w:rPr>
      <w:b/>
      <w:bCs/>
      <w:sz w:val="22"/>
      <w:szCs w:val="22"/>
    </w:rPr>
  </w:style>
  <w:style w:type="character" w:customStyle="1" w:styleId="FooterChar">
    <w:name w:val="Footer Char"/>
    <w:link w:val="Footer"/>
    <w:rsid w:val="00A30BEB"/>
    <w:rPr>
      <w:rFonts w:ascii="Arial" w:hAnsi="Arial"/>
      <w:sz w:val="24"/>
      <w:szCs w:val="24"/>
    </w:rPr>
  </w:style>
  <w:style w:type="paragraph" w:styleId="BodyText">
    <w:name w:val="Body Text"/>
    <w:basedOn w:val="Normal"/>
    <w:link w:val="BodyTextChar"/>
    <w:rsid w:val="00A30BEB"/>
    <w:pPr>
      <w:spacing w:after="120"/>
    </w:pPr>
    <w:rPr>
      <w:rFonts w:ascii="Times New Roman" w:hAnsi="Times New Roman"/>
    </w:rPr>
  </w:style>
  <w:style w:type="character" w:customStyle="1" w:styleId="BodyTextChar">
    <w:name w:val="Body Text Char"/>
    <w:link w:val="BodyText"/>
    <w:rsid w:val="00A30BEB"/>
    <w:rPr>
      <w:sz w:val="24"/>
      <w:szCs w:val="24"/>
    </w:rPr>
  </w:style>
  <w:style w:type="paragraph" w:styleId="NormalWeb">
    <w:name w:val="Normal (Web)"/>
    <w:basedOn w:val="Normal"/>
    <w:uiPriority w:val="99"/>
    <w:unhideWhenUsed/>
    <w:rsid w:val="00A30BEB"/>
    <w:pPr>
      <w:spacing w:before="100" w:beforeAutospacing="1" w:after="100" w:afterAutospacing="1"/>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91078">
      <w:bodyDiv w:val="1"/>
      <w:marLeft w:val="0"/>
      <w:marRight w:val="0"/>
      <w:marTop w:val="0"/>
      <w:marBottom w:val="0"/>
      <w:divBdr>
        <w:top w:val="none" w:sz="0" w:space="0" w:color="auto"/>
        <w:left w:val="none" w:sz="0" w:space="0" w:color="auto"/>
        <w:bottom w:val="none" w:sz="0" w:space="0" w:color="auto"/>
        <w:right w:val="none" w:sz="0" w:space="0" w:color="auto"/>
      </w:divBdr>
    </w:div>
    <w:div w:id="601378953">
      <w:bodyDiv w:val="1"/>
      <w:marLeft w:val="0"/>
      <w:marRight w:val="0"/>
      <w:marTop w:val="0"/>
      <w:marBottom w:val="0"/>
      <w:divBdr>
        <w:top w:val="none" w:sz="0" w:space="0" w:color="auto"/>
        <w:left w:val="none" w:sz="0" w:space="0" w:color="auto"/>
        <w:bottom w:val="none" w:sz="0" w:space="0" w:color="auto"/>
        <w:right w:val="none" w:sz="0" w:space="0" w:color="auto"/>
      </w:divBdr>
    </w:div>
    <w:div w:id="894632048">
      <w:bodyDiv w:val="1"/>
      <w:marLeft w:val="0"/>
      <w:marRight w:val="0"/>
      <w:marTop w:val="0"/>
      <w:marBottom w:val="0"/>
      <w:divBdr>
        <w:top w:val="none" w:sz="0" w:space="0" w:color="auto"/>
        <w:left w:val="none" w:sz="0" w:space="0" w:color="auto"/>
        <w:bottom w:val="none" w:sz="0" w:space="0" w:color="auto"/>
        <w:right w:val="none" w:sz="0" w:space="0" w:color="auto"/>
      </w:divBdr>
    </w:div>
    <w:div w:id="1317954356">
      <w:bodyDiv w:val="1"/>
      <w:marLeft w:val="0"/>
      <w:marRight w:val="0"/>
      <w:marTop w:val="0"/>
      <w:marBottom w:val="0"/>
      <w:divBdr>
        <w:top w:val="none" w:sz="0" w:space="0" w:color="auto"/>
        <w:left w:val="none" w:sz="0" w:space="0" w:color="auto"/>
        <w:bottom w:val="none" w:sz="0" w:space="0" w:color="auto"/>
        <w:right w:val="none" w:sz="0" w:space="0" w:color="auto"/>
      </w:divBdr>
      <w:divsChild>
        <w:div w:id="353193850">
          <w:marLeft w:val="0"/>
          <w:marRight w:val="0"/>
          <w:marTop w:val="0"/>
          <w:marBottom w:val="0"/>
          <w:divBdr>
            <w:top w:val="none" w:sz="0" w:space="0" w:color="auto"/>
            <w:left w:val="none" w:sz="0" w:space="0" w:color="auto"/>
            <w:bottom w:val="none" w:sz="0" w:space="0" w:color="auto"/>
            <w:right w:val="none" w:sz="0" w:space="0" w:color="auto"/>
          </w:divBdr>
        </w:div>
        <w:div w:id="377507634">
          <w:marLeft w:val="0"/>
          <w:marRight w:val="0"/>
          <w:marTop w:val="0"/>
          <w:marBottom w:val="0"/>
          <w:divBdr>
            <w:top w:val="none" w:sz="0" w:space="0" w:color="auto"/>
            <w:left w:val="none" w:sz="0" w:space="0" w:color="auto"/>
            <w:bottom w:val="none" w:sz="0" w:space="0" w:color="auto"/>
            <w:right w:val="none" w:sz="0" w:space="0" w:color="auto"/>
          </w:divBdr>
        </w:div>
        <w:div w:id="566503339">
          <w:marLeft w:val="0"/>
          <w:marRight w:val="0"/>
          <w:marTop w:val="0"/>
          <w:marBottom w:val="0"/>
          <w:divBdr>
            <w:top w:val="none" w:sz="0" w:space="0" w:color="auto"/>
            <w:left w:val="none" w:sz="0" w:space="0" w:color="auto"/>
            <w:bottom w:val="none" w:sz="0" w:space="0" w:color="auto"/>
            <w:right w:val="none" w:sz="0" w:space="0" w:color="auto"/>
          </w:divBdr>
        </w:div>
        <w:div w:id="691952467">
          <w:marLeft w:val="0"/>
          <w:marRight w:val="0"/>
          <w:marTop w:val="0"/>
          <w:marBottom w:val="0"/>
          <w:divBdr>
            <w:top w:val="none" w:sz="0" w:space="0" w:color="auto"/>
            <w:left w:val="none" w:sz="0" w:space="0" w:color="auto"/>
            <w:bottom w:val="none" w:sz="0" w:space="0" w:color="auto"/>
            <w:right w:val="none" w:sz="0" w:space="0" w:color="auto"/>
          </w:divBdr>
        </w:div>
        <w:div w:id="755975089">
          <w:marLeft w:val="0"/>
          <w:marRight w:val="0"/>
          <w:marTop w:val="0"/>
          <w:marBottom w:val="0"/>
          <w:divBdr>
            <w:top w:val="none" w:sz="0" w:space="0" w:color="auto"/>
            <w:left w:val="none" w:sz="0" w:space="0" w:color="auto"/>
            <w:bottom w:val="none" w:sz="0" w:space="0" w:color="auto"/>
            <w:right w:val="none" w:sz="0" w:space="0" w:color="auto"/>
          </w:divBdr>
        </w:div>
        <w:div w:id="900211755">
          <w:marLeft w:val="0"/>
          <w:marRight w:val="0"/>
          <w:marTop w:val="0"/>
          <w:marBottom w:val="0"/>
          <w:divBdr>
            <w:top w:val="none" w:sz="0" w:space="0" w:color="auto"/>
            <w:left w:val="none" w:sz="0" w:space="0" w:color="auto"/>
            <w:bottom w:val="none" w:sz="0" w:space="0" w:color="auto"/>
            <w:right w:val="none" w:sz="0" w:space="0" w:color="auto"/>
          </w:divBdr>
        </w:div>
        <w:div w:id="992101059">
          <w:marLeft w:val="0"/>
          <w:marRight w:val="0"/>
          <w:marTop w:val="0"/>
          <w:marBottom w:val="0"/>
          <w:divBdr>
            <w:top w:val="none" w:sz="0" w:space="0" w:color="auto"/>
            <w:left w:val="none" w:sz="0" w:space="0" w:color="auto"/>
            <w:bottom w:val="none" w:sz="0" w:space="0" w:color="auto"/>
            <w:right w:val="none" w:sz="0" w:space="0" w:color="auto"/>
          </w:divBdr>
        </w:div>
        <w:div w:id="1508524383">
          <w:marLeft w:val="0"/>
          <w:marRight w:val="0"/>
          <w:marTop w:val="0"/>
          <w:marBottom w:val="0"/>
          <w:divBdr>
            <w:top w:val="none" w:sz="0" w:space="0" w:color="auto"/>
            <w:left w:val="none" w:sz="0" w:space="0" w:color="auto"/>
            <w:bottom w:val="none" w:sz="0" w:space="0" w:color="auto"/>
            <w:right w:val="none" w:sz="0" w:space="0" w:color="auto"/>
          </w:divBdr>
        </w:div>
        <w:div w:id="1599949964">
          <w:marLeft w:val="0"/>
          <w:marRight w:val="0"/>
          <w:marTop w:val="0"/>
          <w:marBottom w:val="0"/>
          <w:divBdr>
            <w:top w:val="none" w:sz="0" w:space="0" w:color="auto"/>
            <w:left w:val="none" w:sz="0" w:space="0" w:color="auto"/>
            <w:bottom w:val="none" w:sz="0" w:space="0" w:color="auto"/>
            <w:right w:val="none" w:sz="0" w:space="0" w:color="auto"/>
          </w:divBdr>
        </w:div>
        <w:div w:id="1831870146">
          <w:marLeft w:val="0"/>
          <w:marRight w:val="0"/>
          <w:marTop w:val="0"/>
          <w:marBottom w:val="0"/>
          <w:divBdr>
            <w:top w:val="none" w:sz="0" w:space="0" w:color="auto"/>
            <w:left w:val="none" w:sz="0" w:space="0" w:color="auto"/>
            <w:bottom w:val="none" w:sz="0" w:space="0" w:color="auto"/>
            <w:right w:val="none" w:sz="0" w:space="0" w:color="auto"/>
          </w:divBdr>
        </w:div>
      </w:divsChild>
    </w:div>
    <w:div w:id="1445811923">
      <w:bodyDiv w:val="1"/>
      <w:marLeft w:val="0"/>
      <w:marRight w:val="0"/>
      <w:marTop w:val="0"/>
      <w:marBottom w:val="0"/>
      <w:divBdr>
        <w:top w:val="none" w:sz="0" w:space="0" w:color="auto"/>
        <w:left w:val="none" w:sz="0" w:space="0" w:color="auto"/>
        <w:bottom w:val="none" w:sz="0" w:space="0" w:color="auto"/>
        <w:right w:val="none" w:sz="0" w:space="0" w:color="auto"/>
      </w:divBdr>
    </w:div>
    <w:div w:id="190856616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1">
          <w:marLeft w:val="0"/>
          <w:marRight w:val="0"/>
          <w:marTop w:val="0"/>
          <w:marBottom w:val="0"/>
          <w:divBdr>
            <w:top w:val="none" w:sz="0" w:space="0" w:color="auto"/>
            <w:left w:val="none" w:sz="0" w:space="0" w:color="auto"/>
            <w:bottom w:val="none" w:sz="0" w:space="0" w:color="auto"/>
            <w:right w:val="none" w:sz="0" w:space="0" w:color="auto"/>
          </w:divBdr>
        </w:div>
        <w:div w:id="342822668">
          <w:marLeft w:val="0"/>
          <w:marRight w:val="0"/>
          <w:marTop w:val="0"/>
          <w:marBottom w:val="0"/>
          <w:divBdr>
            <w:top w:val="none" w:sz="0" w:space="0" w:color="auto"/>
            <w:left w:val="none" w:sz="0" w:space="0" w:color="auto"/>
            <w:bottom w:val="none" w:sz="0" w:space="0" w:color="auto"/>
            <w:right w:val="none" w:sz="0" w:space="0" w:color="auto"/>
          </w:divBdr>
        </w:div>
        <w:div w:id="433790159">
          <w:marLeft w:val="0"/>
          <w:marRight w:val="0"/>
          <w:marTop w:val="0"/>
          <w:marBottom w:val="0"/>
          <w:divBdr>
            <w:top w:val="none" w:sz="0" w:space="0" w:color="auto"/>
            <w:left w:val="none" w:sz="0" w:space="0" w:color="auto"/>
            <w:bottom w:val="none" w:sz="0" w:space="0" w:color="auto"/>
            <w:right w:val="none" w:sz="0" w:space="0" w:color="auto"/>
          </w:divBdr>
        </w:div>
        <w:div w:id="734475533">
          <w:marLeft w:val="0"/>
          <w:marRight w:val="0"/>
          <w:marTop w:val="0"/>
          <w:marBottom w:val="0"/>
          <w:divBdr>
            <w:top w:val="none" w:sz="0" w:space="0" w:color="auto"/>
            <w:left w:val="none" w:sz="0" w:space="0" w:color="auto"/>
            <w:bottom w:val="none" w:sz="0" w:space="0" w:color="auto"/>
            <w:right w:val="none" w:sz="0" w:space="0" w:color="auto"/>
          </w:divBdr>
        </w:div>
        <w:div w:id="976766503">
          <w:marLeft w:val="0"/>
          <w:marRight w:val="0"/>
          <w:marTop w:val="0"/>
          <w:marBottom w:val="0"/>
          <w:divBdr>
            <w:top w:val="none" w:sz="0" w:space="0" w:color="auto"/>
            <w:left w:val="none" w:sz="0" w:space="0" w:color="auto"/>
            <w:bottom w:val="none" w:sz="0" w:space="0" w:color="auto"/>
            <w:right w:val="none" w:sz="0" w:space="0" w:color="auto"/>
          </w:divBdr>
        </w:div>
        <w:div w:id="1066993293">
          <w:marLeft w:val="0"/>
          <w:marRight w:val="0"/>
          <w:marTop w:val="0"/>
          <w:marBottom w:val="0"/>
          <w:divBdr>
            <w:top w:val="none" w:sz="0" w:space="0" w:color="auto"/>
            <w:left w:val="none" w:sz="0" w:space="0" w:color="auto"/>
            <w:bottom w:val="none" w:sz="0" w:space="0" w:color="auto"/>
            <w:right w:val="none" w:sz="0" w:space="0" w:color="auto"/>
          </w:divBdr>
        </w:div>
        <w:div w:id="1167090497">
          <w:marLeft w:val="0"/>
          <w:marRight w:val="0"/>
          <w:marTop w:val="0"/>
          <w:marBottom w:val="0"/>
          <w:divBdr>
            <w:top w:val="none" w:sz="0" w:space="0" w:color="auto"/>
            <w:left w:val="none" w:sz="0" w:space="0" w:color="auto"/>
            <w:bottom w:val="none" w:sz="0" w:space="0" w:color="auto"/>
            <w:right w:val="none" w:sz="0" w:space="0" w:color="auto"/>
          </w:divBdr>
        </w:div>
        <w:div w:id="1428309000">
          <w:marLeft w:val="0"/>
          <w:marRight w:val="0"/>
          <w:marTop w:val="0"/>
          <w:marBottom w:val="0"/>
          <w:divBdr>
            <w:top w:val="none" w:sz="0" w:space="0" w:color="auto"/>
            <w:left w:val="none" w:sz="0" w:space="0" w:color="auto"/>
            <w:bottom w:val="none" w:sz="0" w:space="0" w:color="auto"/>
            <w:right w:val="none" w:sz="0" w:space="0" w:color="auto"/>
          </w:divBdr>
        </w:div>
        <w:div w:id="1558122267">
          <w:marLeft w:val="0"/>
          <w:marRight w:val="0"/>
          <w:marTop w:val="0"/>
          <w:marBottom w:val="0"/>
          <w:divBdr>
            <w:top w:val="none" w:sz="0" w:space="0" w:color="auto"/>
            <w:left w:val="none" w:sz="0" w:space="0" w:color="auto"/>
            <w:bottom w:val="none" w:sz="0" w:space="0" w:color="auto"/>
            <w:right w:val="none" w:sz="0" w:space="0" w:color="auto"/>
          </w:divBdr>
        </w:div>
        <w:div w:id="1822767859">
          <w:marLeft w:val="0"/>
          <w:marRight w:val="0"/>
          <w:marTop w:val="0"/>
          <w:marBottom w:val="0"/>
          <w:divBdr>
            <w:top w:val="none" w:sz="0" w:space="0" w:color="auto"/>
            <w:left w:val="none" w:sz="0" w:space="0" w:color="auto"/>
            <w:bottom w:val="none" w:sz="0" w:space="0" w:color="auto"/>
            <w:right w:val="none" w:sz="0" w:space="0" w:color="auto"/>
          </w:divBdr>
        </w:div>
        <w:div w:id="182728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gov.scot/Resource/0053/00534667.pdf" TargetMode="External"/><Relationship Id="rId18" Type="http://schemas.openxmlformats.org/officeDocument/2006/relationships/hyperlink" Target="https://www.kingsfund.org.uk/publications/articles/inverse-care-law" TargetMode="External"/><Relationship Id="rId26" Type="http://schemas.openxmlformats.org/officeDocument/2006/relationships/hyperlink" Target="https://www.doteveryone.org.uk/project/consequence-scanning/" TargetMode="External"/><Relationship Id="rId3" Type="http://schemas.openxmlformats.org/officeDocument/2006/relationships/customXml" Target="../customXml/item3.xml"/><Relationship Id="rId21" Type="http://schemas.openxmlformats.org/officeDocument/2006/relationships/hyperlink" Target="https://ec.europa.eu/health/expert_panel/sites/expertpanel/files/docsdir/022_digitaltransformation_en.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helixcentre.com/project-respect" TargetMode="External"/><Relationship Id="rId17" Type="http://schemas.openxmlformats.org/officeDocument/2006/relationships/hyperlink" Target="https://learn.nes.nhs.scot/24729/realistic-medicine/realistic-conversations-shared-decision-making-in-practice" TargetMode="External"/><Relationship Id="rId25" Type="http://schemas.openxmlformats.org/officeDocument/2006/relationships/hyperlink" Target="https://www.thelancet.com/journals/landig/article/PIIS2589-7500(19)30194-3/fulltext?dgcid=raven_jbs_etoc_emai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ons.gov.uk/businessindustryandtrade/itandinternetindustry/bulletins/internetusers/2019" TargetMode="External"/><Relationship Id="rId20" Type="http://schemas.openxmlformats.org/officeDocument/2006/relationships/hyperlink" Target="http://beta.nhs.uk/service-manua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urces.mygov.scot/guidelines/service-design/guid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2.gov.scot/Resource/0052/00528139.pdf" TargetMode="External"/><Relationship Id="rId23" Type="http://schemas.openxmlformats.org/officeDocument/2006/relationships/hyperlink" Target="https://academic.oup.com/eurpub/article/29/Supplement_3/13/562805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esign-system.service.gov.uk/" TargetMode="External"/><Relationship Id="rId31" Type="http://schemas.openxmlformats.org/officeDocument/2006/relationships/hyperlink" Target="mailto:lynn.waddell@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new-scots-refugee-integration-strategy-2018-2022/pages/11/" TargetMode="External"/><Relationship Id="rId22" Type="http://schemas.openxmlformats.org/officeDocument/2006/relationships/hyperlink" Target="https://www.ncbi.nlm.nih.gov/pubmed/28450271" TargetMode="External"/><Relationship Id="rId27" Type="http://schemas.openxmlformats.org/officeDocument/2006/relationships/footer" Target="footer1.xml"/><Relationship Id="rId30" Type="http://schemas.openxmlformats.org/officeDocument/2006/relationships/hyperlink" Target="mailto:leigh.fagan@nhs.n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d203c21b55912151c91d709de96f9518">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833580237b155ba84dc4a6fb28328d37"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E313-EA6B-4EB2-9988-9D94E6453790}">
  <ds:schemaRefs>
    <ds:schemaRef ds:uri="http://schemas.microsoft.com/office/2006/metadata/longProperties"/>
  </ds:schemaRefs>
</ds:datastoreItem>
</file>

<file path=customXml/itemProps2.xml><?xml version="1.0" encoding="utf-8"?>
<ds:datastoreItem xmlns:ds="http://schemas.openxmlformats.org/officeDocument/2006/customXml" ds:itemID="{56282E03-0E9B-42EA-AEDA-E4AB3023DF1A}">
  <ds:schemaRefs>
    <ds:schemaRef ds:uri="094c0d37-fd1c-464c-8a22-849a0545630f"/>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a609951-432d-42ab-b1d6-19e1fa0a9737"/>
    <ds:schemaRef ds:uri="http://www.w3.org/XML/1998/namespace"/>
    <ds:schemaRef ds:uri="http://purl.org/dc/dcmitype/"/>
  </ds:schemaRefs>
</ds:datastoreItem>
</file>

<file path=customXml/itemProps3.xml><?xml version="1.0" encoding="utf-8"?>
<ds:datastoreItem xmlns:ds="http://schemas.openxmlformats.org/officeDocument/2006/customXml" ds:itemID="{BD26F9AC-1460-4602-B91E-719951126EAC}">
  <ds:schemaRefs>
    <ds:schemaRef ds:uri="http://schemas.microsoft.com/sharepoint/v3/contenttype/forms"/>
  </ds:schemaRefs>
</ds:datastoreItem>
</file>

<file path=customXml/itemProps4.xml><?xml version="1.0" encoding="utf-8"?>
<ds:datastoreItem xmlns:ds="http://schemas.openxmlformats.org/officeDocument/2006/customXml" ds:itemID="{75FCB779-E647-4A12-9F00-B28B4F85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E021CE-D2A6-4139-9EA9-A6903246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5741</Words>
  <Characters>32726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NES Equality Impact Assessment</vt:lpstr>
    </vt:vector>
  </TitlesOfParts>
  <Company>NES</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Equality Impact Assessment</dc:title>
  <dc:subject/>
  <dc:creator>Kristi Long</dc:creator>
  <cp:keywords/>
  <dc:description/>
  <cp:lastModifiedBy>Kristi Long</cp:lastModifiedBy>
  <cp:revision>2</cp:revision>
  <cp:lastPrinted>2008-09-23T15:13:00Z</cp:lastPrinted>
  <dcterms:created xsi:type="dcterms:W3CDTF">2020-03-02T14:50:00Z</dcterms:created>
  <dcterms:modified xsi:type="dcterms:W3CDTF">2020-03-02T14:50:00Z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ze">
    <vt:lpwstr>47104.0000000000</vt:lpwstr>
  </property>
  <property fmtid="{D5CDD505-2E9C-101B-9397-08002B2CF9AE}" pid="3" name="Created Date1">
    <vt:lpwstr>2014-04-07T13:35:26Z</vt:lpwstr>
  </property>
  <property fmtid="{D5CDD505-2E9C-101B-9397-08002B2CF9AE}" pid="4" name="Modified Date">
    <vt:lpwstr>2015-05-26T10:50:53Z</vt:lpwstr>
  </property>
  <property fmtid="{D5CDD505-2E9C-101B-9397-08002B2CF9AE}" pid="5" name="KpiDescription">
    <vt:lpwstr>This is the main EQIA form. See the Guidance on Equality Impact Assessment for a description of how and when to use this form.</vt:lpwstr>
  </property>
  <property fmtid="{D5CDD505-2E9C-101B-9397-08002B2CF9AE}" pid="6" name="MimeType">
    <vt:lpwstr>application/msword</vt:lpwstr>
  </property>
  <property fmtid="{D5CDD505-2E9C-101B-9397-08002B2CF9AE}" pid="7" name="Creator">
    <vt:lpwstr>KristiL</vt:lpwstr>
  </property>
  <property fmtid="{D5CDD505-2E9C-101B-9397-08002B2CF9AE}" pid="8" name="Legacy ID">
    <vt:lpwstr>1ee4756b-ba7c-409c-955d-2d698c1f6df9</vt:lpwstr>
  </property>
  <property fmtid="{D5CDD505-2E9C-101B-9397-08002B2CF9AE}" pid="9" name="Modifier">
    <vt:lpwstr>KristiL</vt:lpwstr>
  </property>
  <property fmtid="{D5CDD505-2E9C-101B-9397-08002B2CF9AE}" pid="10" name="display_urn:schemas-microsoft-com:office:office#SharedWithUsers">
    <vt:lpwstr>Janice Turner;Clare Tucker</vt:lpwstr>
  </property>
  <property fmtid="{D5CDD505-2E9C-101B-9397-08002B2CF9AE}" pid="11" name="SharedWithUsers">
    <vt:lpwstr>497;#Janice Turner;#505;#Clare Tucker</vt:lpwstr>
  </property>
  <property fmtid="{D5CDD505-2E9C-101B-9397-08002B2CF9AE}" pid="12" name="_dlc_DocId">
    <vt:lpwstr>QEA2HK2V67VY-1303105528-27357</vt:lpwstr>
  </property>
  <property fmtid="{D5CDD505-2E9C-101B-9397-08002B2CF9AE}" pid="13" name="_dlc_DocIdItemGuid">
    <vt:lpwstr>79e8373b-5a85-4007-bafa-ee6b16793d52</vt:lpwstr>
  </property>
  <property fmtid="{D5CDD505-2E9C-101B-9397-08002B2CF9AE}" pid="14" name="_dlc_DocIdUrl">
    <vt:lpwstr>https://scottish.sharepoint.com/sites/1nes/_layouts/15/DocIdRedir.aspx?ID=QEA2HK2V67VY-1303105528-27357, QEA2HK2V67VY-1303105528-27357</vt:lpwstr>
  </property>
  <property fmtid="{D5CDD505-2E9C-101B-9397-08002B2CF9AE}" pid="15" name="Tags">
    <vt:lpwstr/>
  </property>
  <property fmtid="{D5CDD505-2E9C-101B-9397-08002B2CF9AE}" pid="16" name="ContentTypeId">
    <vt:lpwstr>0x010100A86B7A718F69FA41A9C17EDAC7BFDA84</vt:lpwstr>
  </property>
  <property fmtid="{D5CDD505-2E9C-101B-9397-08002B2CF9AE}" pid="17" name="Last modified0">
    <vt:lpwstr/>
  </property>
</Properties>
</file>