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35A2B" w14:textId="303DA796" w:rsidR="002A3E10" w:rsidRPr="00243EE7" w:rsidRDefault="002A3E10" w:rsidP="0096230B">
      <w:pPr>
        <w:pStyle w:val="Heading1"/>
        <w:rPr>
          <w:rFonts w:ascii="Source Sans Pro" w:eastAsiaTheme="minorEastAsia" w:hAnsi="Source Sans Pro"/>
          <w:b/>
          <w:bCs/>
          <w:color w:val="auto"/>
          <w:sz w:val="22"/>
          <w:szCs w:val="22"/>
        </w:rPr>
      </w:pPr>
      <w:r w:rsidRPr="00243EE7">
        <w:rPr>
          <w:rFonts w:ascii="Source Sans Pro" w:eastAsiaTheme="minorEastAsia" w:hAnsi="Source Sans Pro"/>
          <w:b/>
          <w:bCs/>
          <w:color w:val="auto"/>
          <w:sz w:val="22"/>
          <w:szCs w:val="22"/>
        </w:rPr>
        <w:t xml:space="preserve">FTY </w:t>
      </w:r>
      <w:r w:rsidR="00221649" w:rsidRPr="00243EE7">
        <w:rPr>
          <w:rFonts w:ascii="Source Sans Pro" w:eastAsiaTheme="minorEastAsia" w:hAnsi="Source Sans Pro"/>
          <w:b/>
          <w:bCs/>
          <w:color w:val="auto"/>
          <w:sz w:val="22"/>
          <w:szCs w:val="22"/>
        </w:rPr>
        <w:t>Modular</w:t>
      </w:r>
      <w:r w:rsidR="00FB5EEB" w:rsidRPr="00243EE7">
        <w:rPr>
          <w:rFonts w:ascii="Source Sans Pro" w:eastAsiaTheme="minorEastAsia" w:hAnsi="Source Sans Pro"/>
          <w:b/>
          <w:bCs/>
          <w:color w:val="auto"/>
          <w:sz w:val="22"/>
          <w:szCs w:val="22"/>
        </w:rPr>
        <w:t xml:space="preserve"> Programme</w:t>
      </w:r>
      <w:r w:rsidRPr="00243EE7">
        <w:rPr>
          <w:rFonts w:ascii="Source Sans Pro" w:eastAsiaTheme="minorEastAsia" w:hAnsi="Source Sans Pro"/>
          <w:b/>
          <w:bCs/>
          <w:color w:val="auto"/>
          <w:sz w:val="22"/>
          <w:szCs w:val="22"/>
        </w:rPr>
        <w:t xml:space="preserve"> Training Plan Framework – 202</w:t>
      </w:r>
      <w:r w:rsidR="00243EE7">
        <w:rPr>
          <w:rFonts w:ascii="Source Sans Pro" w:eastAsiaTheme="minorEastAsia" w:hAnsi="Source Sans Pro"/>
          <w:b/>
          <w:bCs/>
          <w:color w:val="auto"/>
          <w:sz w:val="22"/>
          <w:szCs w:val="22"/>
        </w:rPr>
        <w:t>6</w:t>
      </w:r>
      <w:r w:rsidRPr="00243EE7">
        <w:rPr>
          <w:rFonts w:ascii="Source Sans Pro" w:eastAsiaTheme="minorEastAsia" w:hAnsi="Source Sans Pro"/>
          <w:b/>
          <w:bCs/>
          <w:color w:val="auto"/>
          <w:sz w:val="22"/>
          <w:szCs w:val="22"/>
        </w:rPr>
        <w:t>-202</w:t>
      </w:r>
      <w:r w:rsidR="00243EE7">
        <w:rPr>
          <w:rFonts w:ascii="Source Sans Pro" w:eastAsiaTheme="minorEastAsia" w:hAnsi="Source Sans Pro"/>
          <w:b/>
          <w:bCs/>
          <w:color w:val="auto"/>
          <w:sz w:val="22"/>
          <w:szCs w:val="22"/>
        </w:rPr>
        <w:t>7</w:t>
      </w:r>
    </w:p>
    <w:p w14:paraId="61593E01" w14:textId="77777777" w:rsidR="003768B8" w:rsidRPr="003768B8" w:rsidRDefault="003768B8" w:rsidP="003768B8">
      <w:pPr>
        <w:rPr>
          <w:rFonts w:ascii="Source Sans Pro" w:hAnsi="Source Sans Pro"/>
        </w:rPr>
      </w:pPr>
      <w:r w:rsidRPr="003768B8">
        <w:rPr>
          <w:rFonts w:ascii="Source Sans Pro" w:hAnsi="Source Sans Pro"/>
        </w:rPr>
        <w:t>The following framework has been developed to support trainee pharmacists and designated supervisors to deliver a modular programme for the Foundation Training Year (FTY).</w:t>
      </w:r>
    </w:p>
    <w:p w14:paraId="419D75C8" w14:textId="16E81ACF" w:rsidR="00623833" w:rsidRPr="009C4550" w:rsidRDefault="00623833" w:rsidP="00623833">
      <w:pPr>
        <w:rPr>
          <w:rFonts w:ascii="Source Sans Pro" w:hAnsi="Source Sans Pro"/>
        </w:rPr>
      </w:pPr>
      <w:r w:rsidRPr="009C4550">
        <w:rPr>
          <w:rFonts w:ascii="Source Sans Pro" w:hAnsi="Source Sans Pro"/>
        </w:rPr>
        <w:t xml:space="preserve">You may find it useful to refer to the GPhC’s </w:t>
      </w:r>
      <w:hyperlink r:id="rId11" w:history="1">
        <w:r w:rsidRPr="009C4550">
          <w:rPr>
            <w:rStyle w:val="Hyperlink"/>
            <w:rFonts w:ascii="Source Sans Pro" w:hAnsi="Source Sans Pro"/>
          </w:rPr>
          <w:t>standards for the initial education and training of pharmacists</w:t>
        </w:r>
      </w:hyperlink>
      <w:r w:rsidRPr="009C4550">
        <w:rPr>
          <w:rFonts w:ascii="Source Sans Pro" w:hAnsi="Source Sans Pro"/>
        </w:rPr>
        <w:t xml:space="preserve"> when using this document. As well as the suggested learning experiences detailed below, it may be useful to consider the following principles in relation to the planning of the FTY:</w:t>
      </w:r>
    </w:p>
    <w:p w14:paraId="50BC51D9" w14:textId="77777777" w:rsidR="00623833" w:rsidRPr="009C4550" w:rsidRDefault="00623833" w:rsidP="00623833">
      <w:pPr>
        <w:numPr>
          <w:ilvl w:val="0"/>
          <w:numId w:val="39"/>
        </w:numPr>
        <w:spacing w:after="0" w:line="240" w:lineRule="auto"/>
        <w:ind w:left="714" w:hanging="357"/>
        <w:rPr>
          <w:rFonts w:ascii="Source Sans Pro" w:hAnsi="Source Sans Pro"/>
        </w:rPr>
      </w:pPr>
      <w:r w:rsidRPr="009C4550">
        <w:rPr>
          <w:rFonts w:ascii="Source Sans Pro" w:hAnsi="Source Sans Pro"/>
        </w:rPr>
        <w:t>Trainee pharmacists should be patient-facing from the earliest opportunity possible</w:t>
      </w:r>
    </w:p>
    <w:p w14:paraId="639CC3A7" w14:textId="77777777" w:rsidR="00623833" w:rsidRPr="009C4550" w:rsidRDefault="00623833" w:rsidP="00623833">
      <w:pPr>
        <w:numPr>
          <w:ilvl w:val="0"/>
          <w:numId w:val="40"/>
        </w:numPr>
        <w:spacing w:after="0" w:line="240" w:lineRule="auto"/>
        <w:ind w:left="714" w:hanging="357"/>
        <w:rPr>
          <w:rFonts w:ascii="Source Sans Pro" w:hAnsi="Source Sans Pro"/>
        </w:rPr>
      </w:pPr>
      <w:r w:rsidRPr="009C4550">
        <w:rPr>
          <w:rFonts w:ascii="Source Sans Pro" w:hAnsi="Source Sans Pro"/>
        </w:rPr>
        <w:t>Trainee pharmacists should be supported to develop their prioritisation, time management and leadership skills throughout the training year</w:t>
      </w:r>
    </w:p>
    <w:p w14:paraId="100AC4FF" w14:textId="77777777" w:rsidR="00623833" w:rsidRPr="009C4550" w:rsidRDefault="00623833" w:rsidP="00623833">
      <w:pPr>
        <w:numPr>
          <w:ilvl w:val="0"/>
          <w:numId w:val="41"/>
        </w:numPr>
        <w:spacing w:after="0" w:line="240" w:lineRule="auto"/>
        <w:ind w:left="714" w:hanging="357"/>
        <w:rPr>
          <w:rFonts w:ascii="Source Sans Pro" w:hAnsi="Source Sans Pro"/>
        </w:rPr>
      </w:pPr>
      <w:r w:rsidRPr="009C4550">
        <w:rPr>
          <w:rFonts w:ascii="Source Sans Pro" w:hAnsi="Source Sans Pro"/>
        </w:rPr>
        <w:t>Although a focus on the prescribing-related learning outcomes is appropriate, trainee pharmacists must equally demonstrate achievement of non-prescribing learning outcomes by the end of the training year</w:t>
      </w:r>
    </w:p>
    <w:p w14:paraId="083430A0" w14:textId="77777777" w:rsidR="00623833" w:rsidRPr="009C4550" w:rsidRDefault="00623833" w:rsidP="00623833">
      <w:pPr>
        <w:numPr>
          <w:ilvl w:val="0"/>
          <w:numId w:val="42"/>
        </w:numPr>
        <w:spacing w:after="0" w:line="240" w:lineRule="auto"/>
        <w:ind w:left="714" w:hanging="357"/>
        <w:rPr>
          <w:rFonts w:ascii="Source Sans Pro" w:hAnsi="Source Sans Pro"/>
        </w:rPr>
      </w:pPr>
      <w:r w:rsidRPr="009C4550">
        <w:rPr>
          <w:rFonts w:ascii="Source Sans Pro" w:hAnsi="Source Sans Pro"/>
        </w:rPr>
        <w:t>All activities should be carried out under appropriate supervision, which is tailored to the trainee pharmacist’s level of experience and stage of training</w:t>
      </w:r>
    </w:p>
    <w:p w14:paraId="553A1043" w14:textId="77777777" w:rsidR="00623833" w:rsidRPr="009C4550" w:rsidRDefault="00623833" w:rsidP="00623833">
      <w:pPr>
        <w:numPr>
          <w:ilvl w:val="0"/>
          <w:numId w:val="43"/>
        </w:numPr>
        <w:spacing w:after="0" w:line="240" w:lineRule="auto"/>
        <w:ind w:left="714" w:hanging="357"/>
        <w:rPr>
          <w:rFonts w:ascii="Source Sans Pro" w:hAnsi="Source Sans Pro"/>
        </w:rPr>
      </w:pPr>
      <w:r w:rsidRPr="009C4550">
        <w:rPr>
          <w:rFonts w:ascii="Source Sans Pro" w:hAnsi="Source Sans Pro"/>
        </w:rPr>
        <w:t>Where the terms "prescribe", “prescribing” and “prescribing activities” are used this relates to situations where trainee pharmacists apply their skills and knowledge to demonstrate the prescribing decisions and recommendations they would make when qualified as an independent prescriber. These experiences aim to build competence and confidence in their clinical decision making. The final prescribing decision and associated responsibilities, for example prescription writing, ultimately sits with the qualified prescriber supervising the trainee pharmacist</w:t>
      </w:r>
    </w:p>
    <w:p w14:paraId="2F8EC5A3" w14:textId="77777777" w:rsidR="00623833" w:rsidRPr="009C4550" w:rsidRDefault="00623833" w:rsidP="00623833">
      <w:pPr>
        <w:spacing w:after="0" w:line="240" w:lineRule="auto"/>
        <w:ind w:left="714"/>
        <w:rPr>
          <w:rFonts w:ascii="Source Sans Pro" w:hAnsi="Source Sans Pro"/>
        </w:rPr>
      </w:pPr>
    </w:p>
    <w:p w14:paraId="1340DC41" w14:textId="43FA903B" w:rsidR="00623833" w:rsidRPr="009C4550" w:rsidRDefault="00623833" w:rsidP="00623833">
      <w:pPr>
        <w:rPr>
          <w:rFonts w:ascii="Source Sans Pro" w:eastAsiaTheme="minorEastAsia" w:hAnsi="Source Sans Pro"/>
          <w:color w:val="000000" w:themeColor="text1"/>
        </w:rPr>
      </w:pPr>
      <w:r w:rsidRPr="009C4550">
        <w:rPr>
          <w:rFonts w:ascii="Source Sans Pro" w:eastAsiaTheme="minorEastAsia" w:hAnsi="Source Sans Pro"/>
          <w:b/>
          <w:bCs/>
          <w:color w:val="000000" w:themeColor="text1"/>
        </w:rPr>
        <w:t>Period of Learning in Practice (PLP)</w:t>
      </w:r>
      <w:r w:rsidR="002B07B6">
        <w:rPr>
          <w:rFonts w:ascii="Source Sans Pro" w:eastAsiaTheme="minorEastAsia" w:hAnsi="Source Sans Pro"/>
          <w:b/>
          <w:bCs/>
          <w:color w:val="000000" w:themeColor="text1"/>
        </w:rPr>
        <w:t>-</w:t>
      </w:r>
      <w:r w:rsidR="002B07B6" w:rsidRPr="002B07B6">
        <w:rPr>
          <w:rFonts w:ascii="Source Sans Pro" w:eastAsiaTheme="minorEastAsia" w:hAnsi="Source Sans Pro"/>
          <w:b/>
          <w:bCs/>
          <w:color w:val="000000" w:themeColor="text1"/>
        </w:rPr>
        <w:t xml:space="preserve"> </w:t>
      </w:r>
      <w:r w:rsidR="002B07B6">
        <w:rPr>
          <w:rFonts w:ascii="Source Sans Pro" w:eastAsiaTheme="minorEastAsia" w:hAnsi="Source Sans Pro"/>
          <w:b/>
          <w:bCs/>
          <w:color w:val="000000" w:themeColor="text1"/>
        </w:rPr>
        <w:t>for trainee pharmacists on full learning outcomes pathway only</w:t>
      </w:r>
    </w:p>
    <w:p w14:paraId="3A4E5B84" w14:textId="77777777" w:rsidR="00623833" w:rsidRPr="009C4550" w:rsidRDefault="00623833" w:rsidP="00623833">
      <w:pPr>
        <w:rPr>
          <w:rFonts w:ascii="Source Sans Pro" w:eastAsiaTheme="minorEastAsia" w:hAnsi="Source Sans Pro"/>
          <w:color w:val="000000" w:themeColor="text1"/>
        </w:rPr>
      </w:pPr>
      <w:r w:rsidRPr="009C4550">
        <w:rPr>
          <w:rFonts w:ascii="Source Sans Pro" w:eastAsiaTheme="minorEastAsia" w:hAnsi="Source Sans Pro"/>
          <w:color w:val="000000" w:themeColor="text1"/>
        </w:rPr>
        <w:t>Prescribing related Period of Learning in Practice (PLP) time can be differentiated from other FTY training time through the need for it to involve activities related directly to patient care that develop trainee pharmacists’ knowledge, skills and behaviours underpinning prescribing activities. This can be defined as activities relating to the development of:</w:t>
      </w:r>
    </w:p>
    <w:p w14:paraId="6B19AFBE" w14:textId="77777777" w:rsidR="00623833" w:rsidRPr="009C4550" w:rsidRDefault="00623833" w:rsidP="00623833">
      <w:pPr>
        <w:pStyle w:val="ListParagraph"/>
        <w:numPr>
          <w:ilvl w:val="0"/>
          <w:numId w:val="1"/>
        </w:numPr>
        <w:rPr>
          <w:rFonts w:ascii="Source Sans Pro" w:eastAsiaTheme="minorEastAsia" w:hAnsi="Source Sans Pro"/>
          <w:color w:val="000000" w:themeColor="text1"/>
        </w:rPr>
      </w:pPr>
      <w:r w:rsidRPr="009C4550">
        <w:rPr>
          <w:rFonts w:ascii="Source Sans Pro" w:eastAsiaTheme="minorEastAsia" w:hAnsi="Source Sans Pro"/>
          <w:color w:val="000000" w:themeColor="text1"/>
        </w:rPr>
        <w:t>History taking - clinical, medical and social history</w:t>
      </w:r>
    </w:p>
    <w:p w14:paraId="5377EF3A" w14:textId="77777777" w:rsidR="00623833" w:rsidRPr="009C4550" w:rsidRDefault="00623833" w:rsidP="00623833">
      <w:pPr>
        <w:pStyle w:val="ListParagraph"/>
        <w:numPr>
          <w:ilvl w:val="0"/>
          <w:numId w:val="1"/>
        </w:numPr>
        <w:rPr>
          <w:rFonts w:ascii="Source Sans Pro" w:eastAsiaTheme="minorEastAsia" w:hAnsi="Source Sans Pro"/>
          <w:color w:val="000000" w:themeColor="text1"/>
        </w:rPr>
      </w:pPr>
      <w:r w:rsidRPr="009C4550">
        <w:rPr>
          <w:rFonts w:ascii="Source Sans Pro" w:eastAsiaTheme="minorEastAsia" w:hAnsi="Source Sans Pro"/>
          <w:color w:val="000000" w:themeColor="text1"/>
        </w:rPr>
        <w:t>Consultation skills and shared decision making (face to face or where appropriate remote consultations)</w:t>
      </w:r>
    </w:p>
    <w:p w14:paraId="3B2170CB" w14:textId="77777777" w:rsidR="00623833" w:rsidRPr="009C4550" w:rsidRDefault="00623833" w:rsidP="00623833">
      <w:pPr>
        <w:pStyle w:val="ListParagraph"/>
        <w:numPr>
          <w:ilvl w:val="0"/>
          <w:numId w:val="1"/>
        </w:numPr>
        <w:rPr>
          <w:rFonts w:ascii="Source Sans Pro" w:eastAsiaTheme="minorEastAsia" w:hAnsi="Source Sans Pro"/>
          <w:color w:val="000000" w:themeColor="text1"/>
        </w:rPr>
      </w:pPr>
      <w:r w:rsidRPr="009C4550">
        <w:rPr>
          <w:rFonts w:ascii="Source Sans Pro" w:eastAsiaTheme="minorEastAsia" w:hAnsi="Source Sans Pro"/>
          <w:color w:val="000000" w:themeColor="text1"/>
        </w:rPr>
        <w:t>Physical assessment skills (automated blood pressure, temperature, pulse, respiratory rate and saturated oxygen levels)</w:t>
      </w:r>
    </w:p>
    <w:p w14:paraId="0CF0E4BB" w14:textId="77777777" w:rsidR="00623833" w:rsidRPr="009C4550" w:rsidRDefault="00623833" w:rsidP="00623833">
      <w:pPr>
        <w:pStyle w:val="ListParagraph"/>
        <w:numPr>
          <w:ilvl w:val="0"/>
          <w:numId w:val="1"/>
        </w:numPr>
        <w:rPr>
          <w:rFonts w:ascii="Source Sans Pro" w:eastAsiaTheme="minorEastAsia" w:hAnsi="Source Sans Pro"/>
          <w:color w:val="000000" w:themeColor="text1"/>
        </w:rPr>
      </w:pPr>
      <w:r w:rsidRPr="009C4550">
        <w:rPr>
          <w:rFonts w:ascii="Source Sans Pro" w:eastAsiaTheme="minorEastAsia" w:hAnsi="Source Sans Pro"/>
          <w:color w:val="000000" w:themeColor="text1"/>
        </w:rPr>
        <w:t xml:space="preserve">Clinical assessment tool utilisation (for example NEWS2, </w:t>
      </w:r>
      <w:proofErr w:type="spellStart"/>
      <w:r w:rsidRPr="009C4550">
        <w:rPr>
          <w:rFonts w:ascii="Source Sans Pro" w:eastAsiaTheme="minorEastAsia" w:hAnsi="Source Sans Pro"/>
          <w:color w:val="000000" w:themeColor="text1"/>
        </w:rPr>
        <w:t>FEVERPain</w:t>
      </w:r>
      <w:proofErr w:type="spellEnd"/>
      <w:r w:rsidRPr="009C4550">
        <w:rPr>
          <w:rFonts w:ascii="Source Sans Pro" w:eastAsiaTheme="minorEastAsia" w:hAnsi="Source Sans Pro"/>
          <w:color w:val="000000" w:themeColor="text1"/>
        </w:rPr>
        <w:t>, Asthma Control Test, Q-Risk, PHQ-9)</w:t>
      </w:r>
    </w:p>
    <w:p w14:paraId="10838A44" w14:textId="77777777" w:rsidR="00623833" w:rsidRPr="009C4550" w:rsidRDefault="00623833" w:rsidP="00623833">
      <w:pPr>
        <w:pStyle w:val="ListParagraph"/>
        <w:numPr>
          <w:ilvl w:val="0"/>
          <w:numId w:val="1"/>
        </w:numPr>
        <w:rPr>
          <w:rFonts w:ascii="Source Sans Pro" w:eastAsiaTheme="minorEastAsia" w:hAnsi="Source Sans Pro"/>
          <w:color w:val="000000" w:themeColor="text1"/>
        </w:rPr>
      </w:pPr>
      <w:r w:rsidRPr="009C4550">
        <w:rPr>
          <w:rFonts w:ascii="Source Sans Pro" w:eastAsiaTheme="minorEastAsia" w:hAnsi="Source Sans Pro"/>
          <w:color w:val="000000" w:themeColor="text1"/>
        </w:rPr>
        <w:lastRenderedPageBreak/>
        <w:t>Clinical reasoning to recommend appropriate treatment options, informed by the ability to interpret relevant history, physical and clinical assessment findings and interpretation of relevant clinical investigations</w:t>
      </w:r>
    </w:p>
    <w:p w14:paraId="215C0C40" w14:textId="77777777" w:rsidR="00623833" w:rsidRPr="009C4550" w:rsidRDefault="00623833" w:rsidP="00623833">
      <w:pPr>
        <w:pStyle w:val="ListParagraph"/>
        <w:numPr>
          <w:ilvl w:val="0"/>
          <w:numId w:val="1"/>
        </w:numPr>
        <w:rPr>
          <w:rFonts w:ascii="Source Sans Pro" w:eastAsiaTheme="minorEastAsia" w:hAnsi="Source Sans Pro"/>
          <w:color w:val="000000" w:themeColor="text1"/>
        </w:rPr>
      </w:pPr>
      <w:r w:rsidRPr="009C4550">
        <w:rPr>
          <w:rFonts w:ascii="Source Sans Pro" w:eastAsiaTheme="minorEastAsia" w:hAnsi="Source Sans Pro"/>
          <w:color w:val="000000" w:themeColor="text1"/>
        </w:rPr>
        <w:t>Safety-netting by actioning appropriate monitoring, follow up and referral processes</w:t>
      </w:r>
    </w:p>
    <w:p w14:paraId="634EB9E8" w14:textId="77777777" w:rsidR="00623833" w:rsidRPr="009C4550" w:rsidRDefault="00623833" w:rsidP="00623833">
      <w:pPr>
        <w:pStyle w:val="ListParagraph"/>
        <w:numPr>
          <w:ilvl w:val="0"/>
          <w:numId w:val="1"/>
        </w:numPr>
        <w:rPr>
          <w:rFonts w:ascii="Source Sans Pro" w:eastAsiaTheme="minorEastAsia" w:hAnsi="Source Sans Pro"/>
          <w:color w:val="000000" w:themeColor="text1"/>
        </w:rPr>
      </w:pPr>
      <w:r w:rsidRPr="009C4550">
        <w:rPr>
          <w:rFonts w:ascii="Source Sans Pro" w:eastAsiaTheme="minorEastAsia" w:hAnsi="Source Sans Pro"/>
          <w:color w:val="000000" w:themeColor="text1"/>
        </w:rPr>
        <w:t>Communication of prescribing related decisions or referral to other healthcare professionals within the multi-disciplinary team to ensure continued appropriate patient care (for example appropriate documentation of interactions within patient records and use of SBAR for referrals to MDT colleagues)</w:t>
      </w:r>
    </w:p>
    <w:p w14:paraId="5E3EDE22" w14:textId="77777777" w:rsidR="00623833" w:rsidRPr="009C4550" w:rsidRDefault="00623833" w:rsidP="00623833">
      <w:pPr>
        <w:pStyle w:val="ListParagraph"/>
        <w:numPr>
          <w:ilvl w:val="0"/>
          <w:numId w:val="1"/>
        </w:numPr>
        <w:rPr>
          <w:rFonts w:ascii="Source Sans Pro" w:eastAsiaTheme="minorEastAsia" w:hAnsi="Source Sans Pro"/>
          <w:color w:val="000000" w:themeColor="text1"/>
        </w:rPr>
      </w:pPr>
      <w:r w:rsidRPr="009C4550">
        <w:rPr>
          <w:rFonts w:ascii="Source Sans Pro" w:eastAsiaTheme="minorEastAsia" w:hAnsi="Source Sans Pro"/>
          <w:color w:val="000000" w:themeColor="text1"/>
        </w:rPr>
        <w:t xml:space="preserve">Time spent preparing for or documenting patient interactions </w:t>
      </w:r>
      <w:proofErr w:type="spellStart"/>
      <w:r w:rsidRPr="009C4550">
        <w:rPr>
          <w:rFonts w:ascii="Source Sans Pro" w:eastAsiaTheme="minorEastAsia" w:hAnsi="Source Sans Pro"/>
          <w:color w:val="000000" w:themeColor="text1"/>
        </w:rPr>
        <w:t>eg.</w:t>
      </w:r>
      <w:proofErr w:type="spellEnd"/>
      <w:r w:rsidRPr="009C4550">
        <w:rPr>
          <w:rFonts w:ascii="Source Sans Pro" w:eastAsiaTheme="minorEastAsia" w:hAnsi="Source Sans Pro"/>
          <w:color w:val="000000" w:themeColor="text1"/>
        </w:rPr>
        <w:t xml:space="preserve"> reading guidelines or notes before a consultation, referring onto another healthcare professional and writing up notes</w:t>
      </w:r>
    </w:p>
    <w:p w14:paraId="2CDCAAED" w14:textId="715ADFEE" w:rsidR="00623833" w:rsidRPr="001F2E2C" w:rsidRDefault="00265375" w:rsidP="001F2E2C">
      <w:pPr>
        <w:spacing w:after="0" w:line="240" w:lineRule="auto"/>
        <w:rPr>
          <w:rFonts w:ascii="Times New Roman" w:eastAsia="Times New Roman" w:hAnsi="Times New Roman" w:cs="Times New Roman"/>
          <w:sz w:val="24"/>
          <w:szCs w:val="24"/>
          <w:lang w:eastAsia="en-GB"/>
        </w:rPr>
      </w:pPr>
      <w:r w:rsidRPr="00265375">
        <w:rPr>
          <w:rFonts w:ascii="Calibri" w:eastAsia="Times New Roman" w:hAnsi="Calibri" w:cs="Calibri"/>
          <w:color w:val="000000"/>
          <w:sz w:val="24"/>
          <w:szCs w:val="24"/>
          <w:lang w:eastAsia="en-GB"/>
        </w:rPr>
        <w:t xml:space="preserve">These skills underpin a trainee pharmacist’s ability to demonstrate the 19 prescribing-related learning outcomes and progression towards these should be the focus of PLP time. See </w:t>
      </w:r>
      <w:r w:rsidRPr="00265375">
        <w:rPr>
          <w:rFonts w:ascii="Calibri" w:eastAsia="Times New Roman" w:hAnsi="Calibri" w:cs="Calibri"/>
          <w:color w:val="000000"/>
          <w:sz w:val="24"/>
          <w:szCs w:val="24"/>
          <w:lang w:eastAsia="en-GB"/>
        </w:rPr>
        <w:t>appendix</w:t>
      </w:r>
      <w:r w:rsidRPr="00265375">
        <w:rPr>
          <w:rFonts w:ascii="Calibri" w:eastAsia="Times New Roman" w:hAnsi="Calibri" w:cs="Calibri"/>
          <w:color w:val="000000"/>
          <w:sz w:val="24"/>
          <w:szCs w:val="24"/>
          <w:lang w:eastAsia="en-GB"/>
        </w:rPr>
        <w:t xml:space="preserve"> </w:t>
      </w:r>
      <w:r w:rsidR="00607C6E">
        <w:rPr>
          <w:rFonts w:ascii="Calibri" w:eastAsia="Times New Roman" w:hAnsi="Calibri" w:cs="Calibri"/>
          <w:color w:val="000000"/>
          <w:sz w:val="24"/>
          <w:szCs w:val="24"/>
          <w:lang w:eastAsia="en-GB"/>
        </w:rPr>
        <w:t>1</w:t>
      </w:r>
      <w:r w:rsidRPr="00265375">
        <w:rPr>
          <w:rFonts w:ascii="Calibri" w:eastAsia="Times New Roman" w:hAnsi="Calibri" w:cs="Calibri"/>
          <w:color w:val="000000"/>
          <w:sz w:val="24"/>
          <w:szCs w:val="24"/>
          <w:lang w:eastAsia="en-GB"/>
        </w:rPr>
        <w:t xml:space="preserve"> for the 19 GPhC learning outcomes that have been identified as prescribing relate</w:t>
      </w:r>
      <w:r w:rsidR="001F2E2C">
        <w:rPr>
          <w:rFonts w:ascii="Calibri" w:eastAsia="Times New Roman" w:hAnsi="Calibri" w:cs="Calibri"/>
          <w:color w:val="000000"/>
          <w:sz w:val="24"/>
          <w:szCs w:val="24"/>
          <w:lang w:eastAsia="en-GB"/>
        </w:rPr>
        <w:t xml:space="preserve">. </w:t>
      </w:r>
      <w:r w:rsidR="00623833" w:rsidRPr="009C4550">
        <w:rPr>
          <w:rFonts w:ascii="Source Sans Pro" w:eastAsiaTheme="minorEastAsia" w:hAnsi="Source Sans Pro"/>
          <w:color w:val="000000" w:themeColor="text1"/>
        </w:rPr>
        <w:t>The prescribing related learning outcomes relate to the development of the foundational knowledge, skills and behaviours of becoming a prescriber. Development of prescribing related knowledge, skills and behaviours is best demonstrated through completion of supervised learning events. The most appropriate form types are: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60"/>
        <w:gridCol w:w="11340"/>
      </w:tblGrid>
      <w:tr w:rsidR="00623833" w:rsidRPr="009C4550" w14:paraId="024BCF41" w14:textId="77777777" w:rsidTr="000453DE">
        <w:trPr>
          <w:trHeight w:val="300"/>
        </w:trPr>
        <w:tc>
          <w:tcPr>
            <w:tcW w:w="2260" w:type="dxa"/>
            <w:tcBorders>
              <w:top w:val="single" w:sz="6" w:space="0" w:color="auto"/>
              <w:left w:val="single" w:sz="6" w:space="0" w:color="auto"/>
            </w:tcBorders>
            <w:tcMar>
              <w:left w:w="90" w:type="dxa"/>
              <w:right w:w="90" w:type="dxa"/>
            </w:tcMar>
          </w:tcPr>
          <w:p w14:paraId="28960125" w14:textId="77777777" w:rsidR="00623833" w:rsidRPr="009C4550" w:rsidRDefault="00623833" w:rsidP="000453DE">
            <w:pPr>
              <w:spacing w:line="259" w:lineRule="auto"/>
              <w:rPr>
                <w:rFonts w:ascii="Source Sans Pro" w:eastAsiaTheme="minorEastAsia" w:hAnsi="Source Sans Pro"/>
              </w:rPr>
            </w:pPr>
            <w:r w:rsidRPr="009C4550">
              <w:rPr>
                <w:rFonts w:ascii="Source Sans Pro" w:eastAsiaTheme="minorEastAsia" w:hAnsi="Source Sans Pro"/>
                <w:b/>
                <w:bCs/>
              </w:rPr>
              <w:t>Form type</w:t>
            </w:r>
          </w:p>
        </w:tc>
        <w:tc>
          <w:tcPr>
            <w:tcW w:w="11340" w:type="dxa"/>
            <w:tcBorders>
              <w:top w:val="single" w:sz="6" w:space="0" w:color="auto"/>
              <w:right w:val="single" w:sz="6" w:space="0" w:color="auto"/>
            </w:tcBorders>
            <w:tcMar>
              <w:left w:w="90" w:type="dxa"/>
              <w:right w:w="90" w:type="dxa"/>
            </w:tcMar>
          </w:tcPr>
          <w:p w14:paraId="1DB6A104" w14:textId="77777777" w:rsidR="00623833" w:rsidRPr="009C4550" w:rsidRDefault="00623833" w:rsidP="000453DE">
            <w:pPr>
              <w:spacing w:line="259" w:lineRule="auto"/>
              <w:rPr>
                <w:rFonts w:ascii="Source Sans Pro" w:eastAsiaTheme="minorEastAsia" w:hAnsi="Source Sans Pro"/>
              </w:rPr>
            </w:pPr>
            <w:r w:rsidRPr="009C4550">
              <w:rPr>
                <w:rFonts w:ascii="Source Sans Pro" w:eastAsiaTheme="minorEastAsia" w:hAnsi="Source Sans Pro"/>
                <w:b/>
                <w:bCs/>
              </w:rPr>
              <w:t>Best for formative assessment of</w:t>
            </w:r>
          </w:p>
        </w:tc>
      </w:tr>
      <w:tr w:rsidR="00623833" w:rsidRPr="009C4550" w14:paraId="18BE72A7" w14:textId="77777777" w:rsidTr="000453DE">
        <w:trPr>
          <w:trHeight w:val="300"/>
        </w:trPr>
        <w:tc>
          <w:tcPr>
            <w:tcW w:w="2260" w:type="dxa"/>
            <w:tcBorders>
              <w:left w:val="single" w:sz="6" w:space="0" w:color="auto"/>
            </w:tcBorders>
            <w:tcMar>
              <w:left w:w="90" w:type="dxa"/>
              <w:right w:w="90" w:type="dxa"/>
            </w:tcMar>
          </w:tcPr>
          <w:p w14:paraId="315A97F4" w14:textId="77777777" w:rsidR="00623833" w:rsidRPr="009C4550" w:rsidRDefault="00623833" w:rsidP="000453DE">
            <w:pPr>
              <w:spacing w:line="259" w:lineRule="auto"/>
              <w:rPr>
                <w:rFonts w:ascii="Source Sans Pro" w:eastAsiaTheme="minorEastAsia" w:hAnsi="Source Sans Pro"/>
              </w:rPr>
            </w:pPr>
            <w:r w:rsidRPr="009C4550">
              <w:rPr>
                <w:rFonts w:ascii="Source Sans Pro" w:eastAsiaTheme="minorEastAsia" w:hAnsi="Source Sans Pro"/>
              </w:rPr>
              <w:t>Mini-CEX</w:t>
            </w:r>
          </w:p>
        </w:tc>
        <w:tc>
          <w:tcPr>
            <w:tcW w:w="11340" w:type="dxa"/>
            <w:tcBorders>
              <w:right w:val="single" w:sz="6" w:space="0" w:color="auto"/>
            </w:tcBorders>
            <w:tcMar>
              <w:left w:w="90" w:type="dxa"/>
              <w:right w:w="90" w:type="dxa"/>
            </w:tcMar>
          </w:tcPr>
          <w:p w14:paraId="7B842CFA" w14:textId="77777777" w:rsidR="00623833" w:rsidRPr="009C4550" w:rsidRDefault="00623833" w:rsidP="000453DE">
            <w:pPr>
              <w:spacing w:line="259" w:lineRule="auto"/>
              <w:rPr>
                <w:rFonts w:ascii="Source Sans Pro" w:eastAsiaTheme="minorEastAsia" w:hAnsi="Source Sans Pro"/>
              </w:rPr>
            </w:pPr>
            <w:r w:rsidRPr="009C4550">
              <w:rPr>
                <w:rFonts w:ascii="Source Sans Pro" w:eastAsiaTheme="minorEastAsia" w:hAnsi="Source Sans Pro"/>
              </w:rPr>
              <w:t>History taking, consultation skills and shared decision making</w:t>
            </w:r>
          </w:p>
        </w:tc>
      </w:tr>
      <w:tr w:rsidR="00623833" w:rsidRPr="009C4550" w14:paraId="7DC36D7B" w14:textId="77777777" w:rsidTr="000453DE">
        <w:trPr>
          <w:trHeight w:val="300"/>
        </w:trPr>
        <w:tc>
          <w:tcPr>
            <w:tcW w:w="2260" w:type="dxa"/>
            <w:tcBorders>
              <w:left w:val="single" w:sz="6" w:space="0" w:color="auto"/>
            </w:tcBorders>
            <w:tcMar>
              <w:left w:w="90" w:type="dxa"/>
              <w:right w:w="90" w:type="dxa"/>
            </w:tcMar>
          </w:tcPr>
          <w:p w14:paraId="5D411FA6" w14:textId="77777777" w:rsidR="00623833" w:rsidRPr="009C4550" w:rsidRDefault="00623833" w:rsidP="000453DE">
            <w:pPr>
              <w:spacing w:line="259" w:lineRule="auto"/>
              <w:rPr>
                <w:rFonts w:ascii="Source Sans Pro" w:eastAsiaTheme="minorEastAsia" w:hAnsi="Source Sans Pro"/>
              </w:rPr>
            </w:pPr>
            <w:r w:rsidRPr="009C4550">
              <w:rPr>
                <w:rFonts w:ascii="Source Sans Pro" w:eastAsiaTheme="minorEastAsia" w:hAnsi="Source Sans Pro"/>
              </w:rPr>
              <w:t>Core procedure</w:t>
            </w:r>
          </w:p>
        </w:tc>
        <w:tc>
          <w:tcPr>
            <w:tcW w:w="11340" w:type="dxa"/>
            <w:tcBorders>
              <w:right w:val="single" w:sz="6" w:space="0" w:color="auto"/>
            </w:tcBorders>
            <w:tcMar>
              <w:left w:w="90" w:type="dxa"/>
              <w:right w:w="90" w:type="dxa"/>
            </w:tcMar>
          </w:tcPr>
          <w:p w14:paraId="2667F8E0" w14:textId="77777777" w:rsidR="00623833" w:rsidRPr="009C4550" w:rsidRDefault="00623833" w:rsidP="000453DE">
            <w:pPr>
              <w:spacing w:line="259" w:lineRule="auto"/>
              <w:rPr>
                <w:rFonts w:ascii="Source Sans Pro" w:eastAsiaTheme="minorEastAsia" w:hAnsi="Source Sans Pro"/>
              </w:rPr>
            </w:pPr>
            <w:r w:rsidRPr="009C4550">
              <w:rPr>
                <w:rFonts w:ascii="Source Sans Pro" w:eastAsiaTheme="minorEastAsia" w:hAnsi="Source Sans Pro"/>
              </w:rPr>
              <w:t xml:space="preserve">Accurate, appropriate conduction of a particular physical assessment skill. This is an assessment of competence and whilst initial practice can take place on peers or </w:t>
            </w:r>
            <w:proofErr w:type="gramStart"/>
            <w:r w:rsidRPr="009C4550">
              <w:rPr>
                <w:rFonts w:ascii="Source Sans Pro" w:eastAsiaTheme="minorEastAsia" w:hAnsi="Source Sans Pro"/>
              </w:rPr>
              <w:t>colleagues</w:t>
            </w:r>
            <w:proofErr w:type="gramEnd"/>
            <w:r w:rsidRPr="009C4550">
              <w:rPr>
                <w:rFonts w:ascii="Source Sans Pro" w:eastAsiaTheme="minorEastAsia" w:hAnsi="Source Sans Pro"/>
              </w:rPr>
              <w:t xml:space="preserve"> final assessment should be undertaken with a patient.</w:t>
            </w:r>
          </w:p>
        </w:tc>
      </w:tr>
      <w:tr w:rsidR="00623833" w:rsidRPr="009C4550" w14:paraId="0763E8E0" w14:textId="77777777" w:rsidTr="000453DE">
        <w:trPr>
          <w:trHeight w:val="300"/>
        </w:trPr>
        <w:tc>
          <w:tcPr>
            <w:tcW w:w="2260" w:type="dxa"/>
            <w:tcBorders>
              <w:left w:val="single" w:sz="6" w:space="0" w:color="auto"/>
            </w:tcBorders>
            <w:tcMar>
              <w:left w:w="90" w:type="dxa"/>
              <w:right w:w="90" w:type="dxa"/>
            </w:tcMar>
          </w:tcPr>
          <w:p w14:paraId="4D4C0C28" w14:textId="77777777" w:rsidR="00623833" w:rsidRPr="009C4550" w:rsidRDefault="00623833" w:rsidP="000453DE">
            <w:pPr>
              <w:spacing w:line="259" w:lineRule="auto"/>
              <w:rPr>
                <w:rFonts w:ascii="Source Sans Pro" w:eastAsiaTheme="minorEastAsia" w:hAnsi="Source Sans Pro"/>
              </w:rPr>
            </w:pPr>
            <w:r w:rsidRPr="009C4550">
              <w:rPr>
                <w:rFonts w:ascii="Source Sans Pro" w:eastAsiaTheme="minorEastAsia" w:hAnsi="Source Sans Pro"/>
              </w:rPr>
              <w:t xml:space="preserve">Direct Observation of Procedures skills (DOPS) </w:t>
            </w:r>
          </w:p>
        </w:tc>
        <w:tc>
          <w:tcPr>
            <w:tcW w:w="11340" w:type="dxa"/>
            <w:tcBorders>
              <w:right w:val="single" w:sz="6" w:space="0" w:color="auto"/>
            </w:tcBorders>
            <w:tcMar>
              <w:left w:w="90" w:type="dxa"/>
              <w:right w:w="90" w:type="dxa"/>
            </w:tcMar>
          </w:tcPr>
          <w:p w14:paraId="797B39C3" w14:textId="77777777" w:rsidR="00623833" w:rsidRPr="009C4550" w:rsidRDefault="00623833" w:rsidP="000453DE">
            <w:pPr>
              <w:spacing w:line="259" w:lineRule="auto"/>
              <w:rPr>
                <w:rFonts w:ascii="Source Sans Pro" w:eastAsiaTheme="minorEastAsia" w:hAnsi="Source Sans Pro"/>
              </w:rPr>
            </w:pPr>
            <w:r w:rsidRPr="009C4550">
              <w:rPr>
                <w:rFonts w:ascii="Source Sans Pro" w:eastAsiaTheme="minorEastAsia" w:hAnsi="Source Sans Pro"/>
              </w:rPr>
              <w:t>Application of physical assessment skills to inform a clinical decision. This should be done following completion of core procedure sign off.</w:t>
            </w:r>
          </w:p>
        </w:tc>
      </w:tr>
      <w:tr w:rsidR="00623833" w:rsidRPr="009C4550" w14:paraId="3D25AF9B" w14:textId="77777777" w:rsidTr="000453DE">
        <w:trPr>
          <w:trHeight w:val="300"/>
        </w:trPr>
        <w:tc>
          <w:tcPr>
            <w:tcW w:w="2260" w:type="dxa"/>
            <w:tcBorders>
              <w:left w:val="single" w:sz="6" w:space="0" w:color="auto"/>
            </w:tcBorders>
            <w:tcMar>
              <w:left w:w="90" w:type="dxa"/>
              <w:right w:w="90" w:type="dxa"/>
            </w:tcMar>
          </w:tcPr>
          <w:p w14:paraId="1EE996BE" w14:textId="77777777" w:rsidR="00623833" w:rsidRPr="009C4550" w:rsidRDefault="00623833" w:rsidP="000453DE">
            <w:pPr>
              <w:spacing w:line="259" w:lineRule="auto"/>
              <w:rPr>
                <w:rFonts w:ascii="Source Sans Pro" w:eastAsiaTheme="minorEastAsia" w:hAnsi="Source Sans Pro"/>
              </w:rPr>
            </w:pPr>
            <w:r w:rsidRPr="009C4550">
              <w:rPr>
                <w:rFonts w:ascii="Source Sans Pro" w:eastAsiaTheme="minorEastAsia" w:hAnsi="Source Sans Pro"/>
              </w:rPr>
              <w:t>Case-based discussion</w:t>
            </w:r>
          </w:p>
        </w:tc>
        <w:tc>
          <w:tcPr>
            <w:tcW w:w="11340" w:type="dxa"/>
            <w:tcBorders>
              <w:right w:val="single" w:sz="6" w:space="0" w:color="auto"/>
            </w:tcBorders>
            <w:tcMar>
              <w:left w:w="90" w:type="dxa"/>
              <w:right w:w="90" w:type="dxa"/>
            </w:tcMar>
          </w:tcPr>
          <w:p w14:paraId="0248C7CD" w14:textId="77777777" w:rsidR="00623833" w:rsidRPr="009C4550" w:rsidRDefault="00623833" w:rsidP="000453DE">
            <w:pPr>
              <w:spacing w:line="259" w:lineRule="auto"/>
              <w:rPr>
                <w:rFonts w:ascii="Source Sans Pro" w:eastAsiaTheme="minorEastAsia" w:hAnsi="Source Sans Pro"/>
              </w:rPr>
            </w:pPr>
            <w:r w:rsidRPr="009C4550">
              <w:rPr>
                <w:rFonts w:ascii="Source Sans Pro" w:eastAsiaTheme="minorEastAsia" w:hAnsi="Source Sans Pro"/>
              </w:rPr>
              <w:t>Justification of clinical reasoning of prescribing recommendations based upon patient history, clinical assessment and interpretation of clinical investigations on a one-to-one basis with supervisor</w:t>
            </w:r>
          </w:p>
        </w:tc>
      </w:tr>
      <w:tr w:rsidR="00623833" w:rsidRPr="009C4550" w14:paraId="6D5C6AC5" w14:textId="77777777" w:rsidTr="000453DE">
        <w:trPr>
          <w:trHeight w:val="300"/>
        </w:trPr>
        <w:tc>
          <w:tcPr>
            <w:tcW w:w="2260" w:type="dxa"/>
            <w:tcBorders>
              <w:left w:val="single" w:sz="6" w:space="0" w:color="auto"/>
              <w:bottom w:val="single" w:sz="6" w:space="0" w:color="auto"/>
            </w:tcBorders>
            <w:tcMar>
              <w:left w:w="90" w:type="dxa"/>
              <w:right w:w="90" w:type="dxa"/>
            </w:tcMar>
          </w:tcPr>
          <w:p w14:paraId="69CEA6A0" w14:textId="77777777" w:rsidR="00623833" w:rsidRPr="009C4550" w:rsidRDefault="00623833" w:rsidP="000453DE">
            <w:pPr>
              <w:spacing w:line="259" w:lineRule="auto"/>
              <w:rPr>
                <w:rFonts w:ascii="Source Sans Pro" w:eastAsiaTheme="minorEastAsia" w:hAnsi="Source Sans Pro"/>
              </w:rPr>
            </w:pPr>
            <w:r w:rsidRPr="009C4550">
              <w:rPr>
                <w:rFonts w:ascii="Source Sans Pro" w:eastAsiaTheme="minorEastAsia" w:hAnsi="Source Sans Pro"/>
              </w:rPr>
              <w:t>Case presentation</w:t>
            </w:r>
          </w:p>
        </w:tc>
        <w:tc>
          <w:tcPr>
            <w:tcW w:w="11340" w:type="dxa"/>
            <w:tcBorders>
              <w:bottom w:val="single" w:sz="6" w:space="0" w:color="auto"/>
              <w:right w:val="single" w:sz="6" w:space="0" w:color="auto"/>
            </w:tcBorders>
            <w:tcMar>
              <w:left w:w="90" w:type="dxa"/>
              <w:right w:w="90" w:type="dxa"/>
            </w:tcMar>
          </w:tcPr>
          <w:p w14:paraId="37DB2663" w14:textId="77777777" w:rsidR="00623833" w:rsidRPr="009C4550" w:rsidRDefault="00623833" w:rsidP="000453DE">
            <w:pPr>
              <w:spacing w:line="259" w:lineRule="auto"/>
              <w:rPr>
                <w:rFonts w:ascii="Source Sans Pro" w:eastAsiaTheme="minorEastAsia" w:hAnsi="Source Sans Pro"/>
              </w:rPr>
            </w:pPr>
            <w:r w:rsidRPr="009C4550">
              <w:rPr>
                <w:rFonts w:ascii="Source Sans Pro" w:eastAsiaTheme="minorEastAsia" w:hAnsi="Source Sans Pro"/>
              </w:rPr>
              <w:t>Justification of clinical reasoning of prescribing recommendations based upon patient history, clinical assessment and interpretation of clinical investigations in a virtual discussion group or workplace peer learning session</w:t>
            </w:r>
          </w:p>
        </w:tc>
      </w:tr>
    </w:tbl>
    <w:p w14:paraId="0D78FA5C" w14:textId="77777777" w:rsidR="00623833" w:rsidRDefault="00623833" w:rsidP="00623833">
      <w:pPr>
        <w:rPr>
          <w:rFonts w:ascii="Source Sans Pro" w:hAnsi="Source Sans Pro"/>
          <w:b/>
          <w:bCs/>
        </w:rPr>
      </w:pPr>
    </w:p>
    <w:p w14:paraId="75295962" w14:textId="77777777" w:rsidR="00623833" w:rsidRPr="009C4550" w:rsidRDefault="00623833" w:rsidP="00623833">
      <w:pPr>
        <w:rPr>
          <w:rFonts w:ascii="Source Sans Pro" w:hAnsi="Source Sans Pro"/>
          <w:b/>
          <w:bCs/>
        </w:rPr>
      </w:pPr>
      <w:r w:rsidRPr="009C4550">
        <w:rPr>
          <w:rFonts w:ascii="Source Sans Pro" w:hAnsi="Source Sans Pro"/>
          <w:b/>
          <w:bCs/>
        </w:rPr>
        <w:t>Individual feedback forms can also be used to evidence the PLP. Where neither SLE or feedback form is returned by a collaborator a supervisor generic meeting form can be used to document a conversation between the trainee pharmacist and the DPP to corroborate the evidence.</w:t>
      </w:r>
    </w:p>
    <w:p w14:paraId="06AE2DAF" w14:textId="77777777" w:rsidR="00623833" w:rsidRPr="009C4550" w:rsidRDefault="00623833" w:rsidP="00623833">
      <w:pPr>
        <w:rPr>
          <w:rFonts w:ascii="Source Sans Pro" w:hAnsi="Source Sans Pro"/>
          <w:b/>
          <w:bCs/>
        </w:rPr>
      </w:pPr>
      <w:r w:rsidRPr="009C4550">
        <w:rPr>
          <w:rFonts w:ascii="Source Sans Pro" w:hAnsi="Source Sans Pro"/>
          <w:b/>
          <w:bCs/>
        </w:rPr>
        <w:lastRenderedPageBreak/>
        <w:t>Planning the Period of Learning in Practice (PLP)</w:t>
      </w:r>
    </w:p>
    <w:p w14:paraId="599CF2DA" w14:textId="77777777" w:rsidR="0070156C" w:rsidRPr="0070156C" w:rsidRDefault="0070156C" w:rsidP="0070156C">
      <w:pPr>
        <w:rPr>
          <w:rFonts w:ascii="Source Sans Pro" w:hAnsi="Source Sans Pro"/>
        </w:rPr>
      </w:pPr>
      <w:r w:rsidRPr="0070156C">
        <w:rPr>
          <w:rFonts w:ascii="Source Sans Pro" w:hAnsi="Source Sans Pro"/>
        </w:rPr>
        <w:t>The PLP can start between week 1-26 of the training year. There should be a minimum of 90 hours of PLP logged before final sign off. PLP should involve activities and learning directly related to patient care and the development of the knowledge and skills to become a prescriber. Upon completion of the PLP, trainee pharmacists must have consistently demonstrated and evidenced competence towards the 19 prescribing related learning outcomes. PLP should only start once the DS, DPP and trainee pharmacist agree that the trainee pharmacist is ready to undertake the activities involved in PLP.</w:t>
      </w:r>
    </w:p>
    <w:p w14:paraId="631B46CC" w14:textId="2721CD63" w:rsidR="00623833" w:rsidRPr="009C4550" w:rsidRDefault="00623833" w:rsidP="00623833">
      <w:pPr>
        <w:rPr>
          <w:rFonts w:ascii="Source Sans Pro" w:eastAsiaTheme="minorEastAsia" w:hAnsi="Source Sans Pro"/>
        </w:rPr>
      </w:pPr>
      <w:r w:rsidRPr="009C4550">
        <w:rPr>
          <w:rFonts w:ascii="Source Sans Pro" w:hAnsi="Source Sans Pro"/>
        </w:rPr>
        <w:t xml:space="preserve">Prior to starting the PLP the trainee pharmacist must meet their DPP to discuss how they will work toward achieving competence across the prescribing related learning outcomes during a minimum of 90h. This should include plans for contact time with the DPP and other available collaborators, reflection on the trainees starting point with regards to the prescribing related LOs, plans for communication and review of progress throughout the training year. PLP may include initial observations, evidence of learning from single encounters or from more extended blocks of time. </w:t>
      </w:r>
      <w:r w:rsidRPr="009C4550">
        <w:rPr>
          <w:rFonts w:ascii="Source Sans Pro" w:eastAsiaTheme="minorEastAsia" w:hAnsi="Source Sans Pro"/>
        </w:rPr>
        <w:t xml:space="preserve">The PLP plan forms part of the over training plan and is not a separate document. </w:t>
      </w:r>
      <w:r w:rsidRPr="009C4550">
        <w:rPr>
          <w:rFonts w:ascii="Source Sans Pro" w:eastAsiaTheme="minorEastAsia" w:hAnsi="Source Sans Pro"/>
          <w:rPrChange w:id="0" w:author="Eleanor Paton" w:date="2025-11-19T16:03:00Z" w16du:dateUtc="2025-11-19T16:03:00Z">
            <w:rPr>
              <w:rFonts w:eastAsiaTheme="minorEastAsia"/>
              <w:b/>
              <w:bCs/>
            </w:rPr>
          </w:rPrChange>
        </w:rPr>
        <w:t>NES can provide</w:t>
      </w:r>
      <w:r w:rsidRPr="009C4550">
        <w:rPr>
          <w:rFonts w:ascii="Source Sans Pro" w:eastAsiaTheme="minorEastAsia" w:hAnsi="Source Sans Pro"/>
        </w:rPr>
        <w:t xml:space="preserve"> further</w:t>
      </w:r>
      <w:r w:rsidRPr="009C4550">
        <w:rPr>
          <w:rFonts w:ascii="Source Sans Pro" w:eastAsiaTheme="minorEastAsia" w:hAnsi="Source Sans Pro"/>
          <w:rPrChange w:id="1" w:author="Eleanor Paton" w:date="2025-11-19T16:03:00Z" w16du:dateUtc="2025-11-19T16:03:00Z">
            <w:rPr>
              <w:rFonts w:eastAsiaTheme="minorEastAsia"/>
              <w:b/>
              <w:bCs/>
            </w:rPr>
          </w:rPrChange>
        </w:rPr>
        <w:t xml:space="preserve"> guidance on supervision plans for those undertaking PLP across 6 or 12 month</w:t>
      </w:r>
      <w:r w:rsidR="00EE1780">
        <w:rPr>
          <w:rFonts w:ascii="Source Sans Pro" w:eastAsiaTheme="minorEastAsia" w:hAnsi="Source Sans Pro"/>
        </w:rPr>
        <w:t>s</w:t>
      </w:r>
      <w:r w:rsidRPr="009C4550">
        <w:rPr>
          <w:rFonts w:ascii="Source Sans Pro" w:eastAsiaTheme="minorEastAsia" w:hAnsi="Source Sans Pro"/>
        </w:rPr>
        <w:t xml:space="preserve"> if required</w:t>
      </w:r>
      <w:r w:rsidRPr="009C4550">
        <w:rPr>
          <w:rFonts w:ascii="Source Sans Pro" w:eastAsiaTheme="minorEastAsia" w:hAnsi="Source Sans Pro"/>
          <w:rPrChange w:id="2" w:author="Eleanor Paton" w:date="2025-11-19T16:03:00Z" w16du:dateUtc="2025-11-19T16:03:00Z">
            <w:rPr>
              <w:rFonts w:eastAsiaTheme="minorEastAsia"/>
              <w:b/>
              <w:bCs/>
            </w:rPr>
          </w:rPrChange>
        </w:rPr>
        <w:t>.</w:t>
      </w:r>
    </w:p>
    <w:p w14:paraId="2877F11A" w14:textId="77777777" w:rsidR="00623833" w:rsidRPr="009C4550" w:rsidRDefault="00623833" w:rsidP="00623833">
      <w:pPr>
        <w:rPr>
          <w:rFonts w:ascii="Source Sans Pro" w:eastAsiaTheme="minorEastAsia" w:hAnsi="Source Sans Pro"/>
          <w:b/>
          <w:bCs/>
        </w:rPr>
      </w:pPr>
      <w:r w:rsidRPr="009C4550">
        <w:rPr>
          <w:rFonts w:ascii="Source Sans Pro" w:eastAsiaTheme="minorEastAsia" w:hAnsi="Source Sans Pro"/>
          <w:b/>
          <w:bCs/>
        </w:rPr>
        <w:t>Useful resources</w:t>
      </w:r>
    </w:p>
    <w:p w14:paraId="1C6948FD" w14:textId="77777777" w:rsidR="00623833" w:rsidRPr="009C4550" w:rsidRDefault="00623833" w:rsidP="00623833">
      <w:pPr>
        <w:rPr>
          <w:rFonts w:ascii="Source Sans Pro" w:eastAsiaTheme="minorEastAsia" w:hAnsi="Source Sans Pro"/>
        </w:rPr>
      </w:pPr>
      <w:r w:rsidRPr="009C4550">
        <w:rPr>
          <w:rFonts w:ascii="Source Sans Pro" w:hAnsi="Source Sans Pro"/>
          <w:noProof/>
        </w:rPr>
        <w:drawing>
          <wp:anchor distT="0" distB="0" distL="114300" distR="114300" simplePos="0" relativeHeight="251659264" behindDoc="0" locked="0" layoutInCell="1" allowOverlap="1" wp14:anchorId="5155B329" wp14:editId="5FC7153E">
            <wp:simplePos x="0" y="0"/>
            <wp:positionH relativeFrom="margin">
              <wp:posOffset>5218430</wp:posOffset>
            </wp:positionH>
            <wp:positionV relativeFrom="paragraph">
              <wp:posOffset>245745</wp:posOffset>
            </wp:positionV>
            <wp:extent cx="3752215" cy="2075815"/>
            <wp:effectExtent l="0" t="0" r="635" b="635"/>
            <wp:wrapSquare wrapText="bothSides"/>
            <wp:docPr id="1000142793" name="Picture 1" descr="A chart of a medical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2793" name="Picture 1" descr="A chart of a medical application&#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752215" cy="2075815"/>
                    </a:xfrm>
                    <a:prstGeom prst="rect">
                      <a:avLst/>
                    </a:prstGeom>
                  </pic:spPr>
                </pic:pic>
              </a:graphicData>
            </a:graphic>
            <wp14:sizeRelH relativeFrom="page">
              <wp14:pctWidth>0</wp14:pctWidth>
            </wp14:sizeRelH>
            <wp14:sizeRelV relativeFrom="page">
              <wp14:pctHeight>0</wp14:pctHeight>
            </wp14:sizeRelV>
          </wp:anchor>
        </w:drawing>
      </w:r>
      <w:r w:rsidRPr="009C4550">
        <w:rPr>
          <w:rFonts w:ascii="Source Sans Pro" w:eastAsiaTheme="minorEastAsia" w:hAnsi="Source Sans Pro"/>
        </w:rPr>
        <w:t>Additional useful resources include the:</w:t>
      </w:r>
    </w:p>
    <w:p w14:paraId="0E21E3E3" w14:textId="77777777" w:rsidR="00623833" w:rsidRPr="009C4550" w:rsidRDefault="00623833" w:rsidP="00623833">
      <w:pPr>
        <w:pStyle w:val="ListParagraph"/>
        <w:numPr>
          <w:ilvl w:val="0"/>
          <w:numId w:val="44"/>
        </w:numPr>
        <w:rPr>
          <w:rFonts w:ascii="Source Sans Pro" w:eastAsiaTheme="minorEastAsia" w:hAnsi="Source Sans Pro"/>
        </w:rPr>
      </w:pPr>
      <w:r w:rsidRPr="009C4550">
        <w:rPr>
          <w:rFonts w:ascii="Source Sans Pro" w:eastAsiaTheme="minorEastAsia" w:hAnsi="Source Sans Pro"/>
        </w:rPr>
        <w:t>The NES FTY Assessment Strategies for both Full and Interim Learning Outcomes which includes suggested activities and evidence types for all the LOs.</w:t>
      </w:r>
    </w:p>
    <w:p w14:paraId="45302400" w14:textId="77777777" w:rsidR="00623833" w:rsidRPr="009C4550" w:rsidRDefault="00623833" w:rsidP="00623833">
      <w:pPr>
        <w:pStyle w:val="ListParagraph"/>
        <w:numPr>
          <w:ilvl w:val="1"/>
          <w:numId w:val="44"/>
        </w:numPr>
        <w:rPr>
          <w:rFonts w:ascii="Source Sans Pro" w:eastAsiaTheme="minorEastAsia" w:hAnsi="Source Sans Pro"/>
        </w:rPr>
      </w:pPr>
      <w:hyperlink r:id="rId13" w:history="1">
        <w:r w:rsidRPr="009C4550">
          <w:rPr>
            <w:rStyle w:val="Hyperlink"/>
            <w:rFonts w:ascii="Source Sans Pro" w:eastAsiaTheme="minorEastAsia" w:hAnsi="Source Sans Pro"/>
          </w:rPr>
          <w:t>FTY Assessment Strategy Full Learning Outcomes 25-26 | Turas | Learn</w:t>
        </w:r>
      </w:hyperlink>
    </w:p>
    <w:p w14:paraId="62E1F81A" w14:textId="77777777" w:rsidR="00623833" w:rsidRPr="009C4550" w:rsidRDefault="00623833" w:rsidP="00623833">
      <w:pPr>
        <w:pStyle w:val="ListParagraph"/>
        <w:numPr>
          <w:ilvl w:val="1"/>
          <w:numId w:val="44"/>
        </w:numPr>
        <w:rPr>
          <w:rFonts w:ascii="Source Sans Pro" w:eastAsiaTheme="minorEastAsia" w:hAnsi="Source Sans Pro"/>
        </w:rPr>
      </w:pPr>
      <w:hyperlink r:id="rId14" w:history="1">
        <w:r w:rsidRPr="009C4550">
          <w:rPr>
            <w:rStyle w:val="Hyperlink"/>
            <w:rFonts w:ascii="Source Sans Pro" w:eastAsiaTheme="minorEastAsia" w:hAnsi="Source Sans Pro"/>
          </w:rPr>
          <w:t>Pharmacy FTY Assessment Strategy ILO | Turas | Learn</w:t>
        </w:r>
      </w:hyperlink>
    </w:p>
    <w:p w14:paraId="11F7F110" w14:textId="77777777" w:rsidR="00623833" w:rsidRPr="009C4550" w:rsidRDefault="00623833" w:rsidP="00623833">
      <w:pPr>
        <w:pStyle w:val="ListParagraph"/>
        <w:numPr>
          <w:ilvl w:val="0"/>
          <w:numId w:val="44"/>
        </w:numPr>
        <w:rPr>
          <w:rFonts w:ascii="Source Sans Pro" w:eastAsiaTheme="minorEastAsia" w:hAnsi="Source Sans Pro"/>
        </w:rPr>
      </w:pPr>
      <w:r w:rsidRPr="009C4550">
        <w:rPr>
          <w:rFonts w:ascii="Source Sans Pro" w:eastAsiaTheme="minorEastAsia" w:hAnsi="Source Sans Pro"/>
        </w:rPr>
        <w:t xml:space="preserve">The </w:t>
      </w:r>
      <w:hyperlink r:id="rId15" w:history="1">
        <w:r w:rsidRPr="004351D0">
          <w:rPr>
            <w:rStyle w:val="Hyperlink"/>
            <w:rFonts w:ascii="Source Sans Pro" w:eastAsiaTheme="minorEastAsia" w:hAnsi="Source Sans Pro"/>
          </w:rPr>
          <w:t>NES FTY SLE mapping tool</w:t>
        </w:r>
      </w:hyperlink>
      <w:r w:rsidRPr="009C4550">
        <w:rPr>
          <w:rFonts w:ascii="Source Sans Pro" w:eastAsiaTheme="minorEastAsia" w:hAnsi="Source Sans Pro"/>
        </w:rPr>
        <w:t xml:space="preserve"> which shows how you might evidence the prescribing related LOs using various SLE types.</w:t>
      </w:r>
    </w:p>
    <w:p w14:paraId="6FE7B0B3" w14:textId="77777777" w:rsidR="00623833" w:rsidRPr="009C4550" w:rsidRDefault="00623833" w:rsidP="00623833">
      <w:pPr>
        <w:rPr>
          <w:rFonts w:ascii="Source Sans Pro" w:hAnsi="Source Sans Pro"/>
        </w:rPr>
      </w:pPr>
      <w:r w:rsidRPr="009C4550">
        <w:rPr>
          <w:rFonts w:ascii="Source Sans Pro" w:hAnsi="Source Sans Pro"/>
        </w:rPr>
        <w:t xml:space="preserve">Figure 1 summarises the minimum evidence required for each appraisal point across the training year, with final sign off taking place from week 46. </w:t>
      </w:r>
    </w:p>
    <w:p w14:paraId="2672C495" w14:textId="77777777" w:rsidR="00623833" w:rsidRPr="009C4550" w:rsidRDefault="00623833" w:rsidP="00623833">
      <w:pPr>
        <w:ind w:left="7200"/>
        <w:jc w:val="right"/>
        <w:rPr>
          <w:rFonts w:ascii="Source Sans Pro" w:hAnsi="Source Sans Pro"/>
          <w:b/>
          <w:bCs/>
          <w:i/>
          <w:iCs/>
        </w:rPr>
      </w:pPr>
    </w:p>
    <w:p w14:paraId="1BEC3DDB" w14:textId="77777777" w:rsidR="00623833" w:rsidRPr="009C4550" w:rsidRDefault="00623833" w:rsidP="00623833">
      <w:pPr>
        <w:ind w:left="7200"/>
        <w:jc w:val="right"/>
        <w:rPr>
          <w:rFonts w:ascii="Source Sans Pro" w:hAnsi="Source Sans Pro"/>
          <w:highlight w:val="yellow"/>
        </w:rPr>
      </w:pPr>
      <w:r w:rsidRPr="009C4550">
        <w:rPr>
          <w:rFonts w:ascii="Source Sans Pro" w:hAnsi="Source Sans Pro"/>
          <w:b/>
          <w:bCs/>
          <w:i/>
          <w:iCs/>
        </w:rPr>
        <w:t>Figure 1: FTY Minimum evidence requirements for appraisal points</w:t>
      </w:r>
    </w:p>
    <w:p w14:paraId="510DB71A" w14:textId="77777777" w:rsidR="00623833" w:rsidRPr="009C4550" w:rsidRDefault="00623833" w:rsidP="00623833">
      <w:pPr>
        <w:rPr>
          <w:rFonts w:ascii="Source Sans Pro" w:hAnsi="Source Sans Pro"/>
        </w:rPr>
      </w:pPr>
    </w:p>
    <w:p w14:paraId="1636314C" w14:textId="3161406A" w:rsidR="00623833" w:rsidRDefault="00623833" w:rsidP="00623833">
      <w:pPr>
        <w:rPr>
          <w:rFonts w:ascii="Source Sans Pro" w:hAnsi="Source Sans Pro"/>
        </w:rPr>
      </w:pPr>
      <w:r>
        <w:rPr>
          <w:rFonts w:ascii="Source Sans Pro" w:hAnsi="Source Sans Pro"/>
        </w:rPr>
        <w:lastRenderedPageBreak/>
        <w:t xml:space="preserve">Designated supervisors should develop a training plan and review that with the trainee pharmacist based on </w:t>
      </w:r>
      <w:proofErr w:type="spellStart"/>
      <w:r>
        <w:rPr>
          <w:rFonts w:ascii="Source Sans Pro" w:hAnsi="Source Sans Pro"/>
        </w:rPr>
        <w:t>self assessment</w:t>
      </w:r>
      <w:proofErr w:type="spellEnd"/>
      <w:r>
        <w:rPr>
          <w:rFonts w:ascii="Source Sans Pro" w:hAnsi="Source Sans Pro"/>
        </w:rPr>
        <w:t xml:space="preserve"> of their individual needs. Communication between DSs and DPPs regarding trainee pharmacist’s progression with the training plan should be established early in the training year</w:t>
      </w:r>
      <w:r w:rsidR="004D5946">
        <w:rPr>
          <w:rFonts w:ascii="Source Sans Pro" w:hAnsi="Source Sans Pro"/>
        </w:rPr>
        <w:t>.</w:t>
      </w:r>
    </w:p>
    <w:p w14:paraId="380DE3B6" w14:textId="77777777" w:rsidR="00623833" w:rsidRPr="009C4550" w:rsidRDefault="00623833" w:rsidP="00623833">
      <w:pPr>
        <w:rPr>
          <w:rFonts w:ascii="Source Sans Pro" w:hAnsi="Source Sans Pro"/>
          <w:b/>
          <w:bCs/>
        </w:rPr>
      </w:pPr>
      <w:r w:rsidRPr="009C4550">
        <w:rPr>
          <w:rFonts w:ascii="Source Sans Pro" w:hAnsi="Source Sans Pro"/>
        </w:rPr>
        <w:t xml:space="preserve">For more information the portfolio of evidence required in FTY, including PLP please watch our recording on </w:t>
      </w:r>
      <w:hyperlink r:id="rId16" w:history="1">
        <w:r w:rsidRPr="009C4550">
          <w:rPr>
            <w:rStyle w:val="Hyperlink"/>
            <w:rFonts w:ascii="Source Sans Pro" w:hAnsi="Source Sans Pro"/>
            <w:b/>
            <w:bCs/>
          </w:rPr>
          <w:t>Turas training portfolio: guidance on evidence requirements for NES Foundation Training Year Supervisors</w:t>
        </w:r>
      </w:hyperlink>
      <w:r w:rsidRPr="009C4550">
        <w:rPr>
          <w:rFonts w:ascii="Source Sans Pro" w:hAnsi="Source Sans Pro"/>
          <w:b/>
          <w:bCs/>
        </w:rPr>
        <w:t xml:space="preserve">. </w:t>
      </w:r>
    </w:p>
    <w:p w14:paraId="07E59250" w14:textId="77777777" w:rsidR="00623833" w:rsidRPr="009C4550" w:rsidRDefault="00623833" w:rsidP="00623833">
      <w:pPr>
        <w:rPr>
          <w:rFonts w:ascii="Source Sans Pro" w:hAnsi="Source Sans Pro"/>
          <w:b/>
          <w:bCs/>
          <w:u w:val="single"/>
        </w:rPr>
      </w:pPr>
      <w:r>
        <w:rPr>
          <w:rFonts w:ascii="Source Sans Pro" w:hAnsi="Source Sans Pro"/>
          <w:b/>
          <w:bCs/>
          <w:u w:val="single"/>
        </w:rPr>
        <w:t>Training plan k</w:t>
      </w:r>
      <w:r w:rsidRPr="009C4550">
        <w:rPr>
          <w:rFonts w:ascii="Source Sans Pro" w:hAnsi="Source Sans Pro"/>
          <w:b/>
          <w:bCs/>
          <w:u w:val="single"/>
        </w:rPr>
        <w:t>ey</w:t>
      </w:r>
    </w:p>
    <w:p w14:paraId="0D2ACEB3" w14:textId="77777777" w:rsidR="00623833" w:rsidRPr="009C4550" w:rsidRDefault="00623833" w:rsidP="00623833">
      <w:pPr>
        <w:rPr>
          <w:rFonts w:ascii="Source Sans Pro" w:hAnsi="Source Sans Pro"/>
          <w:b/>
          <w:bCs/>
        </w:rPr>
      </w:pPr>
      <w:r w:rsidRPr="009C4550">
        <w:rPr>
          <w:rFonts w:ascii="Source Sans Pro" w:hAnsi="Source Sans Pro"/>
          <w:b/>
          <w:bCs/>
        </w:rPr>
        <w:t>PCCC: Person centred care and collaboration domain</w:t>
      </w:r>
    </w:p>
    <w:p w14:paraId="3E484F04" w14:textId="77777777" w:rsidR="00623833" w:rsidRPr="009C4550" w:rsidRDefault="00623833" w:rsidP="00623833">
      <w:pPr>
        <w:rPr>
          <w:rFonts w:ascii="Source Sans Pro" w:hAnsi="Source Sans Pro"/>
          <w:b/>
          <w:bCs/>
        </w:rPr>
      </w:pPr>
      <w:r w:rsidRPr="009C4550">
        <w:rPr>
          <w:rFonts w:ascii="Source Sans Pro" w:hAnsi="Source Sans Pro"/>
          <w:b/>
          <w:bCs/>
        </w:rPr>
        <w:t>PP: Professional practice domain</w:t>
      </w:r>
    </w:p>
    <w:p w14:paraId="770C29D0" w14:textId="77777777" w:rsidR="00623833" w:rsidRPr="009C4550" w:rsidRDefault="00623833" w:rsidP="00623833">
      <w:pPr>
        <w:rPr>
          <w:rFonts w:ascii="Source Sans Pro" w:hAnsi="Source Sans Pro"/>
          <w:b/>
          <w:bCs/>
        </w:rPr>
      </w:pPr>
      <w:r w:rsidRPr="009C4550">
        <w:rPr>
          <w:rFonts w:ascii="Source Sans Pro" w:hAnsi="Source Sans Pro"/>
          <w:b/>
          <w:bCs/>
        </w:rPr>
        <w:t>L&amp;M: Leadership and management domain</w:t>
      </w:r>
    </w:p>
    <w:p w14:paraId="28ACF6D7" w14:textId="77777777" w:rsidR="00623833" w:rsidRPr="009C4550" w:rsidRDefault="00623833" w:rsidP="00623833">
      <w:pPr>
        <w:rPr>
          <w:rFonts w:ascii="Source Sans Pro" w:hAnsi="Source Sans Pro"/>
          <w:b/>
          <w:bCs/>
        </w:rPr>
      </w:pPr>
      <w:r w:rsidRPr="009C4550">
        <w:rPr>
          <w:rFonts w:ascii="Source Sans Pro" w:hAnsi="Source Sans Pro"/>
          <w:b/>
          <w:bCs/>
        </w:rPr>
        <w:t>E&amp;R: Education and research domain</w:t>
      </w:r>
    </w:p>
    <w:p w14:paraId="0E866DB3" w14:textId="77777777" w:rsidR="00623833" w:rsidRPr="009C4550" w:rsidRDefault="00623833" w:rsidP="00623833">
      <w:pPr>
        <w:rPr>
          <w:rFonts w:ascii="Source Sans Pro" w:eastAsiaTheme="minorEastAsia" w:hAnsi="Source Sans Pro"/>
        </w:rPr>
      </w:pPr>
      <w:r w:rsidRPr="009C4550">
        <w:rPr>
          <w:rFonts w:ascii="Source Sans Pro" w:hAnsi="Source Sans Pro"/>
        </w:rPr>
        <w:t xml:space="preserve">Prescribing related learning outcomes that sit within these domains are highlighted in </w:t>
      </w:r>
      <w:r w:rsidRPr="009C4550">
        <w:rPr>
          <w:rFonts w:ascii="Source Sans Pro" w:hAnsi="Source Sans Pro"/>
          <w:b/>
          <w:bCs/>
        </w:rPr>
        <w:t xml:space="preserve">bold </w:t>
      </w:r>
      <w:r w:rsidRPr="00747539">
        <w:rPr>
          <w:rFonts w:ascii="Source Sans Pro" w:hAnsi="Source Sans Pro"/>
        </w:rPr>
        <w:t>t</w:t>
      </w:r>
      <w:r w:rsidRPr="00747539">
        <w:rPr>
          <w:rFonts w:ascii="Source Sans Pro" w:eastAsiaTheme="minorEastAsia" w:hAnsi="Source Sans Pro"/>
        </w:rPr>
        <w:t>o</w:t>
      </w:r>
      <w:r w:rsidRPr="009C4550">
        <w:rPr>
          <w:rFonts w:ascii="Source Sans Pro" w:eastAsiaTheme="minorEastAsia" w:hAnsi="Source Sans Pro"/>
        </w:rPr>
        <w:t xml:space="preserve"> identify potential activities where it maybe be appropriate to gather PLP</w:t>
      </w:r>
    </w:p>
    <w:p w14:paraId="23844AA0" w14:textId="77777777" w:rsidR="00607C6E" w:rsidRPr="00413613" w:rsidRDefault="00607C6E" w:rsidP="00607C6E">
      <w:pPr>
        <w:pStyle w:val="ListParagraph"/>
        <w:numPr>
          <w:ilvl w:val="0"/>
          <w:numId w:val="44"/>
        </w:numPr>
        <w:rPr>
          <w:rFonts w:ascii="Source Sans Pro" w:hAnsi="Source Sans Pro"/>
        </w:rPr>
      </w:pPr>
      <w:r>
        <w:t xml:space="preserve">GPhC </w:t>
      </w:r>
      <w:hyperlink r:id="rId17" w:history="1">
        <w:r w:rsidRPr="00413613">
          <w:rPr>
            <w:rStyle w:val="Hyperlink"/>
            <w:rFonts w:ascii="Source Sans Pro" w:hAnsi="Source Sans Pro"/>
          </w:rPr>
          <w:t>Standards for the initial education and training of pharmacists - Full learning outcomes</w:t>
        </w:r>
      </w:hyperlink>
    </w:p>
    <w:p w14:paraId="252F93B9" w14:textId="77777777" w:rsidR="00607C6E" w:rsidRPr="00413613" w:rsidRDefault="00607C6E" w:rsidP="00607C6E">
      <w:pPr>
        <w:pStyle w:val="ListParagraph"/>
        <w:numPr>
          <w:ilvl w:val="0"/>
          <w:numId w:val="44"/>
        </w:numPr>
        <w:rPr>
          <w:rFonts w:ascii="Source Sans Pro" w:hAnsi="Source Sans Pro"/>
        </w:rPr>
      </w:pPr>
      <w:r>
        <w:t xml:space="preserve">GPhC </w:t>
      </w:r>
      <w:hyperlink r:id="rId18" w:history="1">
        <w:r w:rsidRPr="00413613">
          <w:rPr>
            <w:rStyle w:val="Hyperlink"/>
            <w:rFonts w:ascii="Source Sans Pro" w:hAnsi="Source Sans Pro"/>
          </w:rPr>
          <w:t>Standards for the initial education and training of pharmacists – Interim learning outcomes</w:t>
        </w:r>
      </w:hyperlink>
    </w:p>
    <w:p w14:paraId="0561D386" w14:textId="77777777" w:rsidR="00623833" w:rsidRDefault="00623833" w:rsidP="002019A6">
      <w:pPr>
        <w:spacing w:after="0" w:line="240" w:lineRule="auto"/>
        <w:rPr>
          <w:rFonts w:ascii="Source Sans Pro" w:eastAsiaTheme="minorEastAsia" w:hAnsi="Source Sans Pro"/>
        </w:rPr>
      </w:pPr>
    </w:p>
    <w:p w14:paraId="31D133C2" w14:textId="77777777" w:rsidR="00623833" w:rsidRDefault="00623833" w:rsidP="002019A6">
      <w:pPr>
        <w:spacing w:after="0" w:line="240" w:lineRule="auto"/>
        <w:rPr>
          <w:rFonts w:ascii="Source Sans Pro" w:eastAsiaTheme="minorEastAsia" w:hAnsi="Source Sans Pro"/>
        </w:rPr>
      </w:pPr>
    </w:p>
    <w:p w14:paraId="4DC28D6D" w14:textId="77777777" w:rsidR="00623833" w:rsidRDefault="00623833" w:rsidP="002019A6">
      <w:pPr>
        <w:spacing w:after="0" w:line="240" w:lineRule="auto"/>
        <w:rPr>
          <w:rFonts w:ascii="Source Sans Pro" w:eastAsiaTheme="minorEastAsia" w:hAnsi="Source Sans Pro"/>
        </w:rPr>
      </w:pPr>
    </w:p>
    <w:p w14:paraId="2EBEC903" w14:textId="77777777" w:rsidR="00623833" w:rsidRDefault="00623833" w:rsidP="002019A6">
      <w:pPr>
        <w:spacing w:after="0" w:line="240" w:lineRule="auto"/>
        <w:rPr>
          <w:rFonts w:ascii="Source Sans Pro" w:eastAsiaTheme="minorEastAsia" w:hAnsi="Source Sans Pro"/>
        </w:rPr>
      </w:pPr>
    </w:p>
    <w:p w14:paraId="6D1C2D87" w14:textId="77777777" w:rsidR="00623833" w:rsidRDefault="00623833" w:rsidP="002019A6">
      <w:pPr>
        <w:spacing w:after="0" w:line="240" w:lineRule="auto"/>
        <w:rPr>
          <w:rFonts w:ascii="Source Sans Pro" w:eastAsiaTheme="minorEastAsia" w:hAnsi="Source Sans Pro"/>
        </w:rPr>
      </w:pPr>
    </w:p>
    <w:p w14:paraId="6E321E6D" w14:textId="77777777" w:rsidR="00623833" w:rsidRDefault="00623833" w:rsidP="002019A6">
      <w:pPr>
        <w:spacing w:after="0" w:line="240" w:lineRule="auto"/>
        <w:rPr>
          <w:rFonts w:ascii="Source Sans Pro" w:eastAsiaTheme="minorEastAsia" w:hAnsi="Source Sans Pro"/>
        </w:rPr>
      </w:pPr>
    </w:p>
    <w:p w14:paraId="3694FD5C" w14:textId="77777777" w:rsidR="00623833" w:rsidRPr="00243EE7" w:rsidRDefault="00623833" w:rsidP="002019A6">
      <w:pPr>
        <w:spacing w:after="0" w:line="240" w:lineRule="auto"/>
        <w:rPr>
          <w:rFonts w:ascii="Source Sans Pro" w:eastAsiaTheme="minorEastAsia" w:hAnsi="Source Sans Pro"/>
        </w:rPr>
      </w:pPr>
    </w:p>
    <w:p w14:paraId="4C52771E" w14:textId="487BD03B" w:rsidR="008D3386" w:rsidRPr="00412B3D" w:rsidRDefault="00C169E2" w:rsidP="00390E2E">
      <w:pPr>
        <w:pStyle w:val="Heading2"/>
        <w:rPr>
          <w:rFonts w:ascii="Source Sans Pro" w:hAnsi="Source Sans Pro"/>
          <w:b/>
          <w:bCs/>
          <w:color w:val="auto"/>
          <w:sz w:val="22"/>
          <w:szCs w:val="22"/>
        </w:rPr>
      </w:pPr>
      <w:r w:rsidRPr="00412B3D">
        <w:rPr>
          <w:rFonts w:ascii="Source Sans Pro" w:hAnsi="Source Sans Pro"/>
          <w:b/>
          <w:bCs/>
          <w:color w:val="auto"/>
          <w:sz w:val="22"/>
          <w:szCs w:val="22"/>
        </w:rPr>
        <w:lastRenderedPageBreak/>
        <w:t>COMMUNITY BLOCK</w:t>
      </w:r>
    </w:p>
    <w:p w14:paraId="342DF1D8" w14:textId="77777777" w:rsidR="00C169E2" w:rsidRPr="00243EE7" w:rsidRDefault="00C169E2" w:rsidP="002019A6">
      <w:pPr>
        <w:spacing w:after="0" w:line="240" w:lineRule="auto"/>
        <w:rPr>
          <w:rFonts w:ascii="Source Sans Pro" w:eastAsiaTheme="minorEastAsia" w:hAnsi="Source Sans Pro"/>
        </w:rPr>
      </w:pPr>
    </w:p>
    <w:tbl>
      <w:tblPr>
        <w:tblStyle w:val="FTYtrainingplanformat"/>
        <w:tblW w:w="0" w:type="auto"/>
        <w:tblLook w:val="04A0" w:firstRow="1" w:lastRow="0" w:firstColumn="1" w:lastColumn="0" w:noHBand="0" w:noVBand="1"/>
      </w:tblPr>
      <w:tblGrid>
        <w:gridCol w:w="2012"/>
        <w:gridCol w:w="4174"/>
        <w:gridCol w:w="4459"/>
        <w:gridCol w:w="3303"/>
      </w:tblGrid>
      <w:tr w:rsidR="00EC282D" w:rsidRPr="00243EE7" w14:paraId="3A942BD2" w14:textId="77777777" w:rsidTr="428C70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6A9043D2" w14:textId="77777777" w:rsidR="00EC282D" w:rsidRPr="00243EE7" w:rsidRDefault="00EC282D">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COMMUNITY PHARMACY</w:t>
            </w:r>
          </w:p>
          <w:p w14:paraId="3B86B9D6" w14:textId="77777777" w:rsidR="00EC282D" w:rsidRPr="00243EE7" w:rsidRDefault="00EC282D">
            <w:pPr>
              <w:jc w:val="center"/>
              <w:rPr>
                <w:rFonts w:ascii="Source Sans Pro" w:eastAsiaTheme="minorEastAsia" w:hAnsi="Source Sans Pro"/>
              </w:rPr>
            </w:pPr>
            <w:r w:rsidRPr="00243EE7">
              <w:rPr>
                <w:rFonts w:ascii="Source Sans Pro" w:eastAsiaTheme="minorEastAsia" w:hAnsi="Source Sans Pro"/>
                <w:color w:val="FFFFFF" w:themeColor="background1"/>
              </w:rPr>
              <w:t>Induction</w:t>
            </w:r>
          </w:p>
        </w:tc>
      </w:tr>
      <w:tr w:rsidR="00EC282D" w:rsidRPr="00243EE7" w14:paraId="469CBEFD" w14:textId="77777777" w:rsidTr="428C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Borders>
              <w:bottom w:val="nil"/>
            </w:tcBorders>
          </w:tcPr>
          <w:p w14:paraId="6161F266" w14:textId="77777777" w:rsidR="00EC282D" w:rsidRPr="00243EE7" w:rsidRDefault="00EC282D">
            <w:pPr>
              <w:rPr>
                <w:rFonts w:ascii="Source Sans Pro" w:eastAsiaTheme="minorEastAsia" w:hAnsi="Source Sans Pro"/>
              </w:rPr>
            </w:pPr>
          </w:p>
        </w:tc>
        <w:tc>
          <w:tcPr>
            <w:tcW w:w="4174" w:type="dxa"/>
          </w:tcPr>
          <w:p w14:paraId="059D2E77" w14:textId="77777777" w:rsidR="00EC282D" w:rsidRPr="00243EE7" w:rsidRDefault="00EC282D">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Learning Objectives</w:t>
            </w:r>
          </w:p>
        </w:tc>
        <w:tc>
          <w:tcPr>
            <w:tcW w:w="4459" w:type="dxa"/>
          </w:tcPr>
          <w:p w14:paraId="7A0C44EC" w14:textId="77777777" w:rsidR="00EC282D" w:rsidRPr="00243EE7" w:rsidRDefault="00EC282D">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Suggested Learning Experience</w:t>
            </w:r>
          </w:p>
        </w:tc>
        <w:tc>
          <w:tcPr>
            <w:tcW w:w="3303" w:type="dxa"/>
          </w:tcPr>
          <w:p w14:paraId="43BD0CB1" w14:textId="2AAFDFBC" w:rsidR="00EC282D" w:rsidRPr="00243EE7" w:rsidRDefault="00EC282D">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GPhC Learning Outcomes</w:t>
            </w:r>
          </w:p>
        </w:tc>
      </w:tr>
      <w:tr w:rsidR="00EC282D" w:rsidRPr="00243EE7" w14:paraId="03C703D9" w14:textId="77777777" w:rsidTr="428C7063">
        <w:tc>
          <w:tcPr>
            <w:cnfStyle w:val="001000000000" w:firstRow="0" w:lastRow="0" w:firstColumn="1" w:lastColumn="0" w:oddVBand="0" w:evenVBand="0" w:oddHBand="0" w:evenHBand="0" w:firstRowFirstColumn="0" w:firstRowLastColumn="0" w:lastRowFirstColumn="0" w:lastRowLastColumn="0"/>
            <w:tcW w:w="2012" w:type="dxa"/>
            <w:tcBorders>
              <w:top w:val="nil"/>
              <w:left w:val="single" w:sz="4" w:space="0" w:color="auto"/>
              <w:bottom w:val="nil"/>
              <w:right w:val="single" w:sz="4" w:space="0" w:color="auto"/>
            </w:tcBorders>
          </w:tcPr>
          <w:p w14:paraId="0657BDD7" w14:textId="77777777" w:rsidR="00EC282D" w:rsidRPr="00243EE7" w:rsidRDefault="00EC282D">
            <w:pPr>
              <w:jc w:val="center"/>
              <w:rPr>
                <w:rFonts w:ascii="Source Sans Pro" w:eastAsiaTheme="minorEastAsia" w:hAnsi="Source Sans Pro"/>
              </w:rPr>
            </w:pPr>
            <w:r w:rsidRPr="00243EE7">
              <w:rPr>
                <w:rFonts w:ascii="Source Sans Pro" w:eastAsiaTheme="minorEastAsia" w:hAnsi="Source Sans Pro"/>
                <w:color w:val="FFFFFF" w:themeColor="background1"/>
              </w:rPr>
              <w:t>Induction</w:t>
            </w:r>
          </w:p>
        </w:tc>
        <w:tc>
          <w:tcPr>
            <w:tcW w:w="4174" w:type="dxa"/>
            <w:tcBorders>
              <w:left w:val="single" w:sz="4" w:space="0" w:color="auto"/>
            </w:tcBorders>
          </w:tcPr>
          <w:p w14:paraId="6F1A90FB" w14:textId="77777777" w:rsidR="00EC282D" w:rsidRPr="00243EE7" w:rsidRDefault="00EC282D">
            <w:pPr>
              <w:spacing w:line="288"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heme="minorEastAsia" w:hAnsi="Source Sans Pro"/>
                <w:color w:val="000000" w:themeColor="text1"/>
              </w:rPr>
              <w:t>Understand and describe the structure of the foundation training year including own responsibilities and mandatory training sessions</w:t>
            </w:r>
          </w:p>
        </w:tc>
        <w:tc>
          <w:tcPr>
            <w:tcW w:w="4459" w:type="dxa"/>
          </w:tcPr>
          <w:p w14:paraId="6938F002" w14:textId="77777777" w:rsidR="00EC282D" w:rsidRPr="00243EE7" w:rsidRDefault="00EC282D">
            <w:pPr>
              <w:spacing w:line="288"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val="en-US" w:eastAsia="en-GB"/>
              </w:rPr>
            </w:pPr>
            <w:r w:rsidRPr="00243EE7">
              <w:rPr>
                <w:rFonts w:ascii="Source Sans Pro" w:eastAsia="Times New Roman" w:hAnsi="Source Sans Pro" w:cstheme="minorHAnsi"/>
                <w:color w:val="000000"/>
                <w:lang w:eastAsia="en-GB"/>
              </w:rPr>
              <w:t>Undertake NES induction material/sessions  </w:t>
            </w:r>
          </w:p>
        </w:tc>
        <w:tc>
          <w:tcPr>
            <w:tcW w:w="3303" w:type="dxa"/>
          </w:tcPr>
          <w:p w14:paraId="485C5C43"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PP: 15</w:t>
            </w:r>
          </w:p>
          <w:p w14:paraId="1A4C4085"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7A540169"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E&amp;R: 53</w:t>
            </w:r>
          </w:p>
        </w:tc>
      </w:tr>
      <w:tr w:rsidR="00EC282D" w:rsidRPr="00243EE7" w14:paraId="493EAB62" w14:textId="77777777" w:rsidTr="428C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Borders>
              <w:top w:val="nil"/>
              <w:bottom w:val="nil"/>
            </w:tcBorders>
          </w:tcPr>
          <w:p w14:paraId="04EB4220" w14:textId="77777777" w:rsidR="00EC282D" w:rsidRPr="00243EE7" w:rsidRDefault="00EC282D">
            <w:pPr>
              <w:jc w:val="center"/>
              <w:rPr>
                <w:rFonts w:ascii="Source Sans Pro" w:eastAsiaTheme="minorEastAsia" w:hAnsi="Source Sans Pro"/>
              </w:rPr>
            </w:pPr>
          </w:p>
        </w:tc>
        <w:tc>
          <w:tcPr>
            <w:tcW w:w="4174" w:type="dxa"/>
          </w:tcPr>
          <w:p w14:paraId="50547222" w14:textId="77777777" w:rsidR="00EC282D" w:rsidRPr="00243EE7" w:rsidRDefault="00EC282D">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List the members of staff in the pharmacy and describe their roles and responsibilities</w:t>
            </w:r>
          </w:p>
          <w:p w14:paraId="52AB5825" w14:textId="77777777" w:rsidR="00EC282D" w:rsidRPr="00243EE7" w:rsidRDefault="00EC282D">
            <w:pPr>
              <w:pStyle w:val="ListParagraph"/>
              <w:ind w:left="422"/>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12615C76" w14:textId="77777777" w:rsidR="00EC282D" w:rsidRPr="00243EE7" w:rsidRDefault="00EC282D">
            <w:pPr>
              <w:spacing w:line="288" w:lineRule="auto"/>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val="en-US" w:eastAsia="en-GB"/>
              </w:rPr>
            </w:pPr>
            <w:r w:rsidRPr="00243EE7">
              <w:rPr>
                <w:rFonts w:ascii="Source Sans Pro" w:eastAsiaTheme="minorEastAsia" w:hAnsi="Source Sans Pro"/>
              </w:rPr>
              <w:t>Identify the key people who will support the trainee pharmacist</w:t>
            </w:r>
          </w:p>
        </w:tc>
        <w:tc>
          <w:tcPr>
            <w:tcW w:w="4459" w:type="dxa"/>
          </w:tcPr>
          <w:p w14:paraId="3C24C640" w14:textId="77777777" w:rsidR="00EC282D" w:rsidRPr="00243EE7" w:rsidRDefault="00EC282D">
            <w:pPr>
              <w:spacing w:line="288"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First meeting with designated supervisor</w:t>
            </w:r>
          </w:p>
          <w:p w14:paraId="69D6659B" w14:textId="77777777" w:rsidR="00EC282D" w:rsidRPr="00243EE7" w:rsidRDefault="00EC282D">
            <w:pPr>
              <w:pStyle w:val="ListParagraph"/>
              <w:spacing w:line="288" w:lineRule="auto"/>
              <w:ind w:left="363"/>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6104DBC6" w14:textId="77777777" w:rsidR="00EC282D" w:rsidRPr="00243EE7" w:rsidRDefault="00EC282D">
            <w:pPr>
              <w:spacing w:line="288"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Meet members of the dispensary team with the opportunity to ask about their role &amp; experience</w:t>
            </w:r>
          </w:p>
        </w:tc>
        <w:tc>
          <w:tcPr>
            <w:tcW w:w="3303" w:type="dxa"/>
          </w:tcPr>
          <w:p w14:paraId="12702D6C"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PCCC: </w:t>
            </w:r>
            <w:r w:rsidRPr="00E92E43">
              <w:rPr>
                <w:rFonts w:ascii="Source Sans Pro" w:eastAsiaTheme="minorEastAsia" w:hAnsi="Source Sans Pro"/>
                <w:b/>
                <w:bCs/>
              </w:rPr>
              <w:t>14</w:t>
            </w:r>
          </w:p>
          <w:p w14:paraId="748B50B0"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1FA36295"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L&amp;M: 46, 51</w:t>
            </w:r>
          </w:p>
          <w:p w14:paraId="5A099E4E"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3E0B0EAC"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E&amp;R: 53</w:t>
            </w:r>
          </w:p>
        </w:tc>
      </w:tr>
      <w:tr w:rsidR="00EC282D" w:rsidRPr="00243EE7" w14:paraId="73344815" w14:textId="77777777" w:rsidTr="428C7063">
        <w:tc>
          <w:tcPr>
            <w:cnfStyle w:val="001000000000" w:firstRow="0" w:lastRow="0" w:firstColumn="1" w:lastColumn="0" w:oddVBand="0" w:evenVBand="0" w:oddHBand="0" w:evenHBand="0" w:firstRowFirstColumn="0" w:firstRowLastColumn="0" w:lastRowFirstColumn="0" w:lastRowLastColumn="0"/>
            <w:tcW w:w="2012" w:type="dxa"/>
            <w:tcBorders>
              <w:top w:val="nil"/>
              <w:left w:val="single" w:sz="4" w:space="0" w:color="auto"/>
              <w:bottom w:val="nil"/>
              <w:right w:val="single" w:sz="4" w:space="0" w:color="auto"/>
            </w:tcBorders>
          </w:tcPr>
          <w:p w14:paraId="0441B2B6" w14:textId="77777777" w:rsidR="00EC282D" w:rsidRPr="00243EE7" w:rsidRDefault="00EC282D">
            <w:pPr>
              <w:jc w:val="center"/>
              <w:rPr>
                <w:rFonts w:ascii="Source Sans Pro" w:eastAsiaTheme="minorEastAsia" w:hAnsi="Source Sans Pro"/>
                <w:color w:val="auto"/>
              </w:rPr>
            </w:pPr>
          </w:p>
        </w:tc>
        <w:tc>
          <w:tcPr>
            <w:tcW w:w="4174" w:type="dxa"/>
            <w:tcBorders>
              <w:left w:val="single" w:sz="4" w:space="0" w:color="auto"/>
            </w:tcBorders>
          </w:tcPr>
          <w:p w14:paraId="67719701"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Describe the Standard Operating Procedures that are in place in the pharmacy </w:t>
            </w:r>
          </w:p>
        </w:tc>
        <w:tc>
          <w:tcPr>
            <w:tcW w:w="4459" w:type="dxa"/>
          </w:tcPr>
          <w:p w14:paraId="0BBAE59F" w14:textId="77777777" w:rsidR="00EC282D" w:rsidRPr="00243EE7" w:rsidRDefault="00EC282D">
            <w:pPr>
              <w:spacing w:after="160"/>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Read and understand all relevant company SOPs   </w:t>
            </w:r>
          </w:p>
        </w:tc>
        <w:tc>
          <w:tcPr>
            <w:tcW w:w="3303" w:type="dxa"/>
          </w:tcPr>
          <w:p w14:paraId="1C07B997"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PP: 18, </w:t>
            </w:r>
            <w:r w:rsidRPr="00E92E43">
              <w:rPr>
                <w:rFonts w:ascii="Source Sans Pro" w:eastAsiaTheme="minorEastAsia" w:hAnsi="Source Sans Pro"/>
                <w:b/>
                <w:bCs/>
              </w:rPr>
              <w:t>26</w:t>
            </w:r>
          </w:p>
          <w:p w14:paraId="6F678B80"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725FAFCC"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L&amp;M: 51</w:t>
            </w:r>
          </w:p>
          <w:p w14:paraId="5BE82084"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r>
      <w:tr w:rsidR="00EC282D" w:rsidRPr="00243EE7" w14:paraId="75ED4869" w14:textId="77777777" w:rsidTr="428C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Borders>
              <w:top w:val="nil"/>
            </w:tcBorders>
          </w:tcPr>
          <w:p w14:paraId="37BE4F8E" w14:textId="77777777" w:rsidR="00EC282D" w:rsidRPr="00243EE7" w:rsidRDefault="00EC282D">
            <w:pPr>
              <w:jc w:val="center"/>
              <w:rPr>
                <w:rFonts w:ascii="Source Sans Pro" w:eastAsiaTheme="minorEastAsia" w:hAnsi="Source Sans Pro"/>
              </w:rPr>
            </w:pPr>
          </w:p>
        </w:tc>
        <w:tc>
          <w:tcPr>
            <w:tcW w:w="4174" w:type="dxa"/>
          </w:tcPr>
          <w:p w14:paraId="1AFED33B" w14:textId="77777777" w:rsidR="00EC282D" w:rsidRPr="00243EE7" w:rsidRDefault="00EC282D">
            <w:pPr>
              <w:spacing w:after="160" w:line="259"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imes New Roman" w:hAnsi="Source Sans Pro" w:cstheme="minorHAnsi"/>
                <w:color w:val="000000"/>
                <w:lang w:eastAsia="en-GB"/>
              </w:rPr>
              <w:t>Meet organisational Health and Safety requirements &amp; other mandatory induction training requirements</w:t>
            </w:r>
          </w:p>
        </w:tc>
        <w:tc>
          <w:tcPr>
            <w:tcW w:w="4459" w:type="dxa"/>
          </w:tcPr>
          <w:p w14:paraId="3CFA2D57" w14:textId="77777777" w:rsidR="00EC282D" w:rsidRPr="00243EE7" w:rsidRDefault="00EC282D">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Undertake all mandatory organisational resources </w:t>
            </w:r>
          </w:p>
          <w:p w14:paraId="64AA3134" w14:textId="77777777" w:rsidR="00EC282D" w:rsidRPr="00243EE7" w:rsidRDefault="00EC282D">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702E867B" w14:textId="77777777" w:rsidR="00EC282D" w:rsidRPr="00243EE7" w:rsidRDefault="00EC282D">
            <w:pPr>
              <w:spacing w:line="288" w:lineRule="auto"/>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Health and safety training, data protection/information governance, whistleblowing</w:t>
            </w:r>
          </w:p>
        </w:tc>
        <w:tc>
          <w:tcPr>
            <w:tcW w:w="3303" w:type="dxa"/>
          </w:tcPr>
          <w:p w14:paraId="43EA20C8"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 xml:space="preserve">PP: 18, 19, 25, </w:t>
            </w:r>
            <w:r w:rsidRPr="00E92E43">
              <w:rPr>
                <w:rFonts w:ascii="Source Sans Pro" w:eastAsiaTheme="minorEastAsia" w:hAnsi="Source Sans Pro"/>
                <w:b/>
                <w:bCs/>
                <w:lang w:val="en-US"/>
              </w:rPr>
              <w:t>26</w:t>
            </w:r>
          </w:p>
          <w:p w14:paraId="07F87B7E"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p>
          <w:p w14:paraId="62A6344A"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L&amp;M: 48</w:t>
            </w:r>
          </w:p>
          <w:p w14:paraId="1D30D878"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tc>
      </w:tr>
      <w:tr w:rsidR="00EC282D" w:rsidRPr="00243EE7" w14:paraId="4054B605" w14:textId="77777777" w:rsidTr="428C7063">
        <w:tc>
          <w:tcPr>
            <w:cnfStyle w:val="001000000000" w:firstRow="0" w:lastRow="0" w:firstColumn="1" w:lastColumn="0" w:oddVBand="0" w:evenVBand="0" w:oddHBand="0" w:evenHBand="0" w:firstRowFirstColumn="0" w:firstRowLastColumn="0" w:lastRowFirstColumn="0" w:lastRowLastColumn="0"/>
            <w:tcW w:w="2012" w:type="dxa"/>
            <w:tcBorders>
              <w:top w:val="single" w:sz="4" w:space="0" w:color="auto"/>
            </w:tcBorders>
          </w:tcPr>
          <w:p w14:paraId="2AFFD5AA" w14:textId="77777777" w:rsidR="00EC282D" w:rsidRPr="00243EE7" w:rsidRDefault="00EC282D">
            <w:pPr>
              <w:jc w:val="center"/>
              <w:rPr>
                <w:rFonts w:ascii="Source Sans Pro" w:eastAsiaTheme="minorEastAsia" w:hAnsi="Source Sans Pro"/>
              </w:rPr>
            </w:pPr>
            <w:r w:rsidRPr="00243EE7">
              <w:rPr>
                <w:rFonts w:ascii="Source Sans Pro" w:eastAsiaTheme="minorEastAsia" w:hAnsi="Source Sans Pro"/>
                <w:color w:val="FFFFFF" w:themeColor="background1"/>
              </w:rPr>
              <w:t>Induction</w:t>
            </w:r>
          </w:p>
        </w:tc>
        <w:tc>
          <w:tcPr>
            <w:tcW w:w="4174" w:type="dxa"/>
          </w:tcPr>
          <w:p w14:paraId="33B4956E"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Plan achievement of the outcomes and use appropriate resources for the training year</w:t>
            </w:r>
          </w:p>
        </w:tc>
        <w:tc>
          <w:tcPr>
            <w:tcW w:w="4459" w:type="dxa"/>
          </w:tcPr>
          <w:p w14:paraId="31D5590E"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Plan own learning, demonstrate achievement of deadlines and milestones to achieve training in agreed timeline, and document progress through Turas Portfolio</w:t>
            </w:r>
          </w:p>
          <w:p w14:paraId="60C63B7C"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3303" w:type="dxa"/>
          </w:tcPr>
          <w:p w14:paraId="2FE4F63D"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 xml:space="preserve">PP: </w:t>
            </w:r>
            <w:r w:rsidRPr="001A3BE3">
              <w:rPr>
                <w:rFonts w:ascii="Source Sans Pro" w:eastAsiaTheme="minorEastAsia" w:hAnsi="Source Sans Pro"/>
                <w:b/>
                <w:bCs/>
                <w:lang w:val="en-US"/>
              </w:rPr>
              <w:t>17</w:t>
            </w:r>
          </w:p>
          <w:p w14:paraId="7DC7551A"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6318C991"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L&amp;M: 46</w:t>
            </w:r>
          </w:p>
          <w:p w14:paraId="48F9BB15"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2F8AF4B0"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E&amp;R: 53</w:t>
            </w:r>
          </w:p>
          <w:p w14:paraId="00D9D889"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r>
      <w:tr w:rsidR="00EC282D" w:rsidRPr="00243EE7" w14:paraId="708A578B" w14:textId="77777777" w:rsidTr="428C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0CD7A4C7" w14:textId="77777777" w:rsidR="00EC282D" w:rsidRPr="00243EE7" w:rsidRDefault="00EC282D">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COMMUNITY PHARMACY</w:t>
            </w:r>
          </w:p>
          <w:p w14:paraId="47D925C2" w14:textId="77777777" w:rsidR="00EC282D" w:rsidRPr="00243EE7" w:rsidRDefault="00EC282D">
            <w:pPr>
              <w:jc w:val="center"/>
              <w:rPr>
                <w:rFonts w:ascii="Source Sans Pro" w:eastAsiaTheme="minorEastAsia" w:hAnsi="Source Sans Pro"/>
              </w:rPr>
            </w:pPr>
            <w:r w:rsidRPr="00243EE7">
              <w:rPr>
                <w:rFonts w:ascii="Source Sans Pro" w:eastAsiaTheme="minorEastAsia" w:hAnsi="Source Sans Pro"/>
                <w:color w:val="FFFFFF" w:themeColor="background1"/>
              </w:rPr>
              <w:t>Dispensary</w:t>
            </w:r>
          </w:p>
        </w:tc>
      </w:tr>
      <w:tr w:rsidR="00EC282D" w:rsidRPr="00243EE7" w14:paraId="1BD84369" w14:textId="77777777" w:rsidTr="428C7063">
        <w:tc>
          <w:tcPr>
            <w:cnfStyle w:val="001000000000" w:firstRow="0" w:lastRow="0" w:firstColumn="1" w:lastColumn="0" w:oddVBand="0" w:evenVBand="0" w:oddHBand="0" w:evenHBand="0" w:firstRowFirstColumn="0" w:firstRowLastColumn="0" w:lastRowFirstColumn="0" w:lastRowLastColumn="0"/>
            <w:tcW w:w="2012" w:type="dxa"/>
            <w:tcBorders>
              <w:bottom w:val="single" w:sz="4" w:space="0" w:color="auto"/>
            </w:tcBorders>
          </w:tcPr>
          <w:p w14:paraId="064D680F" w14:textId="77777777" w:rsidR="00EC282D" w:rsidRPr="00243EE7" w:rsidRDefault="00EC282D">
            <w:pPr>
              <w:jc w:val="center"/>
              <w:textAlignment w:val="baseline"/>
              <w:rPr>
                <w:rFonts w:ascii="Source Sans Pro" w:eastAsiaTheme="minorEastAsia" w:hAnsi="Source Sans Pro"/>
                <w:color w:val="FFFFFF" w:themeColor="background1"/>
                <w:lang w:val="en-US"/>
              </w:rPr>
            </w:pPr>
            <w:r w:rsidRPr="00243EE7">
              <w:rPr>
                <w:rFonts w:ascii="Source Sans Pro" w:eastAsiaTheme="minorEastAsia" w:hAnsi="Source Sans Pro"/>
                <w:bCs/>
                <w:color w:val="FFFFFF" w:themeColor="background1"/>
              </w:rPr>
              <w:t>Acute Medication Service</w:t>
            </w:r>
          </w:p>
          <w:p w14:paraId="629DC4F7" w14:textId="77777777" w:rsidR="00EC282D" w:rsidRPr="00243EE7" w:rsidRDefault="00EC282D">
            <w:pPr>
              <w:jc w:val="center"/>
              <w:rPr>
                <w:rFonts w:ascii="Source Sans Pro" w:eastAsiaTheme="minorEastAsia" w:hAnsi="Source Sans Pro"/>
              </w:rPr>
            </w:pPr>
          </w:p>
        </w:tc>
        <w:tc>
          <w:tcPr>
            <w:tcW w:w="4174" w:type="dxa"/>
          </w:tcPr>
          <w:p w14:paraId="599A1670"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Describe the operation of this core element of the Pharmacy Contract, and reflect on the implications for the pharmacy they are working in. </w:t>
            </w:r>
          </w:p>
          <w:p w14:paraId="075BB74F"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w:t>
            </w:r>
          </w:p>
          <w:p w14:paraId="64940566"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Demonstrate consistently accurate and safe dispensing involving each of the following prescription types:   </w:t>
            </w:r>
          </w:p>
          <w:p w14:paraId="1DA000A2"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GP10, GP10a, dentist, hospital (HBP), veterinary, CD, private, compliance aids &amp; instalment dispensing, unlicensed medicines</w:t>
            </w:r>
          </w:p>
          <w:p w14:paraId="1E4513E1"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5B186E16"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Demonstrate effective communication skills with patients, carers and other health professionals, adapting communication style where necessary </w:t>
            </w:r>
          </w:p>
          <w:p w14:paraId="5344298B"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78FA9462"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Describe and demonstrate application of the legal requirements for the sale, supply, dispensing, labelling and recordkeeping for each of the following categories of medicines: GSL, P, POM, CD </w:t>
            </w:r>
          </w:p>
          <w:p w14:paraId="401B5A1B"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745C83DD"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Explain what is meant by ACBS and SLS, applying relevant knowledge in practice where appropriate  </w:t>
            </w:r>
          </w:p>
          <w:p w14:paraId="1C3BAF1F"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w:t>
            </w:r>
          </w:p>
          <w:p w14:paraId="38B9F93A"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Describe the purpose and application of Nursing and Dental Formularies   </w:t>
            </w:r>
          </w:p>
          <w:p w14:paraId="519AEC0D"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bCs/>
              </w:rPr>
            </w:pPr>
          </w:p>
        </w:tc>
        <w:tc>
          <w:tcPr>
            <w:tcW w:w="4459" w:type="dxa"/>
          </w:tcPr>
          <w:p w14:paraId="3F5EA197"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imes New Roman" w:hAnsi="Source Sans Pro" w:cstheme="minorHAnsi"/>
                <w:color w:val="000000"/>
                <w:lang w:eastAsia="en-GB"/>
              </w:rPr>
              <w:t> </w:t>
            </w:r>
            <w:r w:rsidRPr="00243EE7">
              <w:rPr>
                <w:rFonts w:ascii="Source Sans Pro" w:eastAsiaTheme="minorEastAsia" w:hAnsi="Source Sans Pro"/>
              </w:rPr>
              <w:t>Acute Medication Service:</w:t>
            </w:r>
          </w:p>
          <w:p w14:paraId="2C69E2CB"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752E3D6A" w14:textId="77777777" w:rsidR="00EC282D" w:rsidRPr="00243EE7" w:rsidRDefault="00EC282D" w:rsidP="00753AD8">
            <w:pPr>
              <w:pStyle w:val="ListParagraph"/>
              <w:numPr>
                <w:ilvl w:val="0"/>
                <w:numId w:val="20"/>
              </w:numPr>
              <w:tabs>
                <w:tab w:val="clear" w:pos="720"/>
                <w:tab w:val="num" w:pos="363"/>
              </w:tabs>
              <w:ind w:left="363"/>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bCs/>
              </w:rPr>
            </w:pPr>
            <w:r w:rsidRPr="00243EE7">
              <w:rPr>
                <w:rFonts w:ascii="Source Sans Pro" w:eastAsia="Times New Roman" w:hAnsi="Source Sans Pro" w:cstheme="minorHAnsi"/>
                <w:color w:val="000000"/>
                <w:lang w:eastAsia="en-GB"/>
              </w:rPr>
              <w:t>Receipt of prescriptions  </w:t>
            </w:r>
          </w:p>
          <w:p w14:paraId="09F70A24" w14:textId="77777777" w:rsidR="00EC282D" w:rsidRPr="00243EE7" w:rsidRDefault="00EC282D" w:rsidP="00753AD8">
            <w:pPr>
              <w:pStyle w:val="ListParagraph"/>
              <w:numPr>
                <w:ilvl w:val="0"/>
                <w:numId w:val="20"/>
              </w:numPr>
              <w:tabs>
                <w:tab w:val="clear" w:pos="720"/>
                <w:tab w:val="num" w:pos="363"/>
              </w:tabs>
              <w:ind w:left="363"/>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Assess prescriptions for legal validity  </w:t>
            </w:r>
          </w:p>
          <w:p w14:paraId="654CB9A7" w14:textId="77777777" w:rsidR="00EC282D" w:rsidRPr="00243EE7" w:rsidRDefault="00EC282D" w:rsidP="00753AD8">
            <w:pPr>
              <w:pStyle w:val="ListParagraph"/>
              <w:numPr>
                <w:ilvl w:val="0"/>
                <w:numId w:val="20"/>
              </w:numPr>
              <w:tabs>
                <w:tab w:val="clear" w:pos="720"/>
                <w:tab w:val="num" w:pos="363"/>
              </w:tabs>
              <w:ind w:left="363"/>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Assess prescriptions for safety and clinical appropriateness   </w:t>
            </w:r>
          </w:p>
          <w:p w14:paraId="4B7B2CCF" w14:textId="77777777" w:rsidR="00EC282D" w:rsidRPr="00243EE7" w:rsidRDefault="00EC282D" w:rsidP="00753AD8">
            <w:pPr>
              <w:pStyle w:val="ListParagraph"/>
              <w:numPr>
                <w:ilvl w:val="0"/>
                <w:numId w:val="20"/>
              </w:numPr>
              <w:tabs>
                <w:tab w:val="clear" w:pos="720"/>
                <w:tab w:val="num" w:pos="363"/>
              </w:tabs>
              <w:ind w:left="363"/>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lang w:eastAsia="en-GB"/>
              </w:rPr>
            </w:pPr>
            <w:r w:rsidRPr="00243EE7">
              <w:rPr>
                <w:rFonts w:ascii="Source Sans Pro" w:eastAsia="Times New Roman" w:hAnsi="Source Sans Pro"/>
                <w:color w:val="000000" w:themeColor="text1"/>
                <w:lang w:eastAsia="en-GB"/>
              </w:rPr>
              <w:t>Manage prescribing errors / out of stock items   </w:t>
            </w:r>
          </w:p>
          <w:p w14:paraId="4F72E5AD" w14:textId="77777777" w:rsidR="00EC282D" w:rsidRPr="00243EE7" w:rsidRDefault="00EC282D" w:rsidP="00753AD8">
            <w:pPr>
              <w:pStyle w:val="ListParagraph"/>
              <w:numPr>
                <w:ilvl w:val="0"/>
                <w:numId w:val="20"/>
              </w:numPr>
              <w:tabs>
                <w:tab w:val="clear" w:pos="720"/>
                <w:tab w:val="num" w:pos="363"/>
              </w:tabs>
              <w:ind w:left="363"/>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Accurately dispense prescriptions   </w:t>
            </w:r>
          </w:p>
          <w:p w14:paraId="05E20DF2" w14:textId="77777777" w:rsidR="00EC282D" w:rsidRPr="00243EE7" w:rsidRDefault="00EC282D" w:rsidP="00753AD8">
            <w:pPr>
              <w:pStyle w:val="ListParagraph"/>
              <w:numPr>
                <w:ilvl w:val="0"/>
                <w:numId w:val="20"/>
              </w:numPr>
              <w:tabs>
                <w:tab w:val="clear" w:pos="720"/>
                <w:tab w:val="num" w:pos="363"/>
              </w:tabs>
              <w:ind w:left="363"/>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Accurately check prescriptions dispensed by others   </w:t>
            </w:r>
          </w:p>
          <w:p w14:paraId="4C3DA633" w14:textId="77777777" w:rsidR="00EC282D" w:rsidRPr="00243EE7" w:rsidRDefault="00EC282D" w:rsidP="00753AD8">
            <w:pPr>
              <w:pStyle w:val="ListParagraph"/>
              <w:numPr>
                <w:ilvl w:val="0"/>
                <w:numId w:val="20"/>
              </w:numPr>
              <w:tabs>
                <w:tab w:val="clear" w:pos="720"/>
                <w:tab w:val="num" w:pos="363"/>
              </w:tabs>
              <w:ind w:left="363"/>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Accurately endorse prescriptions   </w:t>
            </w:r>
          </w:p>
          <w:p w14:paraId="741DCF96" w14:textId="77777777" w:rsidR="00EC282D" w:rsidRPr="00243EE7" w:rsidRDefault="00EC282D" w:rsidP="00753AD8">
            <w:pPr>
              <w:pStyle w:val="ListParagraph"/>
              <w:numPr>
                <w:ilvl w:val="0"/>
                <w:numId w:val="20"/>
              </w:numPr>
              <w:tabs>
                <w:tab w:val="clear" w:pos="720"/>
                <w:tab w:val="num" w:pos="363"/>
              </w:tabs>
              <w:ind w:left="363"/>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lang w:eastAsia="en-GB"/>
              </w:rPr>
            </w:pPr>
            <w:r w:rsidRPr="00243EE7">
              <w:rPr>
                <w:rFonts w:ascii="Source Sans Pro" w:eastAsia="Times New Roman" w:hAnsi="Source Sans Pro"/>
                <w:color w:val="000000" w:themeColor="text1"/>
                <w:lang w:eastAsia="en-GB"/>
              </w:rPr>
              <w:t xml:space="preserve">Provide patient / </w:t>
            </w:r>
            <w:proofErr w:type="spellStart"/>
            <w:r w:rsidRPr="00243EE7">
              <w:rPr>
                <w:rFonts w:ascii="Source Sans Pro" w:eastAsia="Times New Roman" w:hAnsi="Source Sans Pro"/>
                <w:color w:val="000000" w:themeColor="text1"/>
                <w:lang w:eastAsia="en-GB"/>
              </w:rPr>
              <w:t>carer</w:t>
            </w:r>
            <w:proofErr w:type="spellEnd"/>
            <w:r w:rsidRPr="00243EE7">
              <w:rPr>
                <w:rFonts w:ascii="Source Sans Pro" w:eastAsia="Times New Roman" w:hAnsi="Source Sans Pro"/>
                <w:color w:val="000000" w:themeColor="text1"/>
                <w:lang w:eastAsia="en-GB"/>
              </w:rPr>
              <w:t xml:space="preserve"> counselling in a wide range of circumstances</w:t>
            </w:r>
          </w:p>
          <w:p w14:paraId="36B19E43" w14:textId="77777777" w:rsidR="00EC282D" w:rsidRPr="00243EE7" w:rsidRDefault="00EC282D" w:rsidP="00753AD8">
            <w:pPr>
              <w:pStyle w:val="ListParagraph"/>
              <w:numPr>
                <w:ilvl w:val="1"/>
                <w:numId w:val="28"/>
              </w:numPr>
              <w:ind w:left="788"/>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lang w:eastAsia="en-GB"/>
              </w:rPr>
            </w:pPr>
            <w:r w:rsidRPr="00243EE7">
              <w:rPr>
                <w:rFonts w:ascii="Source Sans Pro" w:eastAsia="Times New Roman" w:hAnsi="Source Sans Pro"/>
                <w:color w:val="000000"/>
                <w:lang w:eastAsia="en-GB"/>
              </w:rPr>
              <w:t>New medicine</w:t>
            </w:r>
          </w:p>
          <w:p w14:paraId="5711320D" w14:textId="77777777" w:rsidR="00EC282D" w:rsidRPr="00243EE7" w:rsidRDefault="00EC282D" w:rsidP="00753AD8">
            <w:pPr>
              <w:pStyle w:val="ListParagraph"/>
              <w:numPr>
                <w:ilvl w:val="1"/>
                <w:numId w:val="28"/>
              </w:numPr>
              <w:ind w:left="788"/>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lang w:eastAsia="en-GB"/>
              </w:rPr>
            </w:pPr>
            <w:r w:rsidRPr="00243EE7">
              <w:rPr>
                <w:rFonts w:ascii="Source Sans Pro" w:eastAsia="Times New Roman" w:hAnsi="Source Sans Pro"/>
                <w:color w:val="000000"/>
                <w:lang w:eastAsia="en-GB"/>
              </w:rPr>
              <w:t>High risk medicines</w:t>
            </w:r>
          </w:p>
          <w:p w14:paraId="49BA0207" w14:textId="77777777" w:rsidR="00EC282D" w:rsidRPr="00243EE7" w:rsidRDefault="00EC282D" w:rsidP="00753AD8">
            <w:pPr>
              <w:pStyle w:val="ListParagraph"/>
              <w:numPr>
                <w:ilvl w:val="1"/>
                <w:numId w:val="28"/>
              </w:numPr>
              <w:ind w:left="788"/>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lang w:eastAsia="en-GB"/>
              </w:rPr>
            </w:pPr>
            <w:r w:rsidRPr="00243EE7">
              <w:rPr>
                <w:rFonts w:ascii="Source Sans Pro" w:eastAsia="Times New Roman" w:hAnsi="Source Sans Pro"/>
                <w:color w:val="000000"/>
                <w:lang w:eastAsia="en-GB"/>
              </w:rPr>
              <w:t>Information on side effects</w:t>
            </w:r>
          </w:p>
          <w:p w14:paraId="7FEC9032" w14:textId="77777777" w:rsidR="00EC282D" w:rsidRPr="00243EE7" w:rsidRDefault="00EC282D" w:rsidP="00753AD8">
            <w:pPr>
              <w:pStyle w:val="ListParagraph"/>
              <w:numPr>
                <w:ilvl w:val="1"/>
                <w:numId w:val="28"/>
              </w:numPr>
              <w:ind w:left="788"/>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lang w:eastAsia="en-GB"/>
              </w:rPr>
            </w:pPr>
            <w:r w:rsidRPr="00243EE7">
              <w:rPr>
                <w:rFonts w:ascii="Source Sans Pro" w:eastAsia="Times New Roman" w:hAnsi="Source Sans Pro"/>
                <w:color w:val="000000"/>
                <w:lang w:eastAsia="en-GB"/>
              </w:rPr>
              <w:t>Medicine alternatives when items are out of stock</w:t>
            </w:r>
          </w:p>
          <w:p w14:paraId="3164BD36" w14:textId="77777777" w:rsidR="00EC282D" w:rsidRPr="00243EE7" w:rsidRDefault="00EC282D" w:rsidP="00753AD8">
            <w:pPr>
              <w:pStyle w:val="ListParagraph"/>
              <w:numPr>
                <w:ilvl w:val="1"/>
                <w:numId w:val="28"/>
              </w:numPr>
              <w:ind w:left="788"/>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olor w:val="000000"/>
                <w:lang w:eastAsia="en-GB"/>
              </w:rPr>
              <w:t>Specific storage conditions</w:t>
            </w:r>
          </w:p>
          <w:p w14:paraId="00BB7B97"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33810176"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tc>
        <w:tc>
          <w:tcPr>
            <w:tcW w:w="3303" w:type="dxa"/>
          </w:tcPr>
          <w:p w14:paraId="7721C8C8"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PCCC: 2, 5, 7, </w:t>
            </w:r>
            <w:r w:rsidRPr="001A3BE3">
              <w:rPr>
                <w:rFonts w:ascii="Source Sans Pro" w:eastAsia="Times New Roman" w:hAnsi="Source Sans Pro" w:cstheme="minorHAnsi"/>
                <w:b/>
                <w:bCs/>
                <w:color w:val="000000"/>
                <w:lang w:eastAsia="en-GB"/>
              </w:rPr>
              <w:t>10</w:t>
            </w:r>
            <w:r w:rsidRPr="00243EE7">
              <w:rPr>
                <w:rFonts w:ascii="Source Sans Pro" w:eastAsia="Times New Roman" w:hAnsi="Source Sans Pro" w:cstheme="minorHAnsi"/>
                <w:color w:val="000000"/>
                <w:lang w:eastAsia="en-GB"/>
              </w:rPr>
              <w:t xml:space="preserve">, </w:t>
            </w:r>
            <w:r w:rsidRPr="001A3BE3">
              <w:rPr>
                <w:rFonts w:ascii="Source Sans Pro" w:eastAsia="Times New Roman" w:hAnsi="Source Sans Pro" w:cstheme="minorHAnsi"/>
                <w:b/>
                <w:bCs/>
                <w:color w:val="000000"/>
                <w:lang w:eastAsia="en-GB"/>
              </w:rPr>
              <w:t>11</w:t>
            </w:r>
            <w:r w:rsidRPr="00243EE7">
              <w:rPr>
                <w:rFonts w:ascii="Source Sans Pro" w:eastAsia="Times New Roman" w:hAnsi="Source Sans Pro" w:cstheme="minorHAnsi"/>
                <w:color w:val="000000"/>
                <w:lang w:eastAsia="en-GB"/>
              </w:rPr>
              <w:t xml:space="preserve">, 12, </w:t>
            </w:r>
            <w:r w:rsidRPr="001A3BE3">
              <w:rPr>
                <w:rFonts w:ascii="Source Sans Pro" w:eastAsia="Times New Roman" w:hAnsi="Source Sans Pro" w:cstheme="minorHAnsi"/>
                <w:b/>
                <w:bCs/>
                <w:color w:val="000000"/>
                <w:lang w:eastAsia="en-GB"/>
              </w:rPr>
              <w:t>13</w:t>
            </w:r>
            <w:r w:rsidRPr="00243EE7">
              <w:rPr>
                <w:rFonts w:ascii="Source Sans Pro" w:eastAsia="Times New Roman" w:hAnsi="Source Sans Pro" w:cstheme="minorHAnsi"/>
                <w:color w:val="000000"/>
                <w:lang w:eastAsia="en-GB"/>
              </w:rPr>
              <w:t xml:space="preserve">, </w:t>
            </w:r>
            <w:r w:rsidRPr="001A3BE3">
              <w:rPr>
                <w:rFonts w:ascii="Source Sans Pro" w:eastAsia="Times New Roman" w:hAnsi="Source Sans Pro" w:cstheme="minorHAnsi"/>
                <w:b/>
                <w:bCs/>
                <w:color w:val="000000"/>
                <w:lang w:eastAsia="en-GB"/>
              </w:rPr>
              <w:t>14</w:t>
            </w:r>
          </w:p>
          <w:p w14:paraId="66209FD8"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0CA11B61"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w:t>
            </w:r>
            <w:r w:rsidRPr="001A3BE3">
              <w:rPr>
                <w:rFonts w:ascii="Source Sans Pro" w:eastAsia="Times New Roman" w:hAnsi="Source Sans Pro" w:cstheme="minorHAnsi"/>
                <w:b/>
                <w:bCs/>
                <w:color w:val="000000"/>
                <w:lang w:eastAsia="en-GB"/>
              </w:rPr>
              <w:t>16</w:t>
            </w:r>
            <w:r w:rsidRPr="00243EE7">
              <w:rPr>
                <w:rFonts w:ascii="Source Sans Pro" w:eastAsia="Times New Roman" w:hAnsi="Source Sans Pro" w:cstheme="minorHAnsi"/>
                <w:color w:val="000000"/>
                <w:lang w:eastAsia="en-GB"/>
              </w:rPr>
              <w:t xml:space="preserve">, </w:t>
            </w:r>
            <w:r w:rsidRPr="001A3BE3">
              <w:rPr>
                <w:rFonts w:ascii="Source Sans Pro" w:eastAsia="Times New Roman" w:hAnsi="Source Sans Pro" w:cstheme="minorHAnsi"/>
                <w:b/>
                <w:bCs/>
                <w:color w:val="000000"/>
                <w:lang w:eastAsia="en-GB"/>
              </w:rPr>
              <w:t>17</w:t>
            </w:r>
            <w:r w:rsidRPr="00243EE7">
              <w:rPr>
                <w:rFonts w:ascii="Source Sans Pro" w:eastAsia="Times New Roman" w:hAnsi="Source Sans Pro" w:cstheme="minorHAnsi"/>
                <w:color w:val="000000"/>
                <w:lang w:eastAsia="en-GB"/>
              </w:rPr>
              <w:t xml:space="preserve">, 18, 20, 21, 24, 25, </w:t>
            </w:r>
            <w:r w:rsidRPr="001A3BE3">
              <w:rPr>
                <w:rFonts w:ascii="Source Sans Pro" w:eastAsia="Times New Roman" w:hAnsi="Source Sans Pro" w:cstheme="minorHAnsi"/>
                <w:b/>
                <w:bCs/>
                <w:color w:val="000000"/>
                <w:lang w:eastAsia="en-GB"/>
              </w:rPr>
              <w:t>26</w:t>
            </w:r>
            <w:r w:rsidRPr="00243EE7">
              <w:rPr>
                <w:rFonts w:ascii="Source Sans Pro" w:eastAsia="Times New Roman" w:hAnsi="Source Sans Pro" w:cstheme="minorHAnsi"/>
                <w:color w:val="000000"/>
                <w:lang w:eastAsia="en-GB"/>
              </w:rPr>
              <w:t xml:space="preserve">, </w:t>
            </w:r>
            <w:r w:rsidRPr="001A3BE3">
              <w:rPr>
                <w:rFonts w:ascii="Source Sans Pro" w:eastAsia="Times New Roman" w:hAnsi="Source Sans Pro" w:cstheme="minorHAnsi"/>
                <w:b/>
                <w:bCs/>
                <w:color w:val="000000"/>
                <w:lang w:eastAsia="en-GB"/>
              </w:rPr>
              <w:t>27</w:t>
            </w:r>
            <w:r w:rsidRPr="00243EE7">
              <w:rPr>
                <w:rFonts w:ascii="Source Sans Pro" w:eastAsia="Times New Roman" w:hAnsi="Source Sans Pro" w:cstheme="minorHAnsi"/>
                <w:color w:val="000000"/>
                <w:lang w:eastAsia="en-GB"/>
              </w:rPr>
              <w:t xml:space="preserve">, </w:t>
            </w:r>
            <w:r w:rsidRPr="001A3BE3">
              <w:rPr>
                <w:rFonts w:ascii="Source Sans Pro" w:eastAsia="Times New Roman" w:hAnsi="Source Sans Pro" w:cstheme="minorHAnsi"/>
                <w:b/>
                <w:bCs/>
                <w:color w:val="000000"/>
                <w:lang w:eastAsia="en-GB"/>
              </w:rPr>
              <w:t>29</w:t>
            </w:r>
            <w:r w:rsidRPr="00243EE7">
              <w:rPr>
                <w:rFonts w:ascii="Source Sans Pro" w:eastAsia="Times New Roman" w:hAnsi="Source Sans Pro" w:cstheme="minorHAnsi"/>
                <w:color w:val="000000"/>
                <w:lang w:eastAsia="en-GB"/>
              </w:rPr>
              <w:t xml:space="preserve">, </w:t>
            </w:r>
            <w:r w:rsidRPr="001A3BE3">
              <w:rPr>
                <w:rFonts w:ascii="Source Sans Pro" w:eastAsia="Times New Roman" w:hAnsi="Source Sans Pro" w:cstheme="minorHAnsi"/>
                <w:b/>
                <w:bCs/>
                <w:color w:val="000000"/>
                <w:lang w:eastAsia="en-GB"/>
              </w:rPr>
              <w:t>30</w:t>
            </w:r>
            <w:r w:rsidRPr="00243EE7">
              <w:rPr>
                <w:rFonts w:ascii="Source Sans Pro" w:eastAsia="Times New Roman" w:hAnsi="Source Sans Pro" w:cstheme="minorHAnsi"/>
                <w:color w:val="000000"/>
                <w:lang w:eastAsia="en-GB"/>
              </w:rPr>
              <w:t xml:space="preserve">, </w:t>
            </w:r>
            <w:r w:rsidRPr="001A3BE3">
              <w:rPr>
                <w:rFonts w:ascii="Source Sans Pro" w:eastAsia="Times New Roman" w:hAnsi="Source Sans Pro" w:cstheme="minorHAnsi"/>
                <w:b/>
                <w:bCs/>
                <w:color w:val="000000"/>
                <w:lang w:eastAsia="en-GB"/>
              </w:rPr>
              <w:t>31</w:t>
            </w:r>
            <w:r w:rsidRPr="00243EE7">
              <w:rPr>
                <w:rFonts w:ascii="Source Sans Pro" w:eastAsia="Times New Roman" w:hAnsi="Source Sans Pro" w:cstheme="minorHAnsi"/>
                <w:color w:val="000000"/>
                <w:lang w:eastAsia="en-GB"/>
              </w:rPr>
              <w:t xml:space="preserve">, 32, 33, </w:t>
            </w:r>
            <w:r w:rsidRPr="001A3BE3">
              <w:rPr>
                <w:rFonts w:ascii="Source Sans Pro" w:eastAsia="Times New Roman" w:hAnsi="Source Sans Pro" w:cstheme="minorHAnsi"/>
                <w:b/>
                <w:bCs/>
                <w:color w:val="000000"/>
                <w:lang w:eastAsia="en-GB"/>
              </w:rPr>
              <w:t>35</w:t>
            </w:r>
            <w:r w:rsidRPr="00243EE7">
              <w:rPr>
                <w:rFonts w:ascii="Source Sans Pro" w:eastAsia="Times New Roman" w:hAnsi="Source Sans Pro" w:cstheme="minorHAnsi"/>
                <w:color w:val="000000"/>
                <w:lang w:eastAsia="en-GB"/>
              </w:rPr>
              <w:t xml:space="preserve">, </w:t>
            </w:r>
            <w:r w:rsidRPr="001A3BE3">
              <w:rPr>
                <w:rFonts w:ascii="Source Sans Pro" w:eastAsia="Times New Roman" w:hAnsi="Source Sans Pro" w:cstheme="minorHAnsi"/>
                <w:b/>
                <w:bCs/>
                <w:color w:val="000000"/>
                <w:lang w:eastAsia="en-GB"/>
              </w:rPr>
              <w:t>36</w:t>
            </w:r>
            <w:r w:rsidRPr="00243EE7">
              <w:rPr>
                <w:rFonts w:ascii="Source Sans Pro" w:eastAsia="Times New Roman" w:hAnsi="Source Sans Pro" w:cstheme="minorHAnsi"/>
                <w:color w:val="000000"/>
                <w:lang w:eastAsia="en-GB"/>
              </w:rPr>
              <w:t xml:space="preserve">, </w:t>
            </w:r>
            <w:r w:rsidRPr="001A3BE3">
              <w:rPr>
                <w:rFonts w:ascii="Source Sans Pro" w:eastAsia="Times New Roman" w:hAnsi="Source Sans Pro" w:cstheme="minorHAnsi"/>
                <w:b/>
                <w:bCs/>
                <w:color w:val="000000"/>
                <w:lang w:eastAsia="en-GB"/>
              </w:rPr>
              <w:t>38</w:t>
            </w:r>
            <w:r w:rsidRPr="00243EE7">
              <w:rPr>
                <w:rFonts w:ascii="Source Sans Pro" w:eastAsia="Times New Roman" w:hAnsi="Source Sans Pro" w:cstheme="minorHAnsi"/>
                <w:color w:val="000000"/>
                <w:lang w:eastAsia="en-GB"/>
              </w:rPr>
              <w:t xml:space="preserve">, </w:t>
            </w:r>
            <w:r w:rsidRPr="001A3BE3">
              <w:rPr>
                <w:rFonts w:ascii="Source Sans Pro" w:eastAsia="Times New Roman" w:hAnsi="Source Sans Pro" w:cstheme="minorHAnsi"/>
                <w:b/>
                <w:bCs/>
                <w:color w:val="000000"/>
                <w:lang w:eastAsia="en-GB"/>
              </w:rPr>
              <w:t>39</w:t>
            </w:r>
            <w:r w:rsidRPr="00243EE7">
              <w:rPr>
                <w:rFonts w:ascii="Source Sans Pro" w:eastAsia="Times New Roman" w:hAnsi="Source Sans Pro" w:cstheme="minorHAnsi"/>
                <w:color w:val="000000"/>
                <w:lang w:eastAsia="en-GB"/>
              </w:rPr>
              <w:t>, 43</w:t>
            </w:r>
          </w:p>
          <w:p w14:paraId="1BA42006"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026D3A1C"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L&amp;M: 46, 47, 48, 49, 50,</w:t>
            </w:r>
          </w:p>
          <w:p w14:paraId="335AF2EE"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51, 52</w:t>
            </w:r>
          </w:p>
          <w:p w14:paraId="43265520"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309C941A"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E&amp;R: 54 </w:t>
            </w:r>
          </w:p>
          <w:p w14:paraId="01EA7D5E"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w:t>
            </w:r>
          </w:p>
        </w:tc>
      </w:tr>
      <w:tr w:rsidR="00EC282D" w:rsidRPr="00243EE7" w14:paraId="1C1EBE6A" w14:textId="77777777" w:rsidTr="428C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Borders>
              <w:bottom w:val="nil"/>
            </w:tcBorders>
          </w:tcPr>
          <w:p w14:paraId="529ED8D4" w14:textId="77777777" w:rsidR="00EC282D" w:rsidRPr="00243EE7" w:rsidRDefault="00EC282D">
            <w:pPr>
              <w:jc w:val="center"/>
              <w:rPr>
                <w:rFonts w:ascii="Source Sans Pro" w:eastAsiaTheme="minorEastAsia" w:hAnsi="Source Sans Pro"/>
                <w:b w:val="0"/>
                <w:bCs/>
                <w:color w:val="FFFFFF" w:themeColor="background1"/>
              </w:rPr>
            </w:pPr>
            <w:r w:rsidRPr="00243EE7">
              <w:rPr>
                <w:rFonts w:ascii="Source Sans Pro" w:eastAsiaTheme="minorEastAsia" w:hAnsi="Source Sans Pro"/>
                <w:bCs/>
                <w:color w:val="FFFFFF" w:themeColor="background1"/>
              </w:rPr>
              <w:t>Medicine Care and Review (MCR)</w:t>
            </w:r>
          </w:p>
          <w:p w14:paraId="32F12B03" w14:textId="77777777" w:rsidR="00EC282D" w:rsidRPr="00243EE7" w:rsidRDefault="00EC282D">
            <w:pPr>
              <w:jc w:val="center"/>
              <w:rPr>
                <w:rFonts w:ascii="Source Sans Pro" w:eastAsiaTheme="minorEastAsia" w:hAnsi="Source Sans Pro"/>
              </w:rPr>
            </w:pPr>
          </w:p>
        </w:tc>
        <w:tc>
          <w:tcPr>
            <w:tcW w:w="4174" w:type="dxa"/>
          </w:tcPr>
          <w:p w14:paraId="690BDE71" w14:textId="77777777" w:rsidR="00EC282D" w:rsidRPr="00243EE7" w:rsidRDefault="00EC282D">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Describe the operation of this core element of the Pharmacy contract, and reflect on the implications for the pharmacy they are working in</w:t>
            </w:r>
          </w:p>
          <w:p w14:paraId="0761726A" w14:textId="77777777" w:rsidR="00EC282D" w:rsidRPr="00243EE7" w:rsidRDefault="00EC282D">
            <w:pPr>
              <w:ind w:left="105"/>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406F0C6C" w14:textId="77777777" w:rsidR="00EC282D" w:rsidRPr="00243EE7" w:rsidRDefault="00EC282D">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Complete NES MCR implementation pack and toolkit resources and Serial Prescribing and discuss any further identified learning needs with designated supervisor</w:t>
            </w:r>
          </w:p>
          <w:p w14:paraId="7F3C62BF" w14:textId="77777777" w:rsidR="00EC282D" w:rsidRPr="00243EE7" w:rsidRDefault="00EC282D">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4AA53F95" w14:textId="22064237" w:rsidR="00EC282D" w:rsidRPr="00243EE7" w:rsidRDefault="00EC282D">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Demonstrate the use of Patient History Questionnaires, PCR documentation</w:t>
            </w:r>
            <w:r w:rsidR="009E54A5" w:rsidRPr="00243EE7">
              <w:rPr>
                <w:rFonts w:ascii="Source Sans Pro" w:eastAsia="Times New Roman" w:hAnsi="Source Sans Pro" w:cstheme="minorHAnsi"/>
                <w:color w:val="000000"/>
                <w:lang w:eastAsia="en-GB"/>
              </w:rPr>
              <w:t xml:space="preserve">, Treatment Summary Reviews (TSRs) </w:t>
            </w:r>
            <w:r w:rsidRPr="00243EE7">
              <w:rPr>
                <w:rFonts w:ascii="Source Sans Pro" w:eastAsia="Times New Roman" w:hAnsi="Source Sans Pro" w:cstheme="minorHAnsi"/>
                <w:color w:val="000000"/>
                <w:lang w:eastAsia="en-GB"/>
              </w:rPr>
              <w:t>and SBARs</w:t>
            </w:r>
          </w:p>
          <w:p w14:paraId="40851D42" w14:textId="77777777" w:rsidR="00EC282D" w:rsidRPr="00243EE7" w:rsidRDefault="00EC282D">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tc>
        <w:tc>
          <w:tcPr>
            <w:tcW w:w="4459" w:type="dxa"/>
          </w:tcPr>
          <w:p w14:paraId="4DC0368E"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Medicine Care and Review (MCR):</w:t>
            </w:r>
          </w:p>
          <w:p w14:paraId="61F9CDA9" w14:textId="77777777" w:rsidR="00EC282D" w:rsidRPr="00243EE7" w:rsidRDefault="00EC282D">
            <w:pPr>
              <w:ind w:left="3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4753B1B3" w14:textId="77777777" w:rsidR="00EC282D" w:rsidRPr="00243EE7" w:rsidRDefault="00EC282D" w:rsidP="00753AD8">
            <w:pPr>
              <w:pStyle w:val="ListParagraph"/>
              <w:numPr>
                <w:ilvl w:val="0"/>
                <w:numId w:val="2"/>
              </w:num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Registration of patients   </w:t>
            </w:r>
          </w:p>
          <w:p w14:paraId="70D4E9AE" w14:textId="77777777" w:rsidR="00EC282D" w:rsidRPr="00243EE7" w:rsidRDefault="00EC282D" w:rsidP="00753AD8">
            <w:pPr>
              <w:numPr>
                <w:ilvl w:val="0"/>
                <w:numId w:val="2"/>
              </w:num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Undertake a risk assessment</w:t>
            </w:r>
          </w:p>
          <w:p w14:paraId="3315A741" w14:textId="77777777" w:rsidR="00EC282D" w:rsidRPr="00243EE7" w:rsidRDefault="00EC282D" w:rsidP="00753AD8">
            <w:pPr>
              <w:numPr>
                <w:ilvl w:val="0"/>
                <w:numId w:val="2"/>
              </w:num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Complete a New medicine/High risk medicine intervention   </w:t>
            </w:r>
          </w:p>
          <w:p w14:paraId="60BE49F2" w14:textId="77777777" w:rsidR="00EC282D" w:rsidRPr="00243EE7" w:rsidRDefault="00EC282D" w:rsidP="00753AD8">
            <w:pPr>
              <w:numPr>
                <w:ilvl w:val="0"/>
                <w:numId w:val="2"/>
              </w:num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Undertake Pharmaceutical care planning  </w:t>
            </w:r>
          </w:p>
          <w:p w14:paraId="7F27A0E0" w14:textId="77777777" w:rsidR="00EC282D" w:rsidRPr="00243EE7" w:rsidRDefault="00EC282D" w:rsidP="00753AD8">
            <w:pPr>
              <w:numPr>
                <w:ilvl w:val="0"/>
                <w:numId w:val="2"/>
              </w:num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Participate in Serial dispensing   </w:t>
            </w:r>
          </w:p>
          <w:p w14:paraId="2E53BB05" w14:textId="77777777" w:rsidR="00EC282D" w:rsidRPr="00243EE7" w:rsidRDefault="00EC282D" w:rsidP="00753AD8">
            <w:pPr>
              <w:numPr>
                <w:ilvl w:val="0"/>
                <w:numId w:val="2"/>
              </w:numPr>
              <w:spacing w:after="160" w:line="259"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imes New Roman" w:hAnsi="Source Sans Pro"/>
                <w:lang w:eastAsia="en-GB"/>
              </w:rPr>
              <w:t>Communicate effectively with GPs and practice staff  </w:t>
            </w:r>
          </w:p>
          <w:p w14:paraId="5D3A7C37" w14:textId="77777777" w:rsidR="00EC282D" w:rsidRPr="00243EE7" w:rsidRDefault="00EC282D">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tc>
        <w:tc>
          <w:tcPr>
            <w:tcW w:w="3303" w:type="dxa"/>
          </w:tcPr>
          <w:p w14:paraId="27BC3C2C" w14:textId="77777777" w:rsidR="00EC282D" w:rsidRPr="00243EE7" w:rsidRDefault="00EC282D">
            <w:pPr>
              <w:ind w:left="105"/>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PCCC: 2, 5, 7, </w:t>
            </w:r>
            <w:r w:rsidRPr="00CD6E6A">
              <w:rPr>
                <w:rFonts w:ascii="Source Sans Pro" w:eastAsia="Times New Roman" w:hAnsi="Source Sans Pro" w:cstheme="minorHAnsi"/>
                <w:b/>
                <w:bCs/>
                <w:color w:val="000000"/>
                <w:lang w:eastAsia="en-GB"/>
              </w:rPr>
              <w:t>10</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11</w:t>
            </w:r>
            <w:r w:rsidRPr="00243EE7">
              <w:rPr>
                <w:rFonts w:ascii="Source Sans Pro" w:eastAsia="Times New Roman" w:hAnsi="Source Sans Pro" w:cstheme="minorHAnsi"/>
                <w:color w:val="000000"/>
                <w:lang w:eastAsia="en-GB"/>
              </w:rPr>
              <w:t xml:space="preserve">, 12, </w:t>
            </w:r>
            <w:r w:rsidRPr="00CD6E6A">
              <w:rPr>
                <w:rFonts w:ascii="Source Sans Pro" w:eastAsia="Times New Roman" w:hAnsi="Source Sans Pro" w:cstheme="minorHAnsi"/>
                <w:b/>
                <w:bCs/>
                <w:color w:val="000000"/>
                <w:lang w:eastAsia="en-GB"/>
              </w:rPr>
              <w:t>13</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14</w:t>
            </w:r>
          </w:p>
          <w:p w14:paraId="7B5D36ED" w14:textId="77777777" w:rsidR="00EC282D" w:rsidRPr="00243EE7" w:rsidRDefault="00EC282D">
            <w:pPr>
              <w:ind w:left="105"/>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42112539" w14:textId="77777777" w:rsidR="00EC282D" w:rsidRPr="00243EE7" w:rsidRDefault="00EC282D">
            <w:pPr>
              <w:ind w:left="105"/>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w:t>
            </w:r>
            <w:r w:rsidRPr="00CD6E6A">
              <w:rPr>
                <w:rFonts w:ascii="Source Sans Pro" w:eastAsia="Times New Roman" w:hAnsi="Source Sans Pro" w:cstheme="minorHAnsi"/>
                <w:b/>
                <w:bCs/>
                <w:color w:val="000000"/>
                <w:lang w:eastAsia="en-GB"/>
              </w:rPr>
              <w:t>17</w:t>
            </w:r>
            <w:r w:rsidRPr="00243EE7">
              <w:rPr>
                <w:rFonts w:ascii="Source Sans Pro" w:eastAsia="Times New Roman" w:hAnsi="Source Sans Pro" w:cstheme="minorHAnsi"/>
                <w:color w:val="000000"/>
                <w:lang w:eastAsia="en-GB"/>
              </w:rPr>
              <w:t xml:space="preserve">, 24, 25, </w:t>
            </w:r>
            <w:r w:rsidRPr="00CD6E6A">
              <w:rPr>
                <w:rFonts w:ascii="Source Sans Pro" w:eastAsia="Times New Roman" w:hAnsi="Source Sans Pro" w:cstheme="minorHAnsi"/>
                <w:b/>
                <w:bCs/>
                <w:color w:val="000000"/>
                <w:lang w:eastAsia="en-GB"/>
              </w:rPr>
              <w:t>26</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27</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28</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29</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30</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31</w:t>
            </w:r>
            <w:r w:rsidRPr="00243EE7">
              <w:rPr>
                <w:rFonts w:ascii="Source Sans Pro" w:eastAsia="Times New Roman" w:hAnsi="Source Sans Pro" w:cstheme="minorHAnsi"/>
                <w:color w:val="000000"/>
                <w:lang w:eastAsia="en-GB"/>
              </w:rPr>
              <w:t xml:space="preserve">, 33, </w:t>
            </w:r>
            <w:r w:rsidRPr="00CD6E6A">
              <w:rPr>
                <w:rFonts w:ascii="Source Sans Pro" w:eastAsia="Times New Roman" w:hAnsi="Source Sans Pro" w:cstheme="minorHAnsi"/>
                <w:b/>
                <w:bCs/>
                <w:color w:val="000000"/>
                <w:lang w:eastAsia="en-GB"/>
              </w:rPr>
              <w:t>34</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35</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36</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38</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39</w:t>
            </w:r>
            <w:r w:rsidRPr="00243EE7">
              <w:rPr>
                <w:rFonts w:ascii="Source Sans Pro" w:eastAsia="Times New Roman" w:hAnsi="Source Sans Pro" w:cstheme="minorHAnsi"/>
                <w:color w:val="000000"/>
                <w:lang w:eastAsia="en-GB"/>
              </w:rPr>
              <w:t>, 43</w:t>
            </w:r>
          </w:p>
          <w:p w14:paraId="26CDD0C1" w14:textId="77777777" w:rsidR="00EC282D" w:rsidRPr="00243EE7" w:rsidRDefault="00EC282D">
            <w:pPr>
              <w:ind w:left="105"/>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40CE35CF" w14:textId="77777777" w:rsidR="00EC282D" w:rsidRPr="00243EE7" w:rsidRDefault="00EC282D">
            <w:pPr>
              <w:ind w:left="105"/>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L&amp;M: 46, 47, 49, 50, 51 </w:t>
            </w:r>
          </w:p>
          <w:p w14:paraId="41F31ACB"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highlight w:val="yellow"/>
                <w:lang w:eastAsia="en-GB"/>
              </w:rPr>
            </w:pPr>
          </w:p>
          <w:p w14:paraId="2657BA5C"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highlight w:val="yellow"/>
                <w:lang w:eastAsia="en-GB"/>
              </w:rPr>
            </w:pPr>
          </w:p>
          <w:p w14:paraId="0E952262"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highlight w:val="yellow"/>
                <w:lang w:eastAsia="en-GB"/>
              </w:rPr>
            </w:pPr>
          </w:p>
          <w:p w14:paraId="0A54BD9B"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highlight w:val="yellow"/>
                <w:lang w:eastAsia="en-GB"/>
              </w:rPr>
            </w:pPr>
          </w:p>
          <w:p w14:paraId="6FFA9908"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highlight w:val="yellow"/>
                <w:lang w:eastAsia="en-GB"/>
              </w:rPr>
            </w:pPr>
          </w:p>
          <w:p w14:paraId="7BCDAACF" w14:textId="77777777" w:rsidR="00EC282D" w:rsidRPr="00243EE7" w:rsidRDefault="00EC282D">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tc>
      </w:tr>
      <w:tr w:rsidR="00EC282D" w:rsidRPr="00243EE7" w14:paraId="788CBD4D" w14:textId="77777777" w:rsidTr="428C7063">
        <w:tc>
          <w:tcPr>
            <w:cnfStyle w:val="001000000000" w:firstRow="0" w:lastRow="0" w:firstColumn="1" w:lastColumn="0" w:oddVBand="0" w:evenVBand="0" w:oddHBand="0" w:evenHBand="0" w:firstRowFirstColumn="0" w:firstRowLastColumn="0" w:lastRowFirstColumn="0" w:lastRowLastColumn="0"/>
            <w:tcW w:w="2012" w:type="dxa"/>
            <w:tcBorders>
              <w:top w:val="nil"/>
              <w:left w:val="single" w:sz="4" w:space="0" w:color="auto"/>
              <w:bottom w:val="single" w:sz="4" w:space="0" w:color="auto"/>
              <w:right w:val="single" w:sz="4" w:space="0" w:color="auto"/>
            </w:tcBorders>
          </w:tcPr>
          <w:p w14:paraId="627B9BAF" w14:textId="77777777" w:rsidR="00EC282D" w:rsidRPr="00243EE7" w:rsidRDefault="00EC282D">
            <w:pPr>
              <w:jc w:val="center"/>
              <w:rPr>
                <w:rFonts w:ascii="Source Sans Pro" w:eastAsiaTheme="minorEastAsia" w:hAnsi="Source Sans Pro"/>
                <w:b w:val="0"/>
                <w:bCs/>
              </w:rPr>
            </w:pPr>
          </w:p>
        </w:tc>
        <w:tc>
          <w:tcPr>
            <w:tcW w:w="4174" w:type="dxa"/>
            <w:tcBorders>
              <w:left w:val="single" w:sz="4" w:space="0" w:color="auto"/>
            </w:tcBorders>
          </w:tcPr>
          <w:p w14:paraId="3B1064BD"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lang w:eastAsia="en-GB"/>
              </w:rPr>
            </w:pPr>
            <w:r w:rsidRPr="00243EE7">
              <w:rPr>
                <w:rFonts w:ascii="Source Sans Pro" w:eastAsia="Times New Roman" w:hAnsi="Source Sans Pro"/>
                <w:lang w:eastAsia="en-GB"/>
              </w:rPr>
              <w:t>Demonstrate provision of appropriate information and advice using relevant resources</w:t>
            </w:r>
          </w:p>
          <w:p w14:paraId="7EF56A2B"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lang w:eastAsia="en-GB"/>
              </w:rPr>
            </w:pPr>
          </w:p>
          <w:p w14:paraId="27F6E6B6"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lang w:eastAsia="en-GB"/>
              </w:rPr>
              <w:t xml:space="preserve">Describe the rationale for clinical decisions and recommendations, with </w:t>
            </w:r>
            <w:proofErr w:type="gramStart"/>
            <w:r w:rsidRPr="00243EE7">
              <w:rPr>
                <w:rFonts w:ascii="Source Sans Pro" w:eastAsia="Times New Roman" w:hAnsi="Source Sans Pro"/>
                <w:lang w:eastAsia="en-GB"/>
              </w:rPr>
              <w:t>particular reference</w:t>
            </w:r>
            <w:proofErr w:type="gramEnd"/>
            <w:r w:rsidRPr="00243EE7">
              <w:rPr>
                <w:rFonts w:ascii="Source Sans Pro" w:eastAsia="Times New Roman" w:hAnsi="Source Sans Pro"/>
                <w:lang w:eastAsia="en-GB"/>
              </w:rPr>
              <w:t xml:space="preserve"> to the finding from the assessment of the patient</w:t>
            </w:r>
          </w:p>
          <w:p w14:paraId="45FDADF5"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tc>
        <w:tc>
          <w:tcPr>
            <w:tcW w:w="4459" w:type="dxa"/>
          </w:tcPr>
          <w:p w14:paraId="300761AD"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imes New Roman" w:hAnsi="Source Sans Pro" w:cstheme="minorHAnsi"/>
                <w:color w:val="000000"/>
                <w:lang w:eastAsia="en-GB"/>
              </w:rPr>
              <w:t>Answer queries from other professionals accurately and within specified timescale</w:t>
            </w:r>
          </w:p>
        </w:tc>
        <w:tc>
          <w:tcPr>
            <w:tcW w:w="3303" w:type="dxa"/>
          </w:tcPr>
          <w:p w14:paraId="263B033D" w14:textId="3529508D" w:rsidR="00EC282D" w:rsidRPr="00243EE7" w:rsidRDefault="00EC282D">
            <w:pPr>
              <w:ind w:left="105"/>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PCCC: 1, 3,</w:t>
            </w:r>
            <w:r w:rsidR="00CD6E6A">
              <w:rPr>
                <w:rFonts w:ascii="Source Sans Pro" w:eastAsia="Times New Roman" w:hAnsi="Source Sans Pro" w:cstheme="minorHAnsi"/>
                <w:color w:val="000000"/>
                <w:lang w:eastAsia="en-GB"/>
              </w:rPr>
              <w:t xml:space="preserve"> </w:t>
            </w:r>
            <w:r w:rsidRPr="00243EE7">
              <w:rPr>
                <w:rFonts w:ascii="Source Sans Pro" w:eastAsia="Times New Roman" w:hAnsi="Source Sans Pro" w:cstheme="minorHAnsi"/>
                <w:color w:val="000000"/>
                <w:lang w:eastAsia="en-GB"/>
              </w:rPr>
              <w:t xml:space="preserve">5, </w:t>
            </w:r>
            <w:r w:rsidRPr="00CD6E6A">
              <w:rPr>
                <w:rFonts w:ascii="Source Sans Pro" w:eastAsia="Times New Roman" w:hAnsi="Source Sans Pro" w:cstheme="minorHAnsi"/>
                <w:b/>
                <w:bCs/>
                <w:color w:val="000000"/>
                <w:lang w:eastAsia="en-GB"/>
              </w:rPr>
              <w:t>10</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14</w:t>
            </w:r>
          </w:p>
          <w:p w14:paraId="40F80963" w14:textId="77777777" w:rsidR="00EC282D" w:rsidRPr="00243EE7" w:rsidRDefault="00EC282D">
            <w:pPr>
              <w:ind w:left="105"/>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068CE6B9" w14:textId="77777777" w:rsidR="00EC282D" w:rsidRPr="00243EE7" w:rsidRDefault="00EC282D">
            <w:pPr>
              <w:ind w:left="105"/>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w:t>
            </w:r>
            <w:r w:rsidRPr="00CD6E6A">
              <w:rPr>
                <w:rFonts w:ascii="Source Sans Pro" w:eastAsia="Times New Roman" w:hAnsi="Source Sans Pro" w:cstheme="minorHAnsi"/>
                <w:b/>
                <w:bCs/>
                <w:color w:val="000000"/>
                <w:lang w:eastAsia="en-GB"/>
              </w:rPr>
              <w:t>17</w:t>
            </w:r>
            <w:r w:rsidRPr="00243EE7">
              <w:rPr>
                <w:rFonts w:ascii="Source Sans Pro" w:eastAsia="Times New Roman" w:hAnsi="Source Sans Pro" w:cstheme="minorHAnsi"/>
                <w:color w:val="000000"/>
                <w:lang w:eastAsia="en-GB"/>
              </w:rPr>
              <w:t xml:space="preserve">, 23, </w:t>
            </w:r>
            <w:r w:rsidRPr="00CD6E6A">
              <w:rPr>
                <w:rFonts w:ascii="Source Sans Pro" w:eastAsia="Times New Roman" w:hAnsi="Source Sans Pro" w:cstheme="minorHAnsi"/>
                <w:b/>
                <w:bCs/>
                <w:color w:val="000000"/>
                <w:lang w:eastAsia="en-GB"/>
              </w:rPr>
              <w:t>30</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31</w:t>
            </w:r>
          </w:p>
          <w:p w14:paraId="667BECD2" w14:textId="77777777" w:rsidR="00EC282D" w:rsidRPr="00243EE7" w:rsidRDefault="00EC282D">
            <w:pPr>
              <w:ind w:left="105"/>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3B39152C" w14:textId="77777777" w:rsidR="00EC282D" w:rsidRPr="00243EE7" w:rsidRDefault="00EC282D">
            <w:pPr>
              <w:ind w:left="105"/>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L&amp;M: 45, 47, 48</w:t>
            </w:r>
          </w:p>
          <w:p w14:paraId="17EE0D82" w14:textId="77777777" w:rsidR="00EC282D" w:rsidRPr="00243EE7" w:rsidRDefault="00EC282D">
            <w:pPr>
              <w:ind w:left="105"/>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2288E382" w14:textId="77777777" w:rsidR="00EC282D" w:rsidRPr="00243EE7" w:rsidRDefault="00EC282D">
            <w:pPr>
              <w:ind w:left="105"/>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E&amp;R: 54 </w:t>
            </w:r>
          </w:p>
        </w:tc>
      </w:tr>
      <w:tr w:rsidR="00EC282D" w:rsidRPr="00243EE7" w14:paraId="4EA2EBD8" w14:textId="77777777" w:rsidTr="428C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4A473353" w14:textId="77777777" w:rsidR="00EC282D" w:rsidRPr="00243EE7" w:rsidRDefault="00EC282D">
            <w:pPr>
              <w:spacing w:after="160" w:line="259" w:lineRule="auto"/>
              <w:jc w:val="center"/>
              <w:rPr>
                <w:rFonts w:ascii="Source Sans Pro" w:eastAsiaTheme="minorEastAsia" w:hAnsi="Source Sans Pro"/>
                <w:b w:val="0"/>
                <w:bCs/>
                <w:color w:val="FFFFFF" w:themeColor="background1"/>
              </w:rPr>
            </w:pPr>
            <w:r w:rsidRPr="00243EE7">
              <w:rPr>
                <w:rFonts w:ascii="Source Sans Pro" w:eastAsiaTheme="minorEastAsia" w:hAnsi="Source Sans Pro"/>
                <w:bCs/>
                <w:color w:val="FFFFFF" w:themeColor="background1"/>
              </w:rPr>
              <w:t>Stock management</w:t>
            </w:r>
          </w:p>
          <w:p w14:paraId="2888D6D6" w14:textId="77777777" w:rsidR="00EC282D" w:rsidRPr="00243EE7" w:rsidRDefault="00EC282D">
            <w:pPr>
              <w:jc w:val="center"/>
              <w:rPr>
                <w:rFonts w:ascii="Source Sans Pro" w:eastAsiaTheme="minorEastAsia" w:hAnsi="Source Sans Pro"/>
              </w:rPr>
            </w:pPr>
          </w:p>
        </w:tc>
        <w:tc>
          <w:tcPr>
            <w:tcW w:w="4174" w:type="dxa"/>
          </w:tcPr>
          <w:p w14:paraId="24A6A7DC" w14:textId="77777777" w:rsidR="00EC282D" w:rsidRPr="00243EE7" w:rsidRDefault="00EC282D" w:rsidP="00753AD8">
            <w:pPr>
              <w:numPr>
                <w:ilvl w:val="0"/>
                <w:numId w:val="2"/>
              </w:numPr>
              <w:spacing w:after="160" w:line="259"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imes New Roman" w:hAnsi="Source Sans Pro" w:cstheme="minorHAnsi"/>
                <w:color w:val="000000"/>
                <w:lang w:eastAsia="en-GB"/>
              </w:rPr>
              <w:t>Describe and demonstrate application of the stock management systems in the pharmacy</w:t>
            </w:r>
          </w:p>
        </w:tc>
        <w:tc>
          <w:tcPr>
            <w:tcW w:w="4459" w:type="dxa"/>
          </w:tcPr>
          <w:p w14:paraId="28826DC7" w14:textId="77777777" w:rsidR="00EC282D" w:rsidRPr="00243EE7" w:rsidRDefault="00EC282D">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Participate in stock management tasks within the pharmacy:</w:t>
            </w:r>
          </w:p>
          <w:p w14:paraId="2EBA3061" w14:textId="77777777" w:rsidR="00EC282D" w:rsidRPr="00243EE7" w:rsidRDefault="00EC282D">
            <w:pPr>
              <w:ind w:left="105"/>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37DEBED9" w14:textId="77777777" w:rsidR="00EC282D" w:rsidRPr="00243EE7" w:rsidRDefault="00EC282D" w:rsidP="00753AD8">
            <w:pPr>
              <w:pStyle w:val="ListParagraph"/>
              <w:numPr>
                <w:ilvl w:val="0"/>
                <w:numId w:val="3"/>
              </w:num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Understand and be able to use the various online ordering portals</w:t>
            </w:r>
          </w:p>
          <w:p w14:paraId="774C5ADA" w14:textId="77777777" w:rsidR="00EC282D" w:rsidRPr="00243EE7" w:rsidRDefault="00EC282D" w:rsidP="00753AD8">
            <w:pPr>
              <w:pStyle w:val="ListParagraph"/>
              <w:numPr>
                <w:ilvl w:val="0"/>
                <w:numId w:val="3"/>
              </w:num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Demonstrate awareness of stock rotation and date checking procedures</w:t>
            </w:r>
          </w:p>
          <w:p w14:paraId="47465D19" w14:textId="77777777" w:rsidR="00EC282D" w:rsidRPr="00243EE7" w:rsidRDefault="00EC282D" w:rsidP="00753AD8">
            <w:pPr>
              <w:pStyle w:val="ListParagraph"/>
              <w:numPr>
                <w:ilvl w:val="0"/>
                <w:numId w:val="3"/>
              </w:num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Process patient returned medication</w:t>
            </w:r>
          </w:p>
          <w:p w14:paraId="383A3717" w14:textId="77777777" w:rsidR="00EC282D" w:rsidRPr="00243EE7" w:rsidRDefault="00EC282D" w:rsidP="00986F70">
            <w:pPr>
              <w:pStyle w:val="ListParagraph"/>
              <w:numPr>
                <w:ilvl w:val="0"/>
                <w:numId w:val="3"/>
              </w:num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imes New Roman" w:hAnsi="Source Sans Pro" w:cstheme="minorHAnsi"/>
                <w:color w:val="000000"/>
                <w:lang w:eastAsia="en-GB"/>
              </w:rPr>
              <w:t>Identify appropriate storage conditions for different types of medicines</w:t>
            </w:r>
          </w:p>
          <w:p w14:paraId="6B3714F8" w14:textId="77777777" w:rsidR="008765D3" w:rsidRPr="00243EE7" w:rsidRDefault="008765D3" w:rsidP="008765D3">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57ABE7D2" w14:textId="40547149" w:rsidR="008765D3" w:rsidRPr="00243EE7" w:rsidRDefault="008765D3" w:rsidP="008765D3">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tc>
        <w:tc>
          <w:tcPr>
            <w:tcW w:w="3303" w:type="dxa"/>
          </w:tcPr>
          <w:p w14:paraId="78E94B70"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18, 25, </w:t>
            </w:r>
            <w:r w:rsidRPr="00CD6E6A">
              <w:rPr>
                <w:rFonts w:ascii="Source Sans Pro" w:eastAsia="Times New Roman" w:hAnsi="Source Sans Pro" w:cstheme="minorHAnsi"/>
                <w:b/>
                <w:bCs/>
                <w:color w:val="000000"/>
                <w:lang w:eastAsia="en-GB"/>
              </w:rPr>
              <w:t>26</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27</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31</w:t>
            </w:r>
            <w:r w:rsidRPr="00243EE7">
              <w:rPr>
                <w:rFonts w:ascii="Source Sans Pro" w:eastAsia="Times New Roman" w:hAnsi="Source Sans Pro" w:cstheme="minorHAnsi"/>
                <w:color w:val="000000"/>
                <w:lang w:eastAsia="en-GB"/>
              </w:rPr>
              <w:t xml:space="preserve"> </w:t>
            </w:r>
          </w:p>
          <w:p w14:paraId="28FFF3F6"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7E3EE9F9"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imes New Roman" w:hAnsi="Source Sans Pro" w:cstheme="minorHAnsi"/>
                <w:color w:val="000000"/>
                <w:lang w:eastAsia="en-GB"/>
              </w:rPr>
              <w:t>L&amp;M: 49 </w:t>
            </w:r>
          </w:p>
        </w:tc>
      </w:tr>
      <w:tr w:rsidR="00EC282D" w:rsidRPr="00243EE7" w14:paraId="55AA5924" w14:textId="77777777" w:rsidTr="428C7063">
        <w:tc>
          <w:tcPr>
            <w:cnfStyle w:val="001000000000" w:firstRow="0" w:lastRow="0" w:firstColumn="1" w:lastColumn="0" w:oddVBand="0" w:evenVBand="0" w:oddHBand="0" w:evenHBand="0" w:firstRowFirstColumn="0" w:firstRowLastColumn="0" w:lastRowFirstColumn="0" w:lastRowLastColumn="0"/>
            <w:tcW w:w="2012" w:type="dxa"/>
          </w:tcPr>
          <w:p w14:paraId="5B3E9702" w14:textId="77777777" w:rsidR="00EC282D" w:rsidRPr="00243EE7" w:rsidRDefault="00EC282D">
            <w:pPr>
              <w:spacing w:after="160" w:line="259" w:lineRule="auto"/>
              <w:jc w:val="center"/>
              <w:rPr>
                <w:rFonts w:ascii="Source Sans Pro" w:eastAsiaTheme="minorEastAsia" w:hAnsi="Source Sans Pro"/>
                <w:b w:val="0"/>
                <w:bCs/>
                <w:color w:val="FFFFFF" w:themeColor="background1"/>
              </w:rPr>
            </w:pPr>
            <w:r w:rsidRPr="00243EE7">
              <w:rPr>
                <w:rFonts w:ascii="Source Sans Pro" w:eastAsiaTheme="minorEastAsia" w:hAnsi="Source Sans Pro"/>
                <w:bCs/>
                <w:color w:val="FFFFFF" w:themeColor="background1"/>
              </w:rPr>
              <w:t>Management of controlled drugs</w:t>
            </w:r>
          </w:p>
          <w:p w14:paraId="0B3403E4" w14:textId="77777777" w:rsidR="00EC282D" w:rsidRPr="00243EE7" w:rsidRDefault="00EC282D">
            <w:pPr>
              <w:jc w:val="center"/>
              <w:rPr>
                <w:rFonts w:ascii="Source Sans Pro" w:eastAsiaTheme="minorEastAsia" w:hAnsi="Source Sans Pro"/>
                <w:color w:val="FFFFFF" w:themeColor="background1"/>
              </w:rPr>
            </w:pPr>
          </w:p>
        </w:tc>
        <w:tc>
          <w:tcPr>
            <w:tcW w:w="4174" w:type="dxa"/>
          </w:tcPr>
          <w:p w14:paraId="65860556"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Demonstrate knowledge and application of requirements for the safe custody and supply of controlled drugs  </w:t>
            </w:r>
          </w:p>
          <w:p w14:paraId="6187A755"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2C2B41B8" w14:textId="77777777" w:rsidR="00EC282D" w:rsidRPr="00243EE7" w:rsidRDefault="00EC282D" w:rsidP="00753AD8">
            <w:pPr>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themeColor="text1"/>
              </w:rPr>
            </w:pPr>
            <w:r w:rsidRPr="00243EE7">
              <w:rPr>
                <w:rFonts w:ascii="Source Sans Pro" w:eastAsia="Times New Roman" w:hAnsi="Source Sans Pro" w:cstheme="minorHAnsi"/>
                <w:color w:val="000000"/>
                <w:lang w:eastAsia="en-GB"/>
              </w:rPr>
              <w:t>Correctly process necessary documentation relating to receipt, supply, destruction and errors</w:t>
            </w:r>
          </w:p>
        </w:tc>
        <w:tc>
          <w:tcPr>
            <w:tcW w:w="4459" w:type="dxa"/>
          </w:tcPr>
          <w:p w14:paraId="12850185" w14:textId="77777777" w:rsidR="00EC282D" w:rsidRPr="00243EE7" w:rsidRDefault="00EC282D">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Controlled drug balances</w:t>
            </w:r>
          </w:p>
          <w:p w14:paraId="1397FE58"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Participate in controlled drug balance checks and destruction</w:t>
            </w:r>
          </w:p>
          <w:p w14:paraId="49054432"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6A15FDEA"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Understand the process the pharmacy uses for receipt &amp; supply of CDs (e.g. online CD register, paper register) and be confident in the requirements of this </w:t>
            </w:r>
          </w:p>
          <w:p w14:paraId="68BAEC59"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6609F336" w14:textId="77777777" w:rsidR="00EC282D" w:rsidRPr="00243EE7" w:rsidRDefault="00EC282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Participate in any CD error investigations to understand the process and reporting requirements</w:t>
            </w:r>
          </w:p>
        </w:tc>
        <w:tc>
          <w:tcPr>
            <w:tcW w:w="3303" w:type="dxa"/>
          </w:tcPr>
          <w:p w14:paraId="26C45980" w14:textId="77777777" w:rsidR="00EC282D" w:rsidRPr="00243EE7" w:rsidRDefault="00EC282D">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w:t>
            </w:r>
            <w:r w:rsidRPr="00CD6E6A">
              <w:rPr>
                <w:rFonts w:ascii="Source Sans Pro" w:eastAsia="Times New Roman" w:hAnsi="Source Sans Pro" w:cstheme="minorHAnsi"/>
                <w:b/>
                <w:bCs/>
                <w:color w:val="000000"/>
                <w:lang w:eastAsia="en-GB"/>
              </w:rPr>
              <w:t>16</w:t>
            </w:r>
            <w:r w:rsidRPr="00243EE7">
              <w:rPr>
                <w:rFonts w:ascii="Source Sans Pro" w:eastAsia="Times New Roman" w:hAnsi="Source Sans Pro" w:cstheme="minorHAnsi"/>
                <w:color w:val="000000"/>
                <w:lang w:eastAsia="en-GB"/>
              </w:rPr>
              <w:t xml:space="preserve">, 18, 22, 25, </w:t>
            </w:r>
            <w:r w:rsidRPr="00CD6E6A">
              <w:rPr>
                <w:rFonts w:ascii="Source Sans Pro" w:eastAsia="Times New Roman" w:hAnsi="Source Sans Pro" w:cstheme="minorHAnsi"/>
                <w:b/>
                <w:bCs/>
                <w:color w:val="000000"/>
                <w:lang w:eastAsia="en-GB"/>
              </w:rPr>
              <w:t>26</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27</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38</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39</w:t>
            </w:r>
            <w:r w:rsidRPr="00243EE7">
              <w:rPr>
                <w:rFonts w:ascii="Source Sans Pro" w:eastAsia="Times New Roman" w:hAnsi="Source Sans Pro" w:cstheme="minorHAnsi"/>
                <w:color w:val="000000"/>
                <w:lang w:eastAsia="en-GB"/>
              </w:rPr>
              <w:t> </w:t>
            </w:r>
          </w:p>
        </w:tc>
      </w:tr>
      <w:tr w:rsidR="00EC282D" w:rsidRPr="00243EE7" w14:paraId="529DBC3E" w14:textId="77777777" w:rsidTr="428C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032AAB86" w14:textId="77777777" w:rsidR="00EC282D" w:rsidRPr="00243EE7" w:rsidRDefault="00EC282D">
            <w:pPr>
              <w:jc w:val="center"/>
              <w:textAlignment w:val="baseline"/>
              <w:rPr>
                <w:rFonts w:ascii="Source Sans Pro" w:eastAsia="Times New Roman" w:hAnsi="Source Sans Pro"/>
                <w:b w:val="0"/>
                <w:bCs/>
                <w:color w:val="FFFFFF" w:themeColor="background1"/>
                <w:lang w:eastAsia="en-GB"/>
              </w:rPr>
            </w:pPr>
            <w:r w:rsidRPr="00243EE7">
              <w:rPr>
                <w:rFonts w:ascii="Source Sans Pro" w:eastAsia="Times New Roman" w:hAnsi="Source Sans Pro"/>
                <w:bCs/>
                <w:color w:val="FFFFFF" w:themeColor="background1"/>
                <w:lang w:eastAsia="en-GB"/>
              </w:rPr>
              <w:t>Special order medicines</w:t>
            </w:r>
          </w:p>
          <w:p w14:paraId="1702E74F" w14:textId="77777777" w:rsidR="00EC282D" w:rsidRPr="00243EE7" w:rsidRDefault="00EC282D">
            <w:pPr>
              <w:jc w:val="center"/>
              <w:rPr>
                <w:rFonts w:ascii="Source Sans Pro" w:eastAsiaTheme="minorEastAsia" w:hAnsi="Source Sans Pro"/>
                <w:bCs/>
                <w:color w:val="FFFFFF" w:themeColor="background1"/>
              </w:rPr>
            </w:pPr>
          </w:p>
        </w:tc>
        <w:tc>
          <w:tcPr>
            <w:tcW w:w="4174" w:type="dxa"/>
          </w:tcPr>
          <w:p w14:paraId="65707AF2" w14:textId="77777777" w:rsidR="00EC282D" w:rsidRPr="00243EE7" w:rsidRDefault="00EC282D">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Describe and demonstrate application of the legal requirements for the sale, supply, dispensing, labelling and record keeping for unlicensed products</w:t>
            </w:r>
          </w:p>
          <w:p w14:paraId="27297E11" w14:textId="77777777" w:rsidR="00EC282D" w:rsidRPr="00243EE7" w:rsidRDefault="00EC282D">
            <w:pPr>
              <w:ind w:left="105"/>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w:t>
            </w:r>
          </w:p>
          <w:p w14:paraId="7DD61815" w14:textId="77777777" w:rsidR="00EC282D" w:rsidRPr="00243EE7" w:rsidRDefault="00EC282D">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val="en-US" w:eastAsia="en-GB"/>
              </w:rPr>
              <w:t xml:space="preserve">Demonstrate awareness of local Health Board </w:t>
            </w:r>
            <w:proofErr w:type="spellStart"/>
            <w:r w:rsidRPr="00243EE7">
              <w:rPr>
                <w:rFonts w:ascii="Source Sans Pro" w:eastAsia="Times New Roman" w:hAnsi="Source Sans Pro" w:cstheme="minorHAnsi"/>
                <w:color w:val="000000"/>
                <w:lang w:val="en-US" w:eastAsia="en-GB"/>
              </w:rPr>
              <w:t>authorisation</w:t>
            </w:r>
            <w:proofErr w:type="spellEnd"/>
            <w:r w:rsidRPr="00243EE7">
              <w:rPr>
                <w:rFonts w:ascii="Source Sans Pro" w:eastAsia="Times New Roman" w:hAnsi="Source Sans Pro" w:cstheme="minorHAnsi"/>
                <w:color w:val="000000"/>
                <w:lang w:val="en-US" w:eastAsia="en-GB"/>
              </w:rPr>
              <w:t xml:space="preserve"> and supply process for unlicensed products and reflect on responsibilities and risks associated with procurement</w:t>
            </w:r>
          </w:p>
        </w:tc>
        <w:tc>
          <w:tcPr>
            <w:tcW w:w="4459" w:type="dxa"/>
          </w:tcPr>
          <w:p w14:paraId="1966C987" w14:textId="77777777" w:rsidR="00EC282D" w:rsidRPr="00243EE7" w:rsidRDefault="00EC282D">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lang w:eastAsia="en-GB"/>
              </w:rPr>
            </w:pPr>
            <w:r w:rsidRPr="00243EE7">
              <w:rPr>
                <w:rFonts w:ascii="Source Sans Pro" w:eastAsia="Times New Roman" w:hAnsi="Source Sans Pro"/>
                <w:lang w:eastAsia="en-GB"/>
              </w:rPr>
              <w:t>Order, supply and claim for special order medicines:</w:t>
            </w:r>
          </w:p>
          <w:p w14:paraId="174E091A" w14:textId="77777777" w:rsidR="00EC282D" w:rsidRPr="00243EE7" w:rsidRDefault="00EC282D">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lang w:eastAsia="en-GB"/>
              </w:rPr>
            </w:pPr>
          </w:p>
          <w:p w14:paraId="27BFE1BF" w14:textId="77777777" w:rsidR="00EC282D" w:rsidRPr="00243EE7" w:rsidRDefault="00EC282D" w:rsidP="00753AD8">
            <w:pPr>
              <w:pStyle w:val="ListParagraph"/>
              <w:numPr>
                <w:ilvl w:val="0"/>
                <w:numId w:val="21"/>
              </w:num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olor w:val="000000"/>
                <w:lang w:eastAsia="en-GB"/>
              </w:rPr>
            </w:pPr>
            <w:r w:rsidRPr="00243EE7">
              <w:rPr>
                <w:rFonts w:ascii="Source Sans Pro" w:eastAsia="Times New Roman" w:hAnsi="Source Sans Pro"/>
                <w:color w:val="000000"/>
                <w:lang w:eastAsia="en-GB"/>
              </w:rPr>
              <w:t>Discussion with prescriber for any newly prescribed unlicensed medicines when a licensed alternative is available</w:t>
            </w:r>
          </w:p>
          <w:p w14:paraId="074411D0" w14:textId="77777777" w:rsidR="00EC282D" w:rsidRPr="00243EE7" w:rsidRDefault="00EC282D" w:rsidP="00753AD8">
            <w:pPr>
              <w:pStyle w:val="ListParagraph"/>
              <w:numPr>
                <w:ilvl w:val="0"/>
                <w:numId w:val="21"/>
              </w:num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olor w:val="000000"/>
                <w:lang w:eastAsia="en-GB"/>
              </w:rPr>
            </w:pPr>
            <w:r w:rsidRPr="00243EE7">
              <w:rPr>
                <w:rFonts w:ascii="Source Sans Pro" w:eastAsia="Times New Roman" w:hAnsi="Source Sans Pro"/>
                <w:color w:val="000000"/>
                <w:lang w:eastAsia="en-GB"/>
              </w:rPr>
              <w:t>Patient/care counselling</w:t>
            </w:r>
          </w:p>
          <w:p w14:paraId="596C1F98" w14:textId="77777777" w:rsidR="00EC282D" w:rsidRPr="00243EE7" w:rsidRDefault="00EC282D" w:rsidP="00753AD8">
            <w:pPr>
              <w:pStyle w:val="ListParagraph"/>
              <w:numPr>
                <w:ilvl w:val="0"/>
                <w:numId w:val="21"/>
              </w:num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olor w:val="000000"/>
                <w:lang w:eastAsia="en-GB"/>
              </w:rPr>
            </w:pPr>
            <w:r w:rsidRPr="00243EE7">
              <w:rPr>
                <w:rFonts w:ascii="Source Sans Pro" w:eastAsia="Times New Roman" w:hAnsi="Source Sans Pro"/>
                <w:color w:val="000000"/>
                <w:lang w:eastAsia="en-GB"/>
              </w:rPr>
              <w:t>Applying for authorisation from local health board following local protocol</w:t>
            </w:r>
          </w:p>
          <w:p w14:paraId="22526328" w14:textId="2857EA42" w:rsidR="00986F70" w:rsidRPr="001342F1" w:rsidRDefault="00EC282D" w:rsidP="001342F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imes New Roman" w:hAnsi="Source Sans Pro"/>
                <w:color w:val="000000"/>
                <w:lang w:eastAsia="en-GB"/>
              </w:rPr>
              <w:t>Accurately record supply following legal requirements and pharmacy SOPs</w:t>
            </w:r>
          </w:p>
          <w:p w14:paraId="5EDBC2EB" w14:textId="77777777" w:rsidR="00986F70" w:rsidRPr="00243EE7" w:rsidRDefault="00986F70">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rPr>
            </w:pPr>
          </w:p>
          <w:p w14:paraId="6BCD5830" w14:textId="77777777" w:rsidR="00C04005" w:rsidRPr="00243EE7" w:rsidRDefault="00C04005">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rPr>
            </w:pPr>
          </w:p>
        </w:tc>
        <w:tc>
          <w:tcPr>
            <w:tcW w:w="3303" w:type="dxa"/>
          </w:tcPr>
          <w:p w14:paraId="3FBD0CB8" w14:textId="77777777" w:rsidR="00EC282D" w:rsidRPr="00243EE7" w:rsidRDefault="00EC282D">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w:t>
            </w:r>
            <w:r w:rsidRPr="00CD6E6A">
              <w:rPr>
                <w:rFonts w:ascii="Source Sans Pro" w:eastAsia="Times New Roman" w:hAnsi="Source Sans Pro" w:cstheme="minorHAnsi"/>
                <w:b/>
                <w:bCs/>
                <w:color w:val="000000"/>
                <w:lang w:eastAsia="en-GB"/>
              </w:rPr>
              <w:t>16</w:t>
            </w:r>
            <w:r w:rsidRPr="00243EE7">
              <w:rPr>
                <w:rFonts w:ascii="Source Sans Pro" w:eastAsia="Times New Roman" w:hAnsi="Source Sans Pro" w:cstheme="minorHAnsi"/>
                <w:color w:val="000000"/>
                <w:lang w:eastAsia="en-GB"/>
              </w:rPr>
              <w:t xml:space="preserve">, 18, 22, 23, 25, </w:t>
            </w:r>
            <w:r w:rsidRPr="00CD6E6A">
              <w:rPr>
                <w:rFonts w:ascii="Source Sans Pro" w:eastAsia="Times New Roman" w:hAnsi="Source Sans Pro" w:cstheme="minorHAnsi"/>
                <w:b/>
                <w:bCs/>
                <w:color w:val="000000"/>
                <w:lang w:eastAsia="en-GB"/>
              </w:rPr>
              <w:t>26</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27</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38</w:t>
            </w:r>
            <w:r w:rsidRPr="00243EE7">
              <w:rPr>
                <w:rFonts w:ascii="Source Sans Pro" w:eastAsia="Times New Roman" w:hAnsi="Source Sans Pro" w:cstheme="minorHAnsi"/>
                <w:color w:val="000000"/>
                <w:lang w:eastAsia="en-GB"/>
              </w:rPr>
              <w:t xml:space="preserve">, </w:t>
            </w:r>
            <w:r w:rsidRPr="00CD6E6A">
              <w:rPr>
                <w:rFonts w:ascii="Source Sans Pro" w:eastAsia="Times New Roman" w:hAnsi="Source Sans Pro" w:cstheme="minorHAnsi"/>
                <w:b/>
                <w:bCs/>
                <w:color w:val="000000"/>
                <w:lang w:eastAsia="en-GB"/>
              </w:rPr>
              <w:t>39</w:t>
            </w:r>
            <w:r w:rsidRPr="00243EE7">
              <w:rPr>
                <w:rFonts w:ascii="Source Sans Pro" w:eastAsia="Times New Roman" w:hAnsi="Source Sans Pro" w:cstheme="minorHAnsi"/>
                <w:color w:val="000000"/>
                <w:lang w:eastAsia="en-GB"/>
              </w:rPr>
              <w:t> </w:t>
            </w:r>
          </w:p>
        </w:tc>
      </w:tr>
      <w:tr w:rsidR="00EC282D" w:rsidRPr="00243EE7" w14:paraId="30CBDD5C" w14:textId="77777777" w:rsidTr="428C7063">
        <w:tc>
          <w:tcPr>
            <w:cnfStyle w:val="001000000000" w:firstRow="0" w:lastRow="0" w:firstColumn="1" w:lastColumn="0" w:oddVBand="0" w:evenVBand="0" w:oddHBand="0" w:evenHBand="0" w:firstRowFirstColumn="0" w:firstRowLastColumn="0" w:lastRowFirstColumn="0" w:lastRowLastColumn="0"/>
            <w:tcW w:w="13948" w:type="dxa"/>
            <w:gridSpan w:val="4"/>
          </w:tcPr>
          <w:p w14:paraId="084B88B8" w14:textId="77777777" w:rsidR="00EC282D" w:rsidRPr="00243EE7" w:rsidRDefault="00EC282D">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COMMUNITY PHARMACY</w:t>
            </w:r>
          </w:p>
          <w:p w14:paraId="54C8A76D" w14:textId="77777777" w:rsidR="00EC282D" w:rsidRPr="00243EE7" w:rsidRDefault="00EC282D">
            <w:pPr>
              <w:jc w:val="center"/>
              <w:rPr>
                <w:rFonts w:ascii="Source Sans Pro" w:eastAsiaTheme="minorEastAsia" w:hAnsi="Source Sans Pro"/>
              </w:rPr>
            </w:pPr>
            <w:r w:rsidRPr="00243EE7">
              <w:rPr>
                <w:rFonts w:ascii="Source Sans Pro" w:eastAsiaTheme="minorEastAsia" w:hAnsi="Source Sans Pro"/>
                <w:color w:val="FFFFFF" w:themeColor="background1"/>
              </w:rPr>
              <w:t>Consultations</w:t>
            </w:r>
          </w:p>
        </w:tc>
      </w:tr>
      <w:tr w:rsidR="00742567" w:rsidRPr="00243EE7" w14:paraId="1386B6A9" w14:textId="77777777" w:rsidTr="428C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1E7260B9" w14:textId="77777777" w:rsidR="00742567" w:rsidRPr="00243EE7" w:rsidRDefault="00742567" w:rsidP="00742567">
            <w:pPr>
              <w:jc w:val="center"/>
              <w:rPr>
                <w:rFonts w:ascii="Source Sans Pro" w:eastAsiaTheme="minorEastAsia" w:hAnsi="Source Sans Pro"/>
                <w:b w:val="0"/>
              </w:rPr>
            </w:pPr>
          </w:p>
        </w:tc>
        <w:tc>
          <w:tcPr>
            <w:tcW w:w="4174" w:type="dxa"/>
          </w:tcPr>
          <w:p w14:paraId="24F56C74" w14:textId="61091725" w:rsidR="00742567" w:rsidRPr="00243EE7" w:rsidRDefault="00742567" w:rsidP="00742567">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rPr>
            </w:pPr>
            <w:r w:rsidRPr="00243EE7">
              <w:rPr>
                <w:rFonts w:ascii="Source Sans Pro" w:eastAsiaTheme="minorEastAsia" w:hAnsi="Source Sans Pro"/>
                <w:b/>
                <w:bCs/>
              </w:rPr>
              <w:t>Learning Objectives</w:t>
            </w:r>
          </w:p>
        </w:tc>
        <w:tc>
          <w:tcPr>
            <w:tcW w:w="4459" w:type="dxa"/>
          </w:tcPr>
          <w:p w14:paraId="764E7069" w14:textId="34C9D410" w:rsidR="00742567" w:rsidRPr="00243EE7" w:rsidRDefault="00742567" w:rsidP="00742567">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rPr>
            </w:pPr>
            <w:r w:rsidRPr="00243EE7">
              <w:rPr>
                <w:rFonts w:ascii="Source Sans Pro" w:eastAsiaTheme="minorEastAsia" w:hAnsi="Source Sans Pro"/>
                <w:b/>
                <w:bCs/>
              </w:rPr>
              <w:t>Suggested Learning Experience</w:t>
            </w:r>
          </w:p>
        </w:tc>
        <w:tc>
          <w:tcPr>
            <w:tcW w:w="3303" w:type="dxa"/>
          </w:tcPr>
          <w:p w14:paraId="18EE92E9" w14:textId="3826F3A2" w:rsidR="00742567" w:rsidRPr="00243EE7" w:rsidRDefault="00742567" w:rsidP="00742567">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b/>
                <w:bCs/>
              </w:rPr>
              <w:t>GPhC Learning Outcomes</w:t>
            </w:r>
          </w:p>
        </w:tc>
      </w:tr>
      <w:tr w:rsidR="00742567" w:rsidRPr="00243EE7" w14:paraId="494BC0D5" w14:textId="77777777" w:rsidTr="428C7063">
        <w:trPr>
          <w:trHeight w:val="1905"/>
        </w:trPr>
        <w:tc>
          <w:tcPr>
            <w:cnfStyle w:val="001000000000" w:firstRow="0" w:lastRow="0" w:firstColumn="1" w:lastColumn="0" w:oddVBand="0" w:evenVBand="0" w:oddHBand="0" w:evenHBand="0" w:firstRowFirstColumn="0" w:firstRowLastColumn="0" w:lastRowFirstColumn="0" w:lastRowLastColumn="0"/>
            <w:tcW w:w="2012" w:type="dxa"/>
          </w:tcPr>
          <w:p w14:paraId="17F7E752" w14:textId="77777777" w:rsidR="00742567" w:rsidRPr="00243EE7" w:rsidRDefault="00742567" w:rsidP="00742567">
            <w:pPr>
              <w:jc w:val="center"/>
              <w:textAlignment w:val="baseline"/>
              <w:rPr>
                <w:rFonts w:ascii="Source Sans Pro" w:eastAsia="Times New Roman" w:hAnsi="Source Sans Pro" w:cstheme="minorHAnsi"/>
                <w:b w:val="0"/>
                <w:bCs/>
                <w:color w:val="FFFFFF" w:themeColor="background1"/>
                <w:lang w:eastAsia="en-GB"/>
              </w:rPr>
            </w:pPr>
            <w:r w:rsidRPr="00243EE7">
              <w:rPr>
                <w:rFonts w:ascii="Source Sans Pro" w:eastAsia="Times New Roman" w:hAnsi="Source Sans Pro" w:cstheme="minorHAnsi"/>
                <w:bCs/>
                <w:color w:val="FFFFFF" w:themeColor="background1"/>
                <w:lang w:eastAsia="en-GB"/>
              </w:rPr>
              <w:t>Responding to symptoms</w:t>
            </w:r>
          </w:p>
          <w:p w14:paraId="1C71E08D" w14:textId="77777777" w:rsidR="00742567" w:rsidRPr="00243EE7" w:rsidRDefault="00742567" w:rsidP="00742567">
            <w:pPr>
              <w:jc w:val="center"/>
              <w:textAlignment w:val="baseline"/>
              <w:rPr>
                <w:rFonts w:ascii="Source Sans Pro" w:eastAsia="Times New Roman" w:hAnsi="Source Sans Pro" w:cstheme="minorHAnsi"/>
                <w:b w:val="0"/>
                <w:bCs/>
                <w:color w:val="000000"/>
                <w:lang w:eastAsia="en-GB"/>
              </w:rPr>
            </w:pPr>
          </w:p>
        </w:tc>
        <w:tc>
          <w:tcPr>
            <w:tcW w:w="4174" w:type="dxa"/>
          </w:tcPr>
          <w:p w14:paraId="57C037B2"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lang w:eastAsia="en-GB"/>
              </w:rPr>
            </w:pPr>
            <w:r w:rsidRPr="00243EE7">
              <w:rPr>
                <w:rFonts w:ascii="Source Sans Pro" w:eastAsia="Times New Roman" w:hAnsi="Source Sans Pro"/>
                <w:lang w:eastAsia="en-GB"/>
              </w:rPr>
              <w:t>Demonstrate appropriate clinical knowledge and skills in diagnosing and managing common minor ailments (e.g. cough/cold, aches/pains, acne, indigestion, constipation/diarrhoea etc)</w:t>
            </w:r>
          </w:p>
          <w:p w14:paraId="04258388"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2E33A00B"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lang w:eastAsia="en-GB"/>
              </w:rPr>
            </w:pPr>
            <w:r w:rsidRPr="00243EE7">
              <w:rPr>
                <w:rFonts w:ascii="Source Sans Pro" w:eastAsia="Times New Roman" w:hAnsi="Source Sans Pro"/>
                <w:lang w:eastAsia="en-GB"/>
              </w:rPr>
              <w:t>Describe the pharmacy’s Sales of Medicine protocol</w:t>
            </w:r>
          </w:p>
          <w:p w14:paraId="0D8FA336"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w:t>
            </w:r>
          </w:p>
          <w:p w14:paraId="5A750098"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val="en-US" w:eastAsia="en-GB"/>
              </w:rPr>
            </w:pPr>
            <w:r w:rsidRPr="00243EE7">
              <w:rPr>
                <w:rFonts w:ascii="Source Sans Pro" w:eastAsia="Times New Roman" w:hAnsi="Source Sans Pro" w:cstheme="minorHAnsi"/>
                <w:color w:val="000000"/>
                <w:lang w:val="en-US" w:eastAsia="en-GB"/>
              </w:rPr>
              <w:t>List the circumstances in which patients should be referred to the pharmacist, doctor or another more appropriate healthcare provider</w:t>
            </w:r>
          </w:p>
          <w:p w14:paraId="55A4A6FA"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b/>
                <w:bCs/>
                <w:color w:val="000000"/>
                <w:lang w:eastAsia="en-GB"/>
              </w:rPr>
            </w:pPr>
          </w:p>
        </w:tc>
        <w:tc>
          <w:tcPr>
            <w:tcW w:w="4459" w:type="dxa"/>
          </w:tcPr>
          <w:p w14:paraId="28A6A3E8" w14:textId="77777777" w:rsidR="00742567" w:rsidRPr="00243EE7" w:rsidRDefault="00742567" w:rsidP="00742567">
            <w:pPr>
              <w:pStyle w:val="ListParagraph"/>
              <w:numPr>
                <w:ilvl w:val="0"/>
                <w:numId w:val="22"/>
              </w:numPr>
              <w:ind w:left="504"/>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Use of WWHAM or </w:t>
            </w:r>
            <w:proofErr w:type="gramStart"/>
            <w:r w:rsidRPr="00243EE7">
              <w:rPr>
                <w:rFonts w:ascii="Source Sans Pro" w:eastAsia="Times New Roman" w:hAnsi="Source Sans Pro" w:cstheme="minorHAnsi"/>
                <w:color w:val="000000"/>
                <w:lang w:eastAsia="en-GB"/>
              </w:rPr>
              <w:t>other</w:t>
            </w:r>
            <w:proofErr w:type="gramEnd"/>
            <w:r w:rsidRPr="00243EE7">
              <w:rPr>
                <w:rFonts w:ascii="Source Sans Pro" w:eastAsia="Times New Roman" w:hAnsi="Source Sans Pro" w:cstheme="minorHAnsi"/>
                <w:color w:val="000000"/>
                <w:lang w:eastAsia="en-GB"/>
              </w:rPr>
              <w:t xml:space="preserve"> appropriate model</w:t>
            </w:r>
          </w:p>
          <w:p w14:paraId="1BEAC204" w14:textId="77777777" w:rsidR="00742567" w:rsidRPr="00243EE7" w:rsidRDefault="00742567" w:rsidP="00742567">
            <w:pPr>
              <w:numPr>
                <w:ilvl w:val="0"/>
                <w:numId w:val="22"/>
              </w:numPr>
              <w:ind w:left="504"/>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Product selection   </w:t>
            </w:r>
          </w:p>
          <w:p w14:paraId="1821D8EA" w14:textId="77777777" w:rsidR="00742567" w:rsidRPr="00243EE7" w:rsidRDefault="00742567" w:rsidP="00742567">
            <w:pPr>
              <w:numPr>
                <w:ilvl w:val="0"/>
                <w:numId w:val="22"/>
              </w:numPr>
              <w:ind w:left="504"/>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lang w:eastAsia="en-GB"/>
              </w:rPr>
            </w:pPr>
            <w:r w:rsidRPr="00243EE7">
              <w:rPr>
                <w:rFonts w:ascii="Source Sans Pro" w:eastAsia="Times New Roman" w:hAnsi="Source Sans Pro"/>
                <w:lang w:eastAsia="en-GB"/>
              </w:rPr>
              <w:t>Counselling patients </w:t>
            </w:r>
          </w:p>
          <w:p w14:paraId="658B4B18"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lang w:eastAsia="en-GB"/>
              </w:rPr>
            </w:pPr>
          </w:p>
          <w:p w14:paraId="2BCCB980"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lang w:eastAsia="en-GB"/>
              </w:rPr>
            </w:pPr>
            <w:r w:rsidRPr="00243EE7">
              <w:rPr>
                <w:rFonts w:ascii="Source Sans Pro" w:eastAsia="Times New Roman" w:hAnsi="Source Sans Pro"/>
                <w:lang w:eastAsia="en-GB"/>
              </w:rPr>
              <w:t>Spend time on the medicines counter to gain confidence and experience dealing with a variety of queries from patients </w:t>
            </w:r>
          </w:p>
          <w:p w14:paraId="67F53EE9"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467B6190"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Gain knowledge of the pharmacies local MDT and who would be the first port of call for signposting of patients   </w:t>
            </w:r>
          </w:p>
          <w:p w14:paraId="065AA0E4"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5DDAFA8E"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Develop signposting resources (or review if already in place) that the pharmacy team can refer to</w:t>
            </w:r>
          </w:p>
          <w:p w14:paraId="34CB0E7A"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6CF71F95"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val="en-US" w:eastAsia="en-GB"/>
              </w:rPr>
            </w:pPr>
            <w:r w:rsidRPr="00243EE7">
              <w:rPr>
                <w:rFonts w:ascii="Source Sans Pro" w:eastAsia="Times New Roman" w:hAnsi="Source Sans Pro" w:cstheme="minorHAnsi"/>
                <w:color w:val="000000"/>
                <w:lang w:val="en-US" w:eastAsia="en-GB"/>
              </w:rPr>
              <w:t>Demonstrate awareness of own limitations by appropriately referring to other more experienced colleagues when necessary</w:t>
            </w:r>
          </w:p>
          <w:p w14:paraId="5F8378FC"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lang w:val="en-US" w:eastAsia="en-GB"/>
              </w:rPr>
            </w:pPr>
          </w:p>
          <w:p w14:paraId="18AD7C10"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lang w:val="en-US" w:eastAsia="en-GB"/>
              </w:rPr>
            </w:pPr>
            <w:r w:rsidRPr="00243EE7">
              <w:rPr>
                <w:rFonts w:ascii="Source Sans Pro" w:eastAsia="Times New Roman" w:hAnsi="Source Sans Pro"/>
                <w:lang w:val="en-US" w:eastAsia="en-GB"/>
              </w:rPr>
              <w:t>Complete NES core resources on OTC consultations</w:t>
            </w:r>
          </w:p>
          <w:p w14:paraId="277C4901" w14:textId="77777777" w:rsidR="00986F70" w:rsidRPr="00243EE7" w:rsidRDefault="00986F70"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lang w:val="en-US" w:eastAsia="en-GB"/>
              </w:rPr>
            </w:pPr>
          </w:p>
          <w:p w14:paraId="51C53E14" w14:textId="77777777" w:rsidR="00986F70" w:rsidRPr="00243EE7" w:rsidRDefault="00986F70"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lang w:eastAsia="en-GB"/>
              </w:rPr>
            </w:pPr>
          </w:p>
        </w:tc>
        <w:tc>
          <w:tcPr>
            <w:tcW w:w="3303" w:type="dxa"/>
          </w:tcPr>
          <w:p w14:paraId="16EB59A3" w14:textId="668E745F"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PCCC: 1, 2,</w:t>
            </w:r>
            <w:r w:rsidR="00497B13">
              <w:rPr>
                <w:rFonts w:ascii="Source Sans Pro" w:eastAsia="Times New Roman" w:hAnsi="Source Sans Pro" w:cstheme="minorHAnsi"/>
                <w:color w:val="000000"/>
                <w:lang w:eastAsia="en-GB"/>
              </w:rPr>
              <w:t xml:space="preserve"> </w:t>
            </w:r>
            <w:r w:rsidRPr="00243EE7">
              <w:rPr>
                <w:rFonts w:ascii="Source Sans Pro" w:eastAsia="Times New Roman" w:hAnsi="Source Sans Pro" w:cstheme="minorHAnsi"/>
                <w:color w:val="000000"/>
                <w:lang w:eastAsia="en-GB"/>
              </w:rPr>
              <w:t xml:space="preserve">3, 4, 5, 6, 7, </w:t>
            </w:r>
            <w:r w:rsidRPr="003F2DF6">
              <w:rPr>
                <w:rFonts w:ascii="Source Sans Pro" w:eastAsia="Times New Roman" w:hAnsi="Source Sans Pro" w:cstheme="minorHAnsi"/>
                <w:b/>
                <w:bCs/>
                <w:color w:val="000000"/>
                <w:lang w:eastAsia="en-GB"/>
              </w:rPr>
              <w:t>10</w:t>
            </w:r>
            <w:r w:rsidRPr="00243EE7">
              <w:rPr>
                <w:rFonts w:ascii="Source Sans Pro" w:eastAsia="Times New Roman" w:hAnsi="Source Sans Pro" w:cstheme="minorHAnsi"/>
                <w:color w:val="000000"/>
                <w:lang w:eastAsia="en-GB"/>
              </w:rPr>
              <w:t xml:space="preserve">, 12, </w:t>
            </w:r>
            <w:r w:rsidRPr="003F2DF6">
              <w:rPr>
                <w:rFonts w:ascii="Source Sans Pro" w:eastAsia="Times New Roman" w:hAnsi="Source Sans Pro" w:cstheme="minorHAnsi"/>
                <w:b/>
                <w:bCs/>
                <w:color w:val="000000"/>
                <w:lang w:eastAsia="en-GB"/>
              </w:rPr>
              <w:t>13</w:t>
            </w:r>
            <w:r w:rsidRPr="00243EE7">
              <w:rPr>
                <w:rFonts w:ascii="Source Sans Pro" w:eastAsia="Times New Roman" w:hAnsi="Source Sans Pro" w:cstheme="minorHAnsi"/>
                <w:color w:val="000000"/>
                <w:lang w:eastAsia="en-GB"/>
              </w:rPr>
              <w:t xml:space="preserve">, </w:t>
            </w:r>
            <w:r w:rsidRPr="003F2DF6">
              <w:rPr>
                <w:rFonts w:ascii="Source Sans Pro" w:eastAsia="Times New Roman" w:hAnsi="Source Sans Pro" w:cstheme="minorHAnsi"/>
                <w:b/>
                <w:bCs/>
                <w:color w:val="000000"/>
                <w:lang w:eastAsia="en-GB"/>
              </w:rPr>
              <w:t>14</w:t>
            </w:r>
          </w:p>
          <w:p w14:paraId="5DDA89EB"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23E9F60F"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15, </w:t>
            </w:r>
            <w:r w:rsidRPr="003F2DF6">
              <w:rPr>
                <w:rFonts w:ascii="Source Sans Pro" w:eastAsia="Times New Roman" w:hAnsi="Source Sans Pro" w:cstheme="minorHAnsi"/>
                <w:b/>
                <w:bCs/>
                <w:color w:val="000000"/>
                <w:lang w:eastAsia="en-GB"/>
              </w:rPr>
              <w:t>17</w:t>
            </w:r>
            <w:r w:rsidRPr="00243EE7">
              <w:rPr>
                <w:rFonts w:ascii="Source Sans Pro" w:eastAsia="Times New Roman" w:hAnsi="Source Sans Pro" w:cstheme="minorHAnsi"/>
                <w:color w:val="000000"/>
                <w:lang w:eastAsia="en-GB"/>
              </w:rPr>
              <w:t xml:space="preserve">, 18, 22, </w:t>
            </w:r>
            <w:r w:rsidRPr="003F2DF6">
              <w:rPr>
                <w:rFonts w:ascii="Source Sans Pro" w:eastAsia="Times New Roman" w:hAnsi="Source Sans Pro" w:cstheme="minorHAnsi"/>
                <w:b/>
                <w:bCs/>
                <w:color w:val="000000"/>
                <w:lang w:eastAsia="en-GB"/>
              </w:rPr>
              <w:t>26</w:t>
            </w:r>
            <w:r w:rsidRPr="00243EE7">
              <w:rPr>
                <w:rFonts w:ascii="Source Sans Pro" w:eastAsia="Times New Roman" w:hAnsi="Source Sans Pro" w:cstheme="minorHAnsi"/>
                <w:color w:val="000000"/>
                <w:lang w:eastAsia="en-GB"/>
              </w:rPr>
              <w:t xml:space="preserve">, </w:t>
            </w:r>
            <w:r w:rsidRPr="003F2DF6">
              <w:rPr>
                <w:rFonts w:ascii="Source Sans Pro" w:eastAsia="Times New Roman" w:hAnsi="Source Sans Pro" w:cstheme="minorHAnsi"/>
                <w:b/>
                <w:bCs/>
                <w:color w:val="000000"/>
                <w:lang w:eastAsia="en-GB"/>
              </w:rPr>
              <w:t>27</w:t>
            </w:r>
            <w:r w:rsidRPr="00243EE7">
              <w:rPr>
                <w:rFonts w:ascii="Source Sans Pro" w:eastAsia="Times New Roman" w:hAnsi="Source Sans Pro" w:cstheme="minorHAnsi"/>
                <w:color w:val="000000"/>
                <w:lang w:eastAsia="en-GB"/>
              </w:rPr>
              <w:t xml:space="preserve">, </w:t>
            </w:r>
            <w:r w:rsidRPr="003F2DF6">
              <w:rPr>
                <w:rFonts w:ascii="Source Sans Pro" w:eastAsia="Times New Roman" w:hAnsi="Source Sans Pro" w:cstheme="minorHAnsi"/>
                <w:b/>
                <w:bCs/>
                <w:color w:val="000000"/>
                <w:lang w:eastAsia="en-GB"/>
              </w:rPr>
              <w:t>28</w:t>
            </w:r>
            <w:r w:rsidRPr="00243EE7">
              <w:rPr>
                <w:rFonts w:ascii="Source Sans Pro" w:eastAsia="Times New Roman" w:hAnsi="Source Sans Pro" w:cstheme="minorHAnsi"/>
                <w:color w:val="000000"/>
                <w:lang w:eastAsia="en-GB"/>
              </w:rPr>
              <w:t xml:space="preserve">, 33, </w:t>
            </w:r>
            <w:r w:rsidRPr="003F2DF6">
              <w:rPr>
                <w:rFonts w:ascii="Source Sans Pro" w:eastAsia="Times New Roman" w:hAnsi="Source Sans Pro" w:cstheme="minorHAnsi"/>
                <w:b/>
                <w:bCs/>
                <w:color w:val="000000"/>
                <w:lang w:eastAsia="en-GB"/>
              </w:rPr>
              <w:t>35</w:t>
            </w:r>
            <w:r w:rsidRPr="00243EE7">
              <w:rPr>
                <w:rFonts w:ascii="Source Sans Pro" w:eastAsia="Times New Roman" w:hAnsi="Source Sans Pro" w:cstheme="minorHAnsi"/>
                <w:color w:val="000000"/>
                <w:lang w:eastAsia="en-GB"/>
              </w:rPr>
              <w:t xml:space="preserve">, </w:t>
            </w:r>
            <w:r w:rsidRPr="003F2DF6">
              <w:rPr>
                <w:rFonts w:ascii="Source Sans Pro" w:eastAsia="Times New Roman" w:hAnsi="Source Sans Pro" w:cstheme="minorHAnsi"/>
                <w:b/>
                <w:bCs/>
                <w:color w:val="000000"/>
                <w:lang w:eastAsia="en-GB"/>
              </w:rPr>
              <w:t>39</w:t>
            </w:r>
            <w:r w:rsidRPr="00243EE7">
              <w:rPr>
                <w:rFonts w:ascii="Source Sans Pro" w:eastAsia="Times New Roman" w:hAnsi="Source Sans Pro" w:cstheme="minorHAnsi"/>
                <w:color w:val="000000"/>
                <w:lang w:eastAsia="en-GB"/>
              </w:rPr>
              <w:t>, 40, 43, 44</w:t>
            </w:r>
          </w:p>
          <w:p w14:paraId="61915053"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1EC366CE"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L&amp;M: 45, 46, 47, 48, 49, 50 </w:t>
            </w:r>
          </w:p>
        </w:tc>
      </w:tr>
      <w:tr w:rsidR="00742567" w:rsidRPr="00243EE7" w14:paraId="4CB0F618" w14:textId="77777777" w:rsidTr="428C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7A31769B" w14:textId="77777777" w:rsidR="00742567" w:rsidRPr="00243EE7" w:rsidRDefault="00742567" w:rsidP="00742567">
            <w:pPr>
              <w:jc w:val="center"/>
              <w:textAlignment w:val="baseline"/>
              <w:rPr>
                <w:rFonts w:ascii="Source Sans Pro" w:eastAsia="Times New Roman" w:hAnsi="Source Sans Pro" w:cstheme="minorHAnsi"/>
                <w:b w:val="0"/>
                <w:bCs/>
                <w:color w:val="FFFFFF" w:themeColor="background1"/>
                <w:lang w:eastAsia="en-GB"/>
              </w:rPr>
            </w:pPr>
            <w:r w:rsidRPr="00243EE7">
              <w:rPr>
                <w:rFonts w:ascii="Source Sans Pro" w:eastAsia="Times New Roman" w:hAnsi="Source Sans Pro" w:cstheme="minorHAnsi"/>
                <w:bCs/>
                <w:color w:val="FFFFFF" w:themeColor="background1"/>
                <w:lang w:eastAsia="en-GB"/>
              </w:rPr>
              <w:t>Pharmacy First Service</w:t>
            </w:r>
          </w:p>
          <w:p w14:paraId="56A0003C" w14:textId="77777777" w:rsidR="00742567" w:rsidRPr="00243EE7" w:rsidRDefault="00742567" w:rsidP="00742567">
            <w:pPr>
              <w:jc w:val="center"/>
              <w:rPr>
                <w:rFonts w:ascii="Source Sans Pro" w:hAnsi="Source Sans Pro"/>
              </w:rPr>
            </w:pPr>
          </w:p>
        </w:tc>
        <w:tc>
          <w:tcPr>
            <w:tcW w:w="4174" w:type="dxa"/>
          </w:tcPr>
          <w:p w14:paraId="5335D53D"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Describe the operation of this core element of the Pharmacy Contract, and reflect on the implications for the pharmacy they are working in</w:t>
            </w:r>
          </w:p>
          <w:p w14:paraId="53425E06"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341DF65B"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olor w:val="000000"/>
                <w:lang w:eastAsia="en-GB"/>
              </w:rPr>
            </w:pPr>
            <w:r w:rsidRPr="00243EE7">
              <w:rPr>
                <w:rFonts w:ascii="Source Sans Pro" w:eastAsia="Times New Roman" w:hAnsi="Source Sans Pro"/>
                <w:lang w:eastAsia="en-GB"/>
              </w:rPr>
              <w:t>Provide appropriate information and advice on the management of minor and common ailments using effective consultation skills, physical assessment skills and clinical decision-making strategies to identify the most appropriate course of action</w:t>
            </w:r>
          </w:p>
          <w:p w14:paraId="7C80C34B"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72D103F6"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olor w:val="000000"/>
                <w:lang w:eastAsia="en-GB"/>
              </w:rPr>
            </w:pPr>
            <w:r w:rsidRPr="00243EE7">
              <w:rPr>
                <w:rFonts w:ascii="Source Sans Pro" w:eastAsia="Times New Roman" w:hAnsi="Source Sans Pro"/>
                <w:lang w:eastAsia="en-GB"/>
              </w:rPr>
              <w:t>Demonstrate appropriate clinical, legal and professional considerations when using PGD’s to support the Pharmacy First and Unscheduled Care services</w:t>
            </w:r>
          </w:p>
          <w:p w14:paraId="5791EDFA"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olor w:val="000000"/>
                <w:lang w:eastAsia="en-GB"/>
              </w:rPr>
            </w:pPr>
          </w:p>
          <w:p w14:paraId="1463622B"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olor w:val="000000"/>
                <w:lang w:eastAsia="en-GB"/>
              </w:rPr>
            </w:pPr>
            <w:r w:rsidRPr="00243EE7">
              <w:rPr>
                <w:rFonts w:ascii="Source Sans Pro" w:eastAsia="Times New Roman" w:hAnsi="Source Sans Pro"/>
                <w:lang w:eastAsia="en-GB"/>
              </w:rPr>
              <w:t xml:space="preserve">Describe &amp; document the rationale for clinical decisions made, with </w:t>
            </w:r>
            <w:proofErr w:type="gramStart"/>
            <w:r w:rsidRPr="00243EE7">
              <w:rPr>
                <w:rFonts w:ascii="Source Sans Pro" w:eastAsia="Times New Roman" w:hAnsi="Source Sans Pro"/>
                <w:lang w:eastAsia="en-GB"/>
              </w:rPr>
              <w:t>particular reference</w:t>
            </w:r>
            <w:proofErr w:type="gramEnd"/>
            <w:r w:rsidRPr="00243EE7">
              <w:rPr>
                <w:rFonts w:ascii="Source Sans Pro" w:eastAsia="Times New Roman" w:hAnsi="Source Sans Pro"/>
                <w:lang w:eastAsia="en-GB"/>
              </w:rPr>
              <w:t xml:space="preserve"> to the findings from the assessment of the patient</w:t>
            </w:r>
          </w:p>
          <w:p w14:paraId="43B9D700" w14:textId="77777777" w:rsidR="00742567" w:rsidRPr="00243EE7" w:rsidRDefault="00742567" w:rsidP="00742567">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4B79EA80"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tc>
        <w:tc>
          <w:tcPr>
            <w:tcW w:w="4459" w:type="dxa"/>
          </w:tcPr>
          <w:p w14:paraId="1F25FFA0"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Complete NES common clinical conditions modules 1-6 and NHS Pharmacy First Scotland module and discuss any identified learning needs with your designated supervisor</w:t>
            </w:r>
          </w:p>
          <w:p w14:paraId="0FCC6FC6"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30E8BFD2" w14:textId="77777777" w:rsidR="00742567" w:rsidRPr="00243EE7" w:rsidRDefault="00742567" w:rsidP="00742567">
            <w:pPr>
              <w:pStyle w:val="ListParagraph"/>
              <w:numPr>
                <w:ilvl w:val="0"/>
                <w:numId w:val="2"/>
              </w:num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Obtain the patient or representative’s consent to receive the NHS PFS service</w:t>
            </w:r>
          </w:p>
          <w:p w14:paraId="6C139A4D" w14:textId="77777777" w:rsidR="00742567" w:rsidRPr="00243EE7" w:rsidRDefault="00742567" w:rsidP="00742567">
            <w:pPr>
              <w:pStyle w:val="ListParagraph"/>
              <w:numPr>
                <w:ilvl w:val="0"/>
                <w:numId w:val="2"/>
              </w:num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Ascertain the patient’s eligibility for the NHS PFS service.  </w:t>
            </w:r>
          </w:p>
          <w:p w14:paraId="471372F5" w14:textId="77777777" w:rsidR="00742567" w:rsidRPr="00243EE7" w:rsidRDefault="00742567" w:rsidP="00742567">
            <w:pPr>
              <w:pStyle w:val="ListParagraph"/>
              <w:numPr>
                <w:ilvl w:val="0"/>
                <w:numId w:val="2"/>
              </w:num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Provide advice / medication / referral as appropriate, utilising the approved list and PGD’s </w:t>
            </w:r>
          </w:p>
          <w:p w14:paraId="502E0BED" w14:textId="77777777" w:rsidR="00742567" w:rsidRPr="00243EE7" w:rsidRDefault="00742567" w:rsidP="00742567">
            <w:pPr>
              <w:pStyle w:val="ListParagraph"/>
              <w:numPr>
                <w:ilvl w:val="0"/>
                <w:numId w:val="2"/>
              </w:num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olor w:val="000000"/>
                <w:u w:val="single"/>
                <w:lang w:eastAsia="en-GB"/>
              </w:rPr>
            </w:pPr>
            <w:r w:rsidRPr="00243EE7">
              <w:rPr>
                <w:rFonts w:ascii="Source Sans Pro" w:eastAsia="Times New Roman" w:hAnsi="Source Sans Pro"/>
                <w:lang w:eastAsia="en-GB"/>
              </w:rPr>
              <w:t>Record complete and accurate patient information, sending any necessary documentation to the patient’s GP</w:t>
            </w:r>
          </w:p>
          <w:p w14:paraId="118C64A8"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olor w:val="000000"/>
                <w:u w:val="single"/>
                <w:lang w:eastAsia="en-GB"/>
              </w:rPr>
            </w:pPr>
          </w:p>
          <w:p w14:paraId="51FE478A"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olor w:val="000000"/>
                <w:lang w:eastAsia="en-GB"/>
              </w:rPr>
            </w:pPr>
            <w:r w:rsidRPr="00243EE7">
              <w:rPr>
                <w:rFonts w:ascii="Source Sans Pro" w:eastAsia="Times New Roman" w:hAnsi="Source Sans Pro"/>
                <w:color w:val="000000"/>
                <w:lang w:eastAsia="en-GB"/>
              </w:rPr>
              <w:t>Access all local and national PGDs and familiarise self with content as well as necessary documentation for each</w:t>
            </w:r>
          </w:p>
          <w:p w14:paraId="230B500D" w14:textId="77777777" w:rsidR="00742567" w:rsidRPr="00243EE7" w:rsidRDefault="00742567" w:rsidP="00742567">
            <w:pPr>
              <w:ind w:left="360"/>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olor w:val="000000"/>
                <w:u w:val="single"/>
                <w:lang w:eastAsia="en-GB"/>
              </w:rPr>
            </w:pPr>
          </w:p>
          <w:p w14:paraId="040AD12D" w14:textId="02D8753E" w:rsidR="00742567" w:rsidRPr="00243EE7" w:rsidRDefault="00742567" w:rsidP="00742567">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imes New Roman" w:hAnsi="Source Sans Pro"/>
                <w:color w:val="000000"/>
                <w:lang w:eastAsia="en-GB"/>
              </w:rPr>
              <w:t>Observe PGD consultations undertaken by pharmacist to build confidence using these pathways. When competent – undertake consultations unsupervised which are then reviewed by DS to confirm appropriateness of prescribing/treatment decisions</w:t>
            </w:r>
          </w:p>
          <w:p w14:paraId="11E6E001"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78074689" w14:textId="77777777" w:rsidR="00986F70" w:rsidRPr="00243EE7" w:rsidRDefault="00986F70"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2E0765A5" w14:textId="77777777" w:rsidR="00986F70" w:rsidRPr="00243EE7" w:rsidRDefault="00986F70"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tc>
        <w:tc>
          <w:tcPr>
            <w:tcW w:w="3303" w:type="dxa"/>
          </w:tcPr>
          <w:p w14:paraId="6CD32A8E"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PCCC: 2, 5, 7, </w:t>
            </w:r>
            <w:r w:rsidRPr="004229AC">
              <w:rPr>
                <w:rFonts w:ascii="Source Sans Pro" w:eastAsia="Times New Roman" w:hAnsi="Source Sans Pro" w:cstheme="minorHAnsi"/>
                <w:b/>
                <w:bCs/>
                <w:color w:val="000000"/>
                <w:lang w:eastAsia="en-GB"/>
              </w:rPr>
              <w:t>10</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11</w:t>
            </w:r>
            <w:r w:rsidRPr="00243EE7">
              <w:rPr>
                <w:rFonts w:ascii="Source Sans Pro" w:eastAsia="Times New Roman" w:hAnsi="Source Sans Pro" w:cstheme="minorHAnsi"/>
                <w:color w:val="000000"/>
                <w:lang w:eastAsia="en-GB"/>
              </w:rPr>
              <w:t xml:space="preserve">, 12, </w:t>
            </w:r>
            <w:r w:rsidRPr="004229AC">
              <w:rPr>
                <w:rFonts w:ascii="Source Sans Pro" w:eastAsia="Times New Roman" w:hAnsi="Source Sans Pro" w:cstheme="minorHAnsi"/>
                <w:b/>
                <w:bCs/>
                <w:color w:val="000000"/>
                <w:lang w:eastAsia="en-GB"/>
              </w:rPr>
              <w:t>13</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14</w:t>
            </w:r>
            <w:r w:rsidRPr="00243EE7">
              <w:rPr>
                <w:rFonts w:ascii="Source Sans Pro" w:eastAsia="Times New Roman" w:hAnsi="Source Sans Pro" w:cstheme="minorHAnsi"/>
                <w:color w:val="000000"/>
                <w:lang w:eastAsia="en-GB"/>
              </w:rPr>
              <w:t xml:space="preserve"> </w:t>
            </w:r>
          </w:p>
          <w:p w14:paraId="7C146B97"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3670702D"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w:t>
            </w:r>
            <w:r w:rsidRPr="004229AC">
              <w:rPr>
                <w:rFonts w:ascii="Source Sans Pro" w:eastAsia="Times New Roman" w:hAnsi="Source Sans Pro" w:cstheme="minorHAnsi"/>
                <w:b/>
                <w:bCs/>
                <w:color w:val="000000"/>
                <w:lang w:eastAsia="en-GB"/>
              </w:rPr>
              <w:t>17</w:t>
            </w:r>
            <w:r w:rsidRPr="00243EE7">
              <w:rPr>
                <w:rFonts w:ascii="Source Sans Pro" w:eastAsia="Times New Roman" w:hAnsi="Source Sans Pro" w:cstheme="minorHAnsi"/>
                <w:color w:val="000000"/>
                <w:lang w:eastAsia="en-GB"/>
              </w:rPr>
              <w:t xml:space="preserve">, 24, </w:t>
            </w:r>
            <w:r w:rsidRPr="004229AC">
              <w:rPr>
                <w:rFonts w:ascii="Source Sans Pro" w:eastAsia="Times New Roman" w:hAnsi="Source Sans Pro" w:cstheme="minorHAnsi"/>
                <w:b/>
                <w:bCs/>
                <w:color w:val="000000"/>
                <w:lang w:eastAsia="en-GB"/>
              </w:rPr>
              <w:t>26</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27</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28</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29</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30</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31</w:t>
            </w:r>
            <w:r w:rsidRPr="00243EE7">
              <w:rPr>
                <w:rFonts w:ascii="Source Sans Pro" w:eastAsia="Times New Roman" w:hAnsi="Source Sans Pro" w:cstheme="minorHAnsi"/>
                <w:color w:val="000000"/>
                <w:lang w:eastAsia="en-GB"/>
              </w:rPr>
              <w:t xml:space="preserve">, 33, </w:t>
            </w:r>
            <w:r w:rsidRPr="004229AC">
              <w:rPr>
                <w:rFonts w:ascii="Source Sans Pro" w:eastAsia="Times New Roman" w:hAnsi="Source Sans Pro" w:cstheme="minorHAnsi"/>
                <w:b/>
                <w:bCs/>
                <w:color w:val="000000"/>
                <w:lang w:eastAsia="en-GB"/>
              </w:rPr>
              <w:t>35</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36</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38</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39</w:t>
            </w:r>
            <w:r w:rsidRPr="00243EE7">
              <w:rPr>
                <w:rFonts w:ascii="Source Sans Pro" w:eastAsia="Times New Roman" w:hAnsi="Source Sans Pro" w:cstheme="minorHAnsi"/>
                <w:color w:val="000000"/>
                <w:lang w:eastAsia="en-GB"/>
              </w:rPr>
              <w:t>, 40, 41, 42, 43, 44</w:t>
            </w:r>
          </w:p>
          <w:p w14:paraId="128C2C9E"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26985AB4"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L&amp;M: 46, 49, 50</w:t>
            </w:r>
          </w:p>
          <w:p w14:paraId="3DDC72CC"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4D2CD9EB" w14:textId="77777777" w:rsidR="00742567" w:rsidRPr="00243EE7" w:rsidRDefault="00742567" w:rsidP="00742567">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imes New Roman" w:hAnsi="Source Sans Pro" w:cstheme="minorHAnsi"/>
                <w:color w:val="000000"/>
                <w:lang w:eastAsia="en-GB"/>
              </w:rPr>
              <w:t>E&amp;R: 55</w:t>
            </w:r>
          </w:p>
        </w:tc>
      </w:tr>
      <w:tr w:rsidR="00742567" w:rsidRPr="00243EE7" w14:paraId="14FD5DA7" w14:textId="77777777" w:rsidTr="428C7063">
        <w:tc>
          <w:tcPr>
            <w:cnfStyle w:val="001000000000" w:firstRow="0" w:lastRow="0" w:firstColumn="1" w:lastColumn="0" w:oddVBand="0" w:evenVBand="0" w:oddHBand="0" w:evenHBand="0" w:firstRowFirstColumn="0" w:firstRowLastColumn="0" w:lastRowFirstColumn="0" w:lastRowLastColumn="0"/>
            <w:tcW w:w="2012" w:type="dxa"/>
          </w:tcPr>
          <w:p w14:paraId="3BDDDBDF" w14:textId="77777777" w:rsidR="00742567" w:rsidRPr="00243EE7" w:rsidRDefault="00742567" w:rsidP="00742567">
            <w:pPr>
              <w:jc w:val="center"/>
              <w:textAlignment w:val="baseline"/>
              <w:rPr>
                <w:rFonts w:ascii="Source Sans Pro" w:eastAsia="Times New Roman" w:hAnsi="Source Sans Pro" w:cstheme="minorHAnsi"/>
                <w:b w:val="0"/>
                <w:bCs/>
                <w:color w:val="FFFFFF" w:themeColor="background1"/>
                <w:lang w:eastAsia="en-GB"/>
              </w:rPr>
            </w:pPr>
            <w:r w:rsidRPr="00243EE7">
              <w:rPr>
                <w:rFonts w:ascii="Source Sans Pro" w:eastAsia="Times New Roman" w:hAnsi="Source Sans Pro" w:cstheme="minorHAnsi"/>
                <w:bCs/>
                <w:color w:val="FFFFFF" w:themeColor="background1"/>
                <w:lang w:eastAsia="en-GB"/>
              </w:rPr>
              <w:t>Public Health Service</w:t>
            </w:r>
          </w:p>
          <w:p w14:paraId="4948DC18" w14:textId="77777777" w:rsidR="00742567" w:rsidRPr="00243EE7" w:rsidRDefault="00742567" w:rsidP="00742567">
            <w:pPr>
              <w:jc w:val="center"/>
              <w:textAlignment w:val="baseline"/>
              <w:rPr>
                <w:rFonts w:ascii="Source Sans Pro" w:eastAsia="Times New Roman" w:hAnsi="Source Sans Pro" w:cstheme="minorHAnsi"/>
                <w:b w:val="0"/>
                <w:bCs/>
                <w:color w:val="000000"/>
                <w:lang w:eastAsia="en-GB"/>
              </w:rPr>
            </w:pPr>
          </w:p>
        </w:tc>
        <w:tc>
          <w:tcPr>
            <w:tcW w:w="4174" w:type="dxa"/>
          </w:tcPr>
          <w:p w14:paraId="0B3055A5"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b/>
                <w:bCs/>
                <w:color w:val="000000"/>
                <w:lang w:eastAsia="en-GB"/>
              </w:rPr>
            </w:pPr>
            <w:r w:rsidRPr="00243EE7">
              <w:rPr>
                <w:rFonts w:ascii="Source Sans Pro" w:eastAsia="Times New Roman" w:hAnsi="Source Sans Pro" w:cstheme="minorHAnsi"/>
                <w:color w:val="000000"/>
                <w:lang w:eastAsia="en-GB"/>
              </w:rPr>
              <w:t>Describe the operation of this core element of the Pharmacy Contract, and reflect on the implications for the pharmacy they are working in</w:t>
            </w:r>
          </w:p>
          <w:p w14:paraId="58525502"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69942529"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Complete NES resources Smoking Cessation, Varenicline supply under PGD, Women’s Health Contraception and discuss any identified learning needs with your designated supervisor</w:t>
            </w:r>
          </w:p>
          <w:p w14:paraId="73628443"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2578ED89"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Support delivery of different public health services relevant to your training site</w:t>
            </w:r>
          </w:p>
          <w:p w14:paraId="2B3D6987"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tc>
        <w:tc>
          <w:tcPr>
            <w:tcW w:w="4459" w:type="dxa"/>
          </w:tcPr>
          <w:p w14:paraId="6E0621D4"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Demonstrate involvement in:</w:t>
            </w:r>
          </w:p>
          <w:p w14:paraId="7C4CAE49"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b/>
                <w:bCs/>
                <w:color w:val="000000"/>
                <w:lang w:eastAsia="en-GB"/>
              </w:rPr>
            </w:pPr>
          </w:p>
          <w:p w14:paraId="24C7127E" w14:textId="77777777" w:rsidR="00742567" w:rsidRPr="00243EE7" w:rsidRDefault="00742567" w:rsidP="00742567">
            <w:pPr>
              <w:pStyle w:val="ListParagraph"/>
              <w:numPr>
                <w:ilvl w:val="0"/>
                <w:numId w:val="2"/>
              </w:num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Health promotion and signposting   </w:t>
            </w:r>
          </w:p>
          <w:p w14:paraId="041D3BE0" w14:textId="77777777" w:rsidR="00742567" w:rsidRPr="00243EE7" w:rsidRDefault="00742567" w:rsidP="00742567">
            <w:pPr>
              <w:pStyle w:val="ListParagraph"/>
              <w:numPr>
                <w:ilvl w:val="0"/>
                <w:numId w:val="2"/>
              </w:num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Sexual health</w:t>
            </w:r>
          </w:p>
          <w:p w14:paraId="708EBA84" w14:textId="77777777" w:rsidR="00742567" w:rsidRPr="00243EE7" w:rsidRDefault="00742567" w:rsidP="00742567">
            <w:pPr>
              <w:pStyle w:val="ListParagraph"/>
              <w:numPr>
                <w:ilvl w:val="0"/>
                <w:numId w:val="2"/>
              </w:num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Smoking cessation services </w:t>
            </w:r>
          </w:p>
          <w:p w14:paraId="2E96585C"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tc>
        <w:tc>
          <w:tcPr>
            <w:tcW w:w="3303" w:type="dxa"/>
          </w:tcPr>
          <w:p w14:paraId="58C88561"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PCCC: 2, 7, </w:t>
            </w:r>
            <w:r w:rsidRPr="004229AC">
              <w:rPr>
                <w:rFonts w:ascii="Source Sans Pro" w:eastAsia="Times New Roman" w:hAnsi="Source Sans Pro" w:cstheme="minorHAnsi"/>
                <w:b/>
                <w:bCs/>
                <w:color w:val="000000"/>
                <w:lang w:eastAsia="en-GB"/>
              </w:rPr>
              <w:t>10</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14</w:t>
            </w:r>
          </w:p>
          <w:p w14:paraId="1FB1D0C7"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03A32369"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20, </w:t>
            </w:r>
            <w:r w:rsidRPr="004229AC">
              <w:rPr>
                <w:rFonts w:ascii="Source Sans Pro" w:eastAsia="Times New Roman" w:hAnsi="Source Sans Pro" w:cstheme="minorHAnsi"/>
                <w:b/>
                <w:bCs/>
                <w:color w:val="000000"/>
                <w:lang w:eastAsia="en-GB"/>
              </w:rPr>
              <w:t>26</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27</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28</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29</w:t>
            </w:r>
            <w:r w:rsidRPr="00243EE7">
              <w:rPr>
                <w:rFonts w:ascii="Source Sans Pro" w:eastAsia="Times New Roman" w:hAnsi="Source Sans Pro" w:cstheme="minorHAnsi"/>
                <w:color w:val="000000"/>
                <w:lang w:eastAsia="en-GB"/>
              </w:rPr>
              <w:t xml:space="preserve">, 33, </w:t>
            </w:r>
            <w:r w:rsidRPr="004229AC">
              <w:rPr>
                <w:rFonts w:ascii="Source Sans Pro" w:eastAsia="Times New Roman" w:hAnsi="Source Sans Pro" w:cstheme="minorHAnsi"/>
                <w:b/>
                <w:bCs/>
                <w:color w:val="000000"/>
                <w:lang w:eastAsia="en-GB"/>
              </w:rPr>
              <w:t>35</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36</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38</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39</w:t>
            </w:r>
            <w:r w:rsidRPr="00243EE7">
              <w:rPr>
                <w:rFonts w:ascii="Source Sans Pro" w:eastAsia="Times New Roman" w:hAnsi="Source Sans Pro" w:cstheme="minorHAnsi"/>
                <w:color w:val="000000"/>
                <w:lang w:eastAsia="en-GB"/>
              </w:rPr>
              <w:t>, 40, 41, 42, 44 </w:t>
            </w:r>
          </w:p>
          <w:p w14:paraId="249220B4"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tc>
      </w:tr>
      <w:tr w:rsidR="00742567" w:rsidRPr="00243EE7" w14:paraId="2C7562D2" w14:textId="77777777" w:rsidTr="428C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56FE955A" w14:textId="77777777" w:rsidR="00742567" w:rsidRPr="00243EE7" w:rsidRDefault="00742567" w:rsidP="00742567">
            <w:pPr>
              <w:jc w:val="center"/>
              <w:textAlignment w:val="baseline"/>
              <w:rPr>
                <w:rFonts w:ascii="Source Sans Pro" w:eastAsia="Times New Roman" w:hAnsi="Source Sans Pro" w:cstheme="minorHAnsi"/>
                <w:color w:val="FFFFFF" w:themeColor="background1"/>
                <w:lang w:eastAsia="en-GB"/>
              </w:rPr>
            </w:pPr>
            <w:r w:rsidRPr="00243EE7">
              <w:rPr>
                <w:rFonts w:ascii="Source Sans Pro" w:eastAsia="Times New Roman" w:hAnsi="Source Sans Pro"/>
                <w:bCs/>
                <w:color w:val="FFFFFF" w:themeColor="background1"/>
                <w:lang w:eastAsia="en-GB"/>
              </w:rPr>
              <w:t>Unscheduled Care and Out of Hours (OOH) Care</w:t>
            </w:r>
          </w:p>
          <w:p w14:paraId="7FB474AF" w14:textId="77777777" w:rsidR="00742567" w:rsidRPr="00243EE7" w:rsidRDefault="00742567" w:rsidP="00742567">
            <w:pPr>
              <w:jc w:val="center"/>
              <w:textAlignment w:val="baseline"/>
              <w:rPr>
                <w:rFonts w:ascii="Source Sans Pro" w:eastAsia="Times New Roman" w:hAnsi="Source Sans Pro" w:cstheme="minorHAnsi"/>
                <w:b w:val="0"/>
                <w:bCs/>
                <w:color w:val="000000"/>
                <w:lang w:eastAsia="en-GB"/>
              </w:rPr>
            </w:pPr>
          </w:p>
        </w:tc>
        <w:tc>
          <w:tcPr>
            <w:tcW w:w="4174" w:type="dxa"/>
          </w:tcPr>
          <w:p w14:paraId="48ED595B"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val="en-US" w:eastAsia="en-GB"/>
              </w:rPr>
              <w:t>Reflect and report on experience of unscheduled care and tools available</w:t>
            </w:r>
          </w:p>
          <w:p w14:paraId="5489D498"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val="en-US" w:eastAsia="en-GB"/>
              </w:rPr>
            </w:pPr>
          </w:p>
          <w:p w14:paraId="46ADB192"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val="en-US" w:eastAsia="en-GB"/>
              </w:rPr>
              <w:t>Apply procedures for making emergency supplies at request of patients and doctors</w:t>
            </w:r>
          </w:p>
          <w:p w14:paraId="10820C87"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68274C64"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olor w:val="000000"/>
                <w:lang w:val="en-US" w:eastAsia="en-GB"/>
              </w:rPr>
            </w:pPr>
            <w:r w:rsidRPr="00243EE7">
              <w:rPr>
                <w:rFonts w:ascii="Source Sans Pro" w:eastAsia="Times New Roman" w:hAnsi="Source Sans Pro"/>
                <w:lang w:val="en-US" w:eastAsia="en-GB"/>
              </w:rPr>
              <w:t>Provide pharmaceutical care to different patient groups e.g. the elderly, children, pregnant women, breast feeding mothers, patients with hypertension, diabetes and asthma</w:t>
            </w:r>
          </w:p>
          <w:p w14:paraId="46AA7EC1"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15CD9792" w14:textId="77777777" w:rsidR="00742567" w:rsidRPr="00243EE7" w:rsidRDefault="00742567" w:rsidP="00742567">
            <w:pPr>
              <w:pStyle w:val="ListParagraph"/>
              <w:ind w:left="360"/>
              <w:cnfStyle w:val="000000100000" w:firstRow="0" w:lastRow="0" w:firstColumn="0" w:lastColumn="0" w:oddVBand="0" w:evenVBand="0" w:oddHBand="1" w:evenHBand="0" w:firstRowFirstColumn="0" w:firstRowLastColumn="0" w:lastRowFirstColumn="0" w:lastRowLastColumn="0"/>
              <w:rPr>
                <w:rStyle w:val="cf01"/>
                <w:rFonts w:ascii="Source Sans Pro" w:eastAsiaTheme="minorEastAsia" w:hAnsi="Source Sans Pro"/>
                <w:color w:val="000000"/>
                <w:sz w:val="22"/>
                <w:szCs w:val="22"/>
                <w:lang w:eastAsia="en-GB"/>
              </w:rPr>
            </w:pPr>
          </w:p>
          <w:p w14:paraId="0B3C6D45"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tc>
        <w:tc>
          <w:tcPr>
            <w:tcW w:w="4459" w:type="dxa"/>
          </w:tcPr>
          <w:p w14:paraId="2838B082" w14:textId="77777777" w:rsidR="00742567" w:rsidRPr="00243EE7" w:rsidRDefault="00742567" w:rsidP="00742567">
            <w:pPr>
              <w:pStyle w:val="ListParagraph"/>
              <w:numPr>
                <w:ilvl w:val="0"/>
                <w:numId w:val="29"/>
              </w:numPr>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Respond to requests for emergency supplies from patients / prescribers</w:t>
            </w:r>
          </w:p>
          <w:p w14:paraId="21D826CC" w14:textId="77777777" w:rsidR="00742567" w:rsidRPr="00243EE7" w:rsidRDefault="00742567" w:rsidP="00742567">
            <w:pPr>
              <w:pStyle w:val="ListParagraph"/>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7C552318" w14:textId="77777777" w:rsidR="00742567" w:rsidRPr="00243EE7" w:rsidRDefault="00742567" w:rsidP="00742567">
            <w:pPr>
              <w:pStyle w:val="ListParagraph"/>
              <w:numPr>
                <w:ilvl w:val="0"/>
                <w:numId w:val="29"/>
              </w:numPr>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Demonstrate appropriate use of local OOH services and referral processes</w:t>
            </w:r>
          </w:p>
          <w:p w14:paraId="69303864"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79F04B16" w14:textId="77777777" w:rsidR="00742567" w:rsidRPr="00243EE7" w:rsidRDefault="00742567" w:rsidP="00742567">
            <w:pPr>
              <w:pStyle w:val="ListParagraph"/>
              <w:numPr>
                <w:ilvl w:val="0"/>
                <w:numId w:val="29"/>
              </w:numPr>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Demonstrate use of unscheduled care PGD and inclusion / exclusion criteria </w:t>
            </w:r>
          </w:p>
          <w:p w14:paraId="127D8760"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74BF356E" w14:textId="77777777" w:rsidR="00742567" w:rsidRPr="00243EE7" w:rsidRDefault="00742567" w:rsidP="00742567">
            <w:pPr>
              <w:pStyle w:val="ListParagraph"/>
              <w:numPr>
                <w:ilvl w:val="0"/>
                <w:numId w:val="29"/>
              </w:numPr>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Utilise Emergency Care Summary including appropriate access, obtaining consent and how to use this to improve patient care</w:t>
            </w:r>
          </w:p>
          <w:p w14:paraId="6671A8B5"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31620963" w14:textId="77777777" w:rsidR="00742567" w:rsidRPr="00243EE7" w:rsidRDefault="00742567" w:rsidP="00742567">
            <w:pPr>
              <w:pStyle w:val="ListParagraph"/>
              <w:numPr>
                <w:ilvl w:val="0"/>
                <w:numId w:val="29"/>
              </w:numPr>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olor w:val="000000"/>
                <w:u w:val="single"/>
                <w:lang w:eastAsia="en-GB"/>
              </w:rPr>
            </w:pPr>
            <w:r w:rsidRPr="00243EE7">
              <w:rPr>
                <w:rFonts w:ascii="Source Sans Pro" w:eastAsia="Times New Roman" w:hAnsi="Source Sans Pro"/>
                <w:lang w:eastAsia="en-GB"/>
              </w:rPr>
              <w:t>Directly refer patients to emergency services where required </w:t>
            </w:r>
          </w:p>
          <w:p w14:paraId="190EE872"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olor w:val="000000"/>
                <w:u w:val="single"/>
                <w:lang w:eastAsia="en-GB"/>
              </w:rPr>
            </w:pPr>
          </w:p>
          <w:p w14:paraId="6BF809D8"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lang w:eastAsia="en-GB"/>
              </w:rPr>
            </w:pPr>
            <w:r w:rsidRPr="00243EE7">
              <w:rPr>
                <w:rFonts w:ascii="Source Sans Pro" w:eastAsia="Times New Roman" w:hAnsi="Source Sans Pro"/>
                <w:lang w:eastAsia="en-GB"/>
              </w:rPr>
              <w:t xml:space="preserve">Describe the rationale for clinical decisions made, with </w:t>
            </w:r>
            <w:proofErr w:type="gramStart"/>
            <w:r w:rsidRPr="00243EE7">
              <w:rPr>
                <w:rFonts w:ascii="Source Sans Pro" w:eastAsia="Times New Roman" w:hAnsi="Source Sans Pro"/>
                <w:lang w:eastAsia="en-GB"/>
              </w:rPr>
              <w:t>particular reference</w:t>
            </w:r>
            <w:proofErr w:type="gramEnd"/>
            <w:r w:rsidRPr="00243EE7">
              <w:rPr>
                <w:rFonts w:ascii="Source Sans Pro" w:eastAsia="Times New Roman" w:hAnsi="Source Sans Pro"/>
                <w:lang w:eastAsia="en-GB"/>
              </w:rPr>
              <w:t xml:space="preserve"> to the finding from the assessment of the patient</w:t>
            </w:r>
          </w:p>
          <w:p w14:paraId="259E98A9"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tc>
        <w:tc>
          <w:tcPr>
            <w:tcW w:w="3303" w:type="dxa"/>
          </w:tcPr>
          <w:p w14:paraId="5053422B" w14:textId="064AE4F3"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PCCC: 2, 7,</w:t>
            </w:r>
            <w:r w:rsidR="004229AC">
              <w:rPr>
                <w:rFonts w:ascii="Source Sans Pro" w:eastAsia="Times New Roman" w:hAnsi="Source Sans Pro" w:cstheme="minorHAnsi"/>
                <w:color w:val="000000"/>
                <w:lang w:eastAsia="en-GB"/>
              </w:rPr>
              <w:t xml:space="preserve"> </w:t>
            </w:r>
            <w:r w:rsidRPr="00243EE7">
              <w:rPr>
                <w:rFonts w:ascii="Source Sans Pro" w:eastAsia="Times New Roman" w:hAnsi="Source Sans Pro" w:cstheme="minorHAnsi"/>
                <w:color w:val="000000"/>
                <w:lang w:eastAsia="en-GB"/>
              </w:rPr>
              <w:t xml:space="preserve">8, 9, </w:t>
            </w:r>
            <w:r w:rsidRPr="004229AC">
              <w:rPr>
                <w:rFonts w:ascii="Source Sans Pro" w:eastAsia="Times New Roman" w:hAnsi="Source Sans Pro" w:cstheme="minorHAnsi"/>
                <w:b/>
                <w:bCs/>
                <w:color w:val="000000"/>
                <w:lang w:eastAsia="en-GB"/>
              </w:rPr>
              <w:t>10</w:t>
            </w:r>
            <w:r w:rsidRPr="00243EE7">
              <w:rPr>
                <w:rFonts w:ascii="Source Sans Pro" w:eastAsia="Times New Roman" w:hAnsi="Source Sans Pro" w:cstheme="minorHAnsi"/>
                <w:color w:val="000000"/>
                <w:lang w:eastAsia="en-GB"/>
              </w:rPr>
              <w:t xml:space="preserve">, 12, </w:t>
            </w:r>
            <w:r w:rsidRPr="004229AC">
              <w:rPr>
                <w:rFonts w:ascii="Source Sans Pro" w:eastAsia="Times New Roman" w:hAnsi="Source Sans Pro" w:cstheme="minorHAnsi"/>
                <w:b/>
                <w:bCs/>
                <w:color w:val="000000"/>
                <w:lang w:eastAsia="en-GB"/>
              </w:rPr>
              <w:t>13</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14</w:t>
            </w:r>
          </w:p>
          <w:p w14:paraId="251E3CFF"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1416C028"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w:t>
            </w:r>
            <w:r w:rsidRPr="004229AC">
              <w:rPr>
                <w:rFonts w:ascii="Source Sans Pro" w:eastAsia="Times New Roman" w:hAnsi="Source Sans Pro" w:cstheme="minorHAnsi"/>
                <w:b/>
                <w:bCs/>
                <w:color w:val="000000"/>
                <w:lang w:eastAsia="en-GB"/>
              </w:rPr>
              <w:t>17</w:t>
            </w:r>
            <w:r w:rsidRPr="00243EE7">
              <w:rPr>
                <w:rFonts w:ascii="Source Sans Pro" w:eastAsia="Times New Roman" w:hAnsi="Source Sans Pro" w:cstheme="minorHAnsi"/>
                <w:color w:val="000000"/>
                <w:lang w:eastAsia="en-GB"/>
              </w:rPr>
              <w:t xml:space="preserve">, 24, </w:t>
            </w:r>
            <w:r w:rsidRPr="004229AC">
              <w:rPr>
                <w:rFonts w:ascii="Source Sans Pro" w:eastAsia="Times New Roman" w:hAnsi="Source Sans Pro" w:cstheme="minorHAnsi"/>
                <w:b/>
                <w:bCs/>
                <w:color w:val="000000"/>
                <w:lang w:eastAsia="en-GB"/>
              </w:rPr>
              <w:t>27</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28</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29</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30</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36</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38</w:t>
            </w:r>
            <w:r w:rsidRPr="00243EE7">
              <w:rPr>
                <w:rFonts w:ascii="Source Sans Pro" w:eastAsia="Times New Roman" w:hAnsi="Source Sans Pro" w:cstheme="minorHAnsi"/>
                <w:color w:val="000000"/>
                <w:lang w:eastAsia="en-GB"/>
              </w:rPr>
              <w:t xml:space="preserve">, </w:t>
            </w:r>
            <w:r w:rsidRPr="004229AC">
              <w:rPr>
                <w:rFonts w:ascii="Source Sans Pro" w:eastAsia="Times New Roman" w:hAnsi="Source Sans Pro" w:cstheme="minorHAnsi"/>
                <w:b/>
                <w:bCs/>
                <w:color w:val="000000"/>
                <w:lang w:eastAsia="en-GB"/>
              </w:rPr>
              <w:t>39</w:t>
            </w:r>
            <w:r w:rsidRPr="00243EE7">
              <w:rPr>
                <w:rFonts w:ascii="Source Sans Pro" w:eastAsia="Times New Roman" w:hAnsi="Source Sans Pro" w:cstheme="minorHAnsi"/>
                <w:color w:val="000000"/>
                <w:lang w:eastAsia="en-GB"/>
              </w:rPr>
              <w:t>, 40, 42, 43, 44</w:t>
            </w:r>
          </w:p>
          <w:p w14:paraId="47D676E1"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099B5FFF"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L&amp;M: 46 </w:t>
            </w:r>
          </w:p>
          <w:p w14:paraId="28BE6D57"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tc>
      </w:tr>
      <w:tr w:rsidR="00742567" w:rsidRPr="00243EE7" w14:paraId="54C3751E" w14:textId="77777777" w:rsidTr="428C7063">
        <w:tc>
          <w:tcPr>
            <w:cnfStyle w:val="001000000000" w:firstRow="0" w:lastRow="0" w:firstColumn="1" w:lastColumn="0" w:oddVBand="0" w:evenVBand="0" w:oddHBand="0" w:evenHBand="0" w:firstRowFirstColumn="0" w:firstRowLastColumn="0" w:lastRowFirstColumn="0" w:lastRowLastColumn="0"/>
            <w:tcW w:w="2012" w:type="dxa"/>
          </w:tcPr>
          <w:p w14:paraId="2E5CDF51" w14:textId="77777777" w:rsidR="00742567" w:rsidRPr="00243EE7" w:rsidRDefault="00742567" w:rsidP="00742567">
            <w:pPr>
              <w:jc w:val="center"/>
              <w:textAlignment w:val="baseline"/>
              <w:rPr>
                <w:rFonts w:ascii="Source Sans Pro" w:eastAsia="Times New Roman" w:hAnsi="Source Sans Pro"/>
                <w:b w:val="0"/>
                <w:bCs/>
                <w:color w:val="FFFFFF" w:themeColor="background1"/>
                <w:lang w:eastAsia="en-GB"/>
              </w:rPr>
            </w:pPr>
            <w:r w:rsidRPr="00243EE7">
              <w:rPr>
                <w:rFonts w:ascii="Source Sans Pro" w:eastAsia="Times New Roman" w:hAnsi="Source Sans Pro"/>
                <w:color w:val="FFFFFF" w:themeColor="background1"/>
                <w:lang w:eastAsia="en-GB"/>
              </w:rPr>
              <w:t>Personal development</w:t>
            </w:r>
          </w:p>
        </w:tc>
        <w:tc>
          <w:tcPr>
            <w:tcW w:w="4174" w:type="dxa"/>
          </w:tcPr>
          <w:p w14:paraId="3BEFF5C7"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Demonstrate awareness and application of the CPD cycle  </w:t>
            </w:r>
          </w:p>
          <w:p w14:paraId="7FB4947A"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val="en-US" w:eastAsia="en-GB"/>
              </w:rPr>
            </w:pPr>
          </w:p>
        </w:tc>
        <w:tc>
          <w:tcPr>
            <w:tcW w:w="4459" w:type="dxa"/>
          </w:tcPr>
          <w:p w14:paraId="4DB10D92"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Identify own learning needs and plan tasks to address these</w:t>
            </w:r>
          </w:p>
          <w:p w14:paraId="1C62809E"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tc>
        <w:tc>
          <w:tcPr>
            <w:tcW w:w="3303" w:type="dxa"/>
          </w:tcPr>
          <w:p w14:paraId="09ECFA6E"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w:t>
            </w:r>
            <w:r w:rsidRPr="00DD7A4C">
              <w:rPr>
                <w:rFonts w:ascii="Source Sans Pro" w:eastAsia="Times New Roman" w:hAnsi="Source Sans Pro" w:cstheme="minorHAnsi"/>
                <w:b/>
                <w:bCs/>
                <w:color w:val="000000"/>
                <w:lang w:eastAsia="en-GB"/>
              </w:rPr>
              <w:t>17</w:t>
            </w:r>
          </w:p>
          <w:p w14:paraId="634FF6F2"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0DC18978"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E&amp;R: 53 </w:t>
            </w:r>
          </w:p>
        </w:tc>
      </w:tr>
      <w:tr w:rsidR="00742567" w:rsidRPr="00243EE7" w14:paraId="65FB29CD" w14:textId="77777777" w:rsidTr="428C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6970E666" w14:textId="77777777" w:rsidR="00742567" w:rsidRPr="00243EE7" w:rsidRDefault="00742567" w:rsidP="00742567">
            <w:pPr>
              <w:jc w:val="center"/>
              <w:textAlignment w:val="baseline"/>
              <w:rPr>
                <w:rFonts w:ascii="Source Sans Pro" w:eastAsia="Times New Roman" w:hAnsi="Source Sans Pro" w:cstheme="minorHAnsi"/>
                <w:b w:val="0"/>
                <w:bCs/>
                <w:color w:val="FFFFFF" w:themeColor="background1"/>
                <w:lang w:eastAsia="en-GB"/>
              </w:rPr>
            </w:pPr>
            <w:r w:rsidRPr="00243EE7">
              <w:rPr>
                <w:rFonts w:ascii="Source Sans Pro" w:eastAsia="Times New Roman" w:hAnsi="Source Sans Pro" w:cstheme="minorHAnsi"/>
                <w:bCs/>
                <w:color w:val="FFFFFF" w:themeColor="background1"/>
                <w:lang w:eastAsia="en-GB"/>
              </w:rPr>
              <w:t>Development of others</w:t>
            </w:r>
          </w:p>
          <w:p w14:paraId="2B43C37A" w14:textId="77777777" w:rsidR="00742567" w:rsidRPr="00243EE7" w:rsidRDefault="00742567" w:rsidP="00742567">
            <w:pPr>
              <w:textAlignment w:val="baseline"/>
              <w:rPr>
                <w:rFonts w:ascii="Source Sans Pro" w:eastAsia="Times New Roman" w:hAnsi="Source Sans Pro"/>
                <w:b w:val="0"/>
                <w:bCs/>
                <w:color w:val="FFFFFF" w:themeColor="background1"/>
                <w:lang w:eastAsia="en-GB"/>
              </w:rPr>
            </w:pPr>
          </w:p>
        </w:tc>
        <w:tc>
          <w:tcPr>
            <w:tcW w:w="4174" w:type="dxa"/>
          </w:tcPr>
          <w:p w14:paraId="61AEF2CA" w14:textId="77777777" w:rsidR="00742567" w:rsidRPr="00243EE7" w:rsidRDefault="00742567" w:rsidP="00742567">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Demonstrate application of knowledge and skills in effectively helping others learn   </w:t>
            </w:r>
          </w:p>
          <w:p w14:paraId="0FA51690" w14:textId="77777777" w:rsidR="00742567" w:rsidRPr="00243EE7" w:rsidRDefault="00742567" w:rsidP="00742567">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4B5F4A5C" w14:textId="77777777" w:rsidR="00742567" w:rsidRPr="00243EE7" w:rsidRDefault="00742567" w:rsidP="00742567">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imes New Roman" w:hAnsi="Source Sans Pro" w:cstheme="minorHAnsi"/>
                <w:color w:val="000000"/>
                <w:lang w:eastAsia="en-GB"/>
              </w:rPr>
              <w:t>Demonstrate provision of appropriate information and advice to patients and carers, adapting approach to meet patient needs  </w:t>
            </w:r>
          </w:p>
          <w:p w14:paraId="21B4802B"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val="en-US" w:eastAsia="en-GB"/>
              </w:rPr>
            </w:pPr>
          </w:p>
        </w:tc>
        <w:tc>
          <w:tcPr>
            <w:tcW w:w="4459" w:type="dxa"/>
          </w:tcPr>
          <w:p w14:paraId="24A5B5CF"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Provide training for support staff on new products / services   </w:t>
            </w:r>
          </w:p>
          <w:p w14:paraId="043C84EB"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20C3E01F" w14:textId="0CFB4AC6"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Act as a trainer/mentor for pharmacy students on placement</w:t>
            </w:r>
            <w:r w:rsidR="00010FCF" w:rsidRPr="00243EE7">
              <w:rPr>
                <w:rFonts w:ascii="Source Sans Pro" w:eastAsia="Times New Roman" w:hAnsi="Source Sans Pro" w:cstheme="minorHAnsi"/>
                <w:color w:val="000000"/>
                <w:lang w:eastAsia="en-GB"/>
              </w:rPr>
              <w:t xml:space="preserve"> where applicable</w:t>
            </w:r>
          </w:p>
          <w:p w14:paraId="1579DA4F" w14:textId="77777777" w:rsidR="00742567" w:rsidRPr="00243EE7" w:rsidRDefault="00742567" w:rsidP="00742567">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7EB8C264" w14:textId="0C2C5EB6"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Provide constructive feedback to pharmacy team members (e.g. relating to near misses and errors, training)</w:t>
            </w:r>
          </w:p>
          <w:p w14:paraId="1106714A"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3F34DA35"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Provide patient / </w:t>
            </w:r>
            <w:proofErr w:type="spellStart"/>
            <w:r w:rsidRPr="00243EE7">
              <w:rPr>
                <w:rFonts w:ascii="Source Sans Pro" w:eastAsia="Times New Roman" w:hAnsi="Source Sans Pro" w:cstheme="minorHAnsi"/>
                <w:color w:val="000000"/>
                <w:lang w:eastAsia="en-GB"/>
              </w:rPr>
              <w:t>carer</w:t>
            </w:r>
            <w:proofErr w:type="spellEnd"/>
            <w:r w:rsidRPr="00243EE7">
              <w:rPr>
                <w:rFonts w:ascii="Source Sans Pro" w:eastAsia="Times New Roman" w:hAnsi="Source Sans Pro" w:cstheme="minorHAnsi"/>
                <w:color w:val="000000"/>
                <w:lang w:eastAsia="en-GB"/>
              </w:rPr>
              <w:t xml:space="preserve"> counselling in a wide range of circumstances</w:t>
            </w:r>
          </w:p>
          <w:p w14:paraId="69A3F12D"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516847F4"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Act as the first port of call for staff to refer to when patients ask for advice</w:t>
            </w:r>
          </w:p>
          <w:p w14:paraId="289D381B"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327E1CD5"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45181F9A" w14:textId="77777777" w:rsidR="00907D33" w:rsidRPr="00243EE7" w:rsidRDefault="00907D33"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65C86F59" w14:textId="77777777" w:rsidR="00907D33" w:rsidRPr="00243EE7" w:rsidRDefault="00907D33"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2B24D39F"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tc>
        <w:tc>
          <w:tcPr>
            <w:tcW w:w="3303" w:type="dxa"/>
          </w:tcPr>
          <w:p w14:paraId="3ED7561A" w14:textId="77777777" w:rsidR="00742567" w:rsidRPr="00243EE7" w:rsidRDefault="00742567" w:rsidP="00742567">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PCCC: 1, 2, 3, 4, 5, 6, 7, </w:t>
            </w:r>
            <w:r w:rsidRPr="00DD7A4C">
              <w:rPr>
                <w:rFonts w:ascii="Source Sans Pro" w:eastAsia="Times New Roman" w:hAnsi="Source Sans Pro" w:cstheme="minorHAnsi"/>
                <w:b/>
                <w:bCs/>
                <w:color w:val="000000"/>
                <w:lang w:eastAsia="en-GB"/>
              </w:rPr>
              <w:t>10</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11</w:t>
            </w:r>
            <w:r w:rsidRPr="00243EE7">
              <w:rPr>
                <w:rFonts w:ascii="Source Sans Pro" w:eastAsia="Times New Roman" w:hAnsi="Source Sans Pro" w:cstheme="minorHAnsi"/>
                <w:color w:val="000000"/>
                <w:lang w:eastAsia="en-GB"/>
              </w:rPr>
              <w:t xml:space="preserve">, 12, </w:t>
            </w:r>
            <w:r w:rsidRPr="00DD7A4C">
              <w:rPr>
                <w:rFonts w:ascii="Source Sans Pro" w:eastAsia="Times New Roman" w:hAnsi="Source Sans Pro" w:cstheme="minorHAnsi"/>
                <w:b/>
                <w:bCs/>
                <w:color w:val="000000"/>
                <w:lang w:eastAsia="en-GB"/>
              </w:rPr>
              <w:t>13</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14</w:t>
            </w:r>
          </w:p>
          <w:p w14:paraId="660EE707" w14:textId="77777777" w:rsidR="00742567" w:rsidRPr="00243EE7" w:rsidRDefault="00742567" w:rsidP="00742567">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64C1F199" w14:textId="77777777" w:rsidR="00742567" w:rsidRPr="00243EE7" w:rsidRDefault="00742567" w:rsidP="00742567">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15, </w:t>
            </w:r>
            <w:r w:rsidRPr="00DD7A4C">
              <w:rPr>
                <w:rFonts w:ascii="Source Sans Pro" w:eastAsia="Times New Roman" w:hAnsi="Source Sans Pro" w:cstheme="minorHAnsi"/>
                <w:b/>
                <w:bCs/>
                <w:color w:val="000000"/>
                <w:lang w:eastAsia="en-GB"/>
              </w:rPr>
              <w:t>17</w:t>
            </w:r>
            <w:r w:rsidRPr="00243EE7">
              <w:rPr>
                <w:rFonts w:ascii="Source Sans Pro" w:eastAsia="Times New Roman" w:hAnsi="Source Sans Pro" w:cstheme="minorHAnsi"/>
                <w:color w:val="000000"/>
                <w:lang w:eastAsia="en-GB"/>
              </w:rPr>
              <w:t xml:space="preserve">, 18, 22, </w:t>
            </w:r>
            <w:r w:rsidRPr="00DD7A4C">
              <w:rPr>
                <w:rFonts w:ascii="Source Sans Pro" w:eastAsia="Times New Roman" w:hAnsi="Source Sans Pro" w:cstheme="minorHAnsi"/>
                <w:b/>
                <w:bCs/>
                <w:color w:val="000000"/>
                <w:lang w:eastAsia="en-GB"/>
              </w:rPr>
              <w:t>26</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27</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28</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29</w:t>
            </w:r>
            <w:r w:rsidRPr="00243EE7">
              <w:rPr>
                <w:rFonts w:ascii="Source Sans Pro" w:eastAsia="Times New Roman" w:hAnsi="Source Sans Pro" w:cstheme="minorHAnsi"/>
                <w:color w:val="000000"/>
                <w:lang w:eastAsia="en-GB"/>
              </w:rPr>
              <w:t xml:space="preserve">, 33, </w:t>
            </w:r>
            <w:r w:rsidRPr="00DD7A4C">
              <w:rPr>
                <w:rFonts w:ascii="Source Sans Pro" w:eastAsia="Times New Roman" w:hAnsi="Source Sans Pro" w:cstheme="minorHAnsi"/>
                <w:b/>
                <w:bCs/>
                <w:color w:val="000000"/>
                <w:lang w:eastAsia="en-GB"/>
              </w:rPr>
              <w:t>35</w:t>
            </w:r>
            <w:r w:rsidRPr="00243EE7">
              <w:rPr>
                <w:rFonts w:ascii="Source Sans Pro" w:eastAsia="Times New Roman" w:hAnsi="Source Sans Pro" w:cstheme="minorHAnsi"/>
                <w:color w:val="000000"/>
                <w:lang w:eastAsia="en-GB"/>
              </w:rPr>
              <w:t>, 40, 41, 42 </w:t>
            </w:r>
          </w:p>
          <w:p w14:paraId="7F5E76A9"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tc>
      </w:tr>
      <w:tr w:rsidR="00742567" w:rsidRPr="00243EE7" w14:paraId="3735908B" w14:textId="77777777" w:rsidTr="428C7063">
        <w:tc>
          <w:tcPr>
            <w:cnfStyle w:val="001000000000" w:firstRow="0" w:lastRow="0" w:firstColumn="1" w:lastColumn="0" w:oddVBand="0" w:evenVBand="0" w:oddHBand="0" w:evenHBand="0" w:firstRowFirstColumn="0" w:firstRowLastColumn="0" w:lastRowFirstColumn="0" w:lastRowLastColumn="0"/>
            <w:tcW w:w="13948" w:type="dxa"/>
            <w:gridSpan w:val="4"/>
          </w:tcPr>
          <w:p w14:paraId="6F7F99C7" w14:textId="77777777" w:rsidR="00742567" w:rsidRPr="00243EE7" w:rsidRDefault="00742567" w:rsidP="00742567">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COMMUNITY PHARMACY</w:t>
            </w:r>
          </w:p>
          <w:p w14:paraId="0D3B4E3F" w14:textId="77777777" w:rsidR="00742567" w:rsidRPr="00243EE7" w:rsidRDefault="00742567" w:rsidP="00742567">
            <w:pPr>
              <w:jc w:val="center"/>
              <w:rPr>
                <w:rFonts w:ascii="Source Sans Pro" w:eastAsiaTheme="minorEastAsia" w:hAnsi="Source Sans Pro"/>
              </w:rPr>
            </w:pPr>
            <w:r w:rsidRPr="00243EE7">
              <w:rPr>
                <w:rFonts w:ascii="Source Sans Pro" w:eastAsiaTheme="minorEastAsia" w:hAnsi="Source Sans Pro"/>
                <w:color w:val="FFFFFF" w:themeColor="background1"/>
              </w:rPr>
              <w:t>Prescribing Activities</w:t>
            </w:r>
          </w:p>
        </w:tc>
      </w:tr>
      <w:tr w:rsidR="00742567" w:rsidRPr="00243EE7" w14:paraId="1CF99AC4" w14:textId="77777777" w:rsidTr="428C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36A499C3" w14:textId="77777777" w:rsidR="00742567" w:rsidRPr="00243EE7" w:rsidRDefault="00742567" w:rsidP="00742567">
            <w:pPr>
              <w:jc w:val="center"/>
              <w:rPr>
                <w:rFonts w:ascii="Source Sans Pro" w:eastAsiaTheme="minorEastAsia" w:hAnsi="Source Sans Pro"/>
                <w:b w:val="0"/>
              </w:rPr>
            </w:pPr>
          </w:p>
        </w:tc>
        <w:tc>
          <w:tcPr>
            <w:tcW w:w="4174" w:type="dxa"/>
          </w:tcPr>
          <w:p w14:paraId="63AB9864" w14:textId="68070D65" w:rsidR="00742567" w:rsidRPr="00243EE7" w:rsidRDefault="00742567" w:rsidP="00742567">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rPr>
            </w:pPr>
            <w:r w:rsidRPr="00243EE7">
              <w:rPr>
                <w:rFonts w:ascii="Source Sans Pro" w:eastAsiaTheme="minorEastAsia" w:hAnsi="Source Sans Pro"/>
                <w:b/>
                <w:bCs/>
              </w:rPr>
              <w:t>Learning Objectives</w:t>
            </w:r>
          </w:p>
        </w:tc>
        <w:tc>
          <w:tcPr>
            <w:tcW w:w="4459" w:type="dxa"/>
          </w:tcPr>
          <w:p w14:paraId="49022A44" w14:textId="7199B78D" w:rsidR="00742567" w:rsidRPr="00243EE7" w:rsidRDefault="00742567" w:rsidP="00742567">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rPr>
            </w:pPr>
            <w:r w:rsidRPr="00243EE7">
              <w:rPr>
                <w:rFonts w:ascii="Source Sans Pro" w:eastAsiaTheme="minorEastAsia" w:hAnsi="Source Sans Pro"/>
                <w:b/>
                <w:bCs/>
              </w:rPr>
              <w:t>Suggested Learning Experience</w:t>
            </w:r>
          </w:p>
        </w:tc>
        <w:tc>
          <w:tcPr>
            <w:tcW w:w="3303" w:type="dxa"/>
          </w:tcPr>
          <w:p w14:paraId="1DA34E25" w14:textId="495D5A81" w:rsidR="00742567" w:rsidRPr="00243EE7" w:rsidRDefault="00742567" w:rsidP="00742567">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b/>
                <w:bCs/>
              </w:rPr>
              <w:t>GPhC Learning Outcomes</w:t>
            </w:r>
          </w:p>
        </w:tc>
      </w:tr>
      <w:tr w:rsidR="00742567" w:rsidRPr="00243EE7" w14:paraId="1E2F7379" w14:textId="77777777" w:rsidTr="428C7063">
        <w:tc>
          <w:tcPr>
            <w:cnfStyle w:val="001000000000" w:firstRow="0" w:lastRow="0" w:firstColumn="1" w:lastColumn="0" w:oddVBand="0" w:evenVBand="0" w:oddHBand="0" w:evenHBand="0" w:firstRowFirstColumn="0" w:firstRowLastColumn="0" w:lastRowFirstColumn="0" w:lastRowLastColumn="0"/>
            <w:tcW w:w="2012" w:type="dxa"/>
          </w:tcPr>
          <w:p w14:paraId="1CF6ED2E" w14:textId="77777777" w:rsidR="00742567" w:rsidRPr="00243EE7" w:rsidRDefault="00742567" w:rsidP="00742567">
            <w:pPr>
              <w:jc w:val="center"/>
              <w:rPr>
                <w:rFonts w:ascii="Source Sans Pro" w:eastAsiaTheme="minorEastAsia" w:hAnsi="Source Sans Pro"/>
              </w:rPr>
            </w:pPr>
            <w:r w:rsidRPr="00243EE7">
              <w:rPr>
                <w:rFonts w:ascii="Source Sans Pro" w:eastAsiaTheme="minorEastAsia" w:hAnsi="Source Sans Pro"/>
                <w:color w:val="FFFFFF" w:themeColor="background1"/>
              </w:rPr>
              <w:t>Prescribing Activities</w:t>
            </w:r>
          </w:p>
        </w:tc>
        <w:tc>
          <w:tcPr>
            <w:tcW w:w="4174" w:type="dxa"/>
          </w:tcPr>
          <w:p w14:paraId="47F5B888"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Prescribe effectively within local formularies, guidelines and protocols, referring patients on where necessary</w:t>
            </w:r>
          </w:p>
          <w:p w14:paraId="38B50370"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1351A4D9"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Apply diagnostic skills and undertake physical assessment of patients under the supervision of more experienced clinicians as well as applying skills independently </w:t>
            </w:r>
          </w:p>
          <w:p w14:paraId="3E2DE569"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01C6B90D"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Demonstrate accurate assessment of a patient through structured clinical history taking and physical assessment skills (where necessary) to aid clinical decision making and treatment decisions</w:t>
            </w:r>
          </w:p>
          <w:p w14:paraId="3FB5DB46"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3EA9E513"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Demonstrate shared decision-making with patients – considering patients knowledge, beliefs and expectations regarding their condition or treatment</w:t>
            </w:r>
          </w:p>
          <w:p w14:paraId="16C5CFD0"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tc>
        <w:tc>
          <w:tcPr>
            <w:tcW w:w="4459" w:type="dxa"/>
          </w:tcPr>
          <w:p w14:paraId="3DC22419" w14:textId="54AC0705"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Gain experience with prescribing medicines in line with local formularies, guidelines and protocols under the supervision of DPP and other clinical supervisors</w:t>
            </w:r>
          </w:p>
          <w:p w14:paraId="5BEF9C23"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1245C861"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1A24E6AA"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Examples could include:</w:t>
            </w:r>
          </w:p>
          <w:p w14:paraId="14B1CECB" w14:textId="77777777" w:rsidR="00742567" w:rsidRPr="00243EE7" w:rsidRDefault="00742567" w:rsidP="00742567">
            <w:pPr>
              <w:pStyle w:val="ListParagraph"/>
              <w:numPr>
                <w:ilvl w:val="0"/>
                <w:numId w:val="23"/>
              </w:numPr>
              <w:ind w:left="363"/>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Prescribing for acute common clinical conditions or undertaking acute assessment &amp; treatment of patients alongside GPs, ANPs and pharmacist prescribers </w:t>
            </w:r>
          </w:p>
          <w:p w14:paraId="0456FCB8"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3303" w:type="dxa"/>
          </w:tcPr>
          <w:p w14:paraId="1829D073"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PCCC: </w:t>
            </w:r>
            <w:r w:rsidRPr="00DD7A4C">
              <w:rPr>
                <w:rFonts w:ascii="Source Sans Pro" w:eastAsia="Times New Roman" w:hAnsi="Source Sans Pro" w:cstheme="minorHAnsi"/>
                <w:b/>
                <w:bCs/>
                <w:color w:val="000000"/>
                <w:lang w:eastAsia="en-GB"/>
              </w:rPr>
              <w:t>8</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10</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11</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13</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14</w:t>
            </w:r>
          </w:p>
          <w:p w14:paraId="172E88B2"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6F3EE1FD"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w:t>
            </w:r>
            <w:r w:rsidRPr="00DD7A4C">
              <w:rPr>
                <w:rFonts w:ascii="Source Sans Pro" w:eastAsia="Times New Roman" w:hAnsi="Source Sans Pro" w:cstheme="minorHAnsi"/>
                <w:b/>
                <w:bCs/>
                <w:color w:val="000000"/>
                <w:lang w:eastAsia="en-GB"/>
              </w:rPr>
              <w:t>16</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17</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26</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27</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28</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29</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30</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31</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34</w:t>
            </w:r>
          </w:p>
          <w:p w14:paraId="5A709222"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2BA2F97F"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264A3A21"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08A4D849"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370A2942"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1BDDA06C"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206001BD"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tc>
      </w:tr>
      <w:tr w:rsidR="00742567" w:rsidRPr="00243EE7" w14:paraId="5B150088" w14:textId="77777777" w:rsidTr="428C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1D6DAB32" w14:textId="77777777" w:rsidR="00742567" w:rsidRPr="00243EE7" w:rsidRDefault="00742567" w:rsidP="00742567">
            <w:pPr>
              <w:jc w:val="center"/>
              <w:rPr>
                <w:rFonts w:ascii="Source Sans Pro" w:eastAsiaTheme="minorEastAsia" w:hAnsi="Source Sans Pro"/>
              </w:rPr>
            </w:pPr>
            <w:r w:rsidRPr="00243EE7">
              <w:rPr>
                <w:rFonts w:ascii="Source Sans Pro" w:eastAsiaTheme="minorEastAsia" w:hAnsi="Source Sans Pro"/>
                <w:color w:val="FFFFFF" w:themeColor="background1"/>
              </w:rPr>
              <w:t>Prescribing Activities</w:t>
            </w:r>
          </w:p>
        </w:tc>
        <w:tc>
          <w:tcPr>
            <w:tcW w:w="4174" w:type="dxa"/>
          </w:tcPr>
          <w:p w14:paraId="134D6686"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Provide suitable monitoring, safety-netting and advice for the different medications you prescribe or recommend</w:t>
            </w:r>
          </w:p>
          <w:p w14:paraId="1B62CF7D"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38BEB9B7"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Optimise current medication based on a range of individual patient factors </w:t>
            </w:r>
            <w:proofErr w:type="gramStart"/>
            <w:r w:rsidRPr="00243EE7">
              <w:rPr>
                <w:rFonts w:ascii="Source Sans Pro" w:eastAsia="Times New Roman" w:hAnsi="Source Sans Pro" w:cstheme="minorHAnsi"/>
                <w:color w:val="000000"/>
                <w:lang w:eastAsia="en-GB"/>
              </w:rPr>
              <w:t>such as:</w:t>
            </w:r>
            <w:proofErr w:type="gramEnd"/>
            <w:r w:rsidRPr="00243EE7">
              <w:rPr>
                <w:rFonts w:ascii="Source Sans Pro" w:eastAsia="Times New Roman" w:hAnsi="Source Sans Pro" w:cstheme="minorHAnsi"/>
                <w:color w:val="000000"/>
                <w:lang w:eastAsia="en-GB"/>
              </w:rPr>
              <w:t xml:space="preserve"> response to treatment, tolerability, renal function, drug-drug interactions, drug-disease interactions and age</w:t>
            </w:r>
          </w:p>
          <w:p w14:paraId="07E76A04"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53DAC856"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Demonstrate awareness of red flags for conditions treated and provide appropriate counselling, safety netting &amp; follow up for patients</w:t>
            </w:r>
          </w:p>
          <w:p w14:paraId="0B445D84"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58C4555D"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cstheme="minorHAnsi"/>
              </w:rPr>
            </w:pPr>
            <w:r w:rsidRPr="00243EE7">
              <w:rPr>
                <w:rFonts w:ascii="Source Sans Pro" w:hAnsi="Source Sans Pro" w:cstheme="minorHAnsi"/>
              </w:rPr>
              <w:t>Integrate within multi-disciplinary team(s) to work collaboratively and effectively to contribute to high-quality person-centred care, including recognising limitations and when to refer to others, using a recognised format to do so (e.g. SBAR)</w:t>
            </w:r>
          </w:p>
          <w:p w14:paraId="7F0BA467"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cstheme="minorHAnsi"/>
              </w:rPr>
            </w:pPr>
          </w:p>
          <w:p w14:paraId="7CAEF887"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cstheme="minorHAnsi"/>
              </w:rPr>
            </w:pPr>
            <w:r w:rsidRPr="00243EE7">
              <w:rPr>
                <w:rFonts w:ascii="Source Sans Pro" w:hAnsi="Source Sans Pro" w:cstheme="minorHAnsi"/>
              </w:rPr>
              <w:t>Adapt your communication to meet the needs of individual patients, family members and carers</w:t>
            </w:r>
          </w:p>
          <w:p w14:paraId="5F814FA6"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7ED96FD6"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cstheme="minorHAnsi"/>
              </w:rPr>
            </w:pPr>
            <w:r w:rsidRPr="00243EE7">
              <w:rPr>
                <w:rFonts w:ascii="Source Sans Pro" w:hAnsi="Source Sans Pro" w:cstheme="minorHAnsi"/>
              </w:rPr>
              <w:t>Accurately document consultations including results of any physical examinations. Share details of the consultations with other appropriate healthcare providers using locally agreed protocols</w:t>
            </w:r>
          </w:p>
          <w:p w14:paraId="76A47174"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tc>
        <w:tc>
          <w:tcPr>
            <w:tcW w:w="4459" w:type="dxa"/>
          </w:tcPr>
          <w:p w14:paraId="1DA17424"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Utilise local and national guidelines to inform treatment decisions and promote safe and cost-effective prescribing</w:t>
            </w:r>
          </w:p>
          <w:p w14:paraId="55F14C70"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50E49D8"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0339F30"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476EC55C"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Examples include:</w:t>
            </w:r>
          </w:p>
          <w:p w14:paraId="7F963ADA" w14:textId="77777777" w:rsidR="00742567" w:rsidRPr="00243EE7" w:rsidRDefault="00742567" w:rsidP="00742567">
            <w:pPr>
              <w:pStyle w:val="ListParagraph"/>
              <w:numPr>
                <w:ilvl w:val="0"/>
                <w:numId w:val="23"/>
              </w:numPr>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Local formularies accessed via </w:t>
            </w:r>
            <w:hyperlink r:id="rId19" w:history="1">
              <w:r w:rsidRPr="00243EE7">
                <w:rPr>
                  <w:rFonts w:ascii="Source Sans Pro" w:hAnsi="Source Sans Pro"/>
                  <w:color w:val="0000FF"/>
                  <w:u w:val="single"/>
                </w:rPr>
                <w:t>Right Decisions | Right Decisions (scot.nhs.uk)</w:t>
              </w:r>
            </w:hyperlink>
          </w:p>
          <w:p w14:paraId="415CB4A2" w14:textId="77777777" w:rsidR="00742567" w:rsidRPr="00243EE7" w:rsidRDefault="00742567" w:rsidP="00742567">
            <w:pPr>
              <w:pStyle w:val="ListParagraph"/>
              <w:numPr>
                <w:ilvl w:val="0"/>
                <w:numId w:val="23"/>
              </w:numPr>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NICE Guidelines and clinical knowledge summaries (CKS)</w:t>
            </w:r>
          </w:p>
          <w:p w14:paraId="1C8A7303"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066AEA7F"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4EB2CAA6"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Undertake patient consultations relating to various clinical conditions and in various circumstances</w:t>
            </w:r>
          </w:p>
          <w:p w14:paraId="3C152B34"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3274F1F"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Examples could include:</w:t>
            </w:r>
          </w:p>
          <w:p w14:paraId="66131AF2" w14:textId="77777777" w:rsidR="00742567" w:rsidRPr="00243EE7" w:rsidRDefault="00742567" w:rsidP="00742567">
            <w:pPr>
              <w:pStyle w:val="ListParagraph"/>
              <w:numPr>
                <w:ilvl w:val="0"/>
                <w:numId w:val="23"/>
              </w:numPr>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Discussing a decision where a prescription is not supplied (e.g. viral vs bacterial infection), providing appropriate reassurance, self-care or health promotion advice instead</w:t>
            </w:r>
          </w:p>
          <w:p w14:paraId="05FDA915" w14:textId="77777777" w:rsidR="00742567" w:rsidRPr="00243EE7" w:rsidRDefault="00742567" w:rsidP="00742567">
            <w:pPr>
              <w:pStyle w:val="ListParagraph"/>
              <w:numPr>
                <w:ilvl w:val="0"/>
                <w:numId w:val="23"/>
              </w:numPr>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Using an interpreter</w:t>
            </w:r>
          </w:p>
          <w:p w14:paraId="6F4C4512" w14:textId="77777777" w:rsidR="00742567" w:rsidRPr="00243EE7" w:rsidRDefault="00742567" w:rsidP="00742567">
            <w:pPr>
              <w:pStyle w:val="ListParagraph"/>
              <w:numPr>
                <w:ilvl w:val="0"/>
                <w:numId w:val="23"/>
              </w:numPr>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Patient with communication difficulties e.g. due to cognitive impairment or neurodiversity</w:t>
            </w:r>
          </w:p>
          <w:p w14:paraId="5C02B774" w14:textId="77777777" w:rsidR="00742567" w:rsidRPr="00243EE7" w:rsidRDefault="00742567" w:rsidP="00742567">
            <w:pPr>
              <w:pStyle w:val="ListParagraph"/>
              <w:numPr>
                <w:ilvl w:val="0"/>
                <w:numId w:val="23"/>
              </w:numPr>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Poor response to treatment (treatment failure) or where problematic side effects/ adverse drug reactions occurred</w:t>
            </w:r>
          </w:p>
          <w:p w14:paraId="6F44B6FA"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A2C8CDB"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Interpret results of physical assessments to inform management of patients</w:t>
            </w:r>
          </w:p>
          <w:p w14:paraId="5A248719"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616ED09"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lang w:eastAsia="en-GB"/>
              </w:rPr>
            </w:pPr>
          </w:p>
          <w:p w14:paraId="465FA63E"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tc>
        <w:tc>
          <w:tcPr>
            <w:tcW w:w="3303" w:type="dxa"/>
          </w:tcPr>
          <w:p w14:paraId="5E798265" w14:textId="77777777" w:rsidR="00742567" w:rsidRPr="00243EE7" w:rsidRDefault="00742567" w:rsidP="00742567">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PCCC: </w:t>
            </w:r>
            <w:r w:rsidRPr="00DD7A4C">
              <w:rPr>
                <w:rFonts w:ascii="Source Sans Pro" w:eastAsia="Times New Roman" w:hAnsi="Source Sans Pro" w:cstheme="minorHAnsi"/>
                <w:b/>
                <w:bCs/>
                <w:color w:val="000000"/>
                <w:lang w:eastAsia="en-GB"/>
              </w:rPr>
              <w:t>8</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10</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11</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13</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14</w:t>
            </w:r>
          </w:p>
          <w:p w14:paraId="768C4FC7" w14:textId="77777777" w:rsidR="00742567" w:rsidRPr="00243EE7" w:rsidRDefault="00742567" w:rsidP="00742567">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7FDD857E" w14:textId="77777777" w:rsidR="00742567" w:rsidRPr="00243EE7" w:rsidRDefault="00742567" w:rsidP="00742567">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w:t>
            </w:r>
            <w:r w:rsidRPr="00DD7A4C">
              <w:rPr>
                <w:rFonts w:ascii="Source Sans Pro" w:eastAsia="Times New Roman" w:hAnsi="Source Sans Pro" w:cstheme="minorHAnsi"/>
                <w:b/>
                <w:bCs/>
                <w:color w:val="000000"/>
                <w:lang w:eastAsia="en-GB"/>
              </w:rPr>
              <w:t>16</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17</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26</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27</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28</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29</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30</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31</w:t>
            </w:r>
            <w:r w:rsidRPr="00243EE7">
              <w:rPr>
                <w:rFonts w:ascii="Source Sans Pro" w:eastAsia="Times New Roman" w:hAnsi="Source Sans Pro" w:cstheme="minorHAnsi"/>
                <w:color w:val="000000"/>
                <w:lang w:eastAsia="en-GB"/>
              </w:rPr>
              <w:t xml:space="preserve">, </w:t>
            </w:r>
            <w:r w:rsidRPr="00DD7A4C">
              <w:rPr>
                <w:rFonts w:ascii="Source Sans Pro" w:eastAsia="Times New Roman" w:hAnsi="Source Sans Pro" w:cstheme="minorHAnsi"/>
                <w:b/>
                <w:bCs/>
                <w:color w:val="000000"/>
                <w:lang w:eastAsia="en-GB"/>
              </w:rPr>
              <w:t>34</w:t>
            </w:r>
          </w:p>
          <w:p w14:paraId="70572AE2" w14:textId="77777777" w:rsidR="00742567" w:rsidRPr="00243EE7" w:rsidRDefault="00742567" w:rsidP="00742567">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tc>
      </w:tr>
      <w:tr w:rsidR="00742567" w:rsidRPr="00243EE7" w14:paraId="5EFF610A" w14:textId="77777777" w:rsidTr="428C7063">
        <w:tc>
          <w:tcPr>
            <w:cnfStyle w:val="001000000000" w:firstRow="0" w:lastRow="0" w:firstColumn="1" w:lastColumn="0" w:oddVBand="0" w:evenVBand="0" w:oddHBand="0" w:evenHBand="0" w:firstRowFirstColumn="0" w:firstRowLastColumn="0" w:lastRowFirstColumn="0" w:lastRowLastColumn="0"/>
            <w:tcW w:w="13948" w:type="dxa"/>
            <w:gridSpan w:val="4"/>
          </w:tcPr>
          <w:p w14:paraId="4FC258EB" w14:textId="77777777" w:rsidR="00742567" w:rsidRPr="00243EE7" w:rsidRDefault="00742567" w:rsidP="00742567">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COMMUNITY PHARMACY</w:t>
            </w:r>
          </w:p>
          <w:p w14:paraId="6DD9FE58" w14:textId="0F912BAA" w:rsidR="00742567" w:rsidRPr="00243EE7" w:rsidRDefault="00742567" w:rsidP="00742567">
            <w:pPr>
              <w:jc w:val="center"/>
              <w:rPr>
                <w:rFonts w:ascii="Source Sans Pro" w:eastAsiaTheme="minorEastAsia" w:hAnsi="Source Sans Pro"/>
              </w:rPr>
            </w:pPr>
            <w:r w:rsidRPr="00243EE7">
              <w:rPr>
                <w:rFonts w:ascii="Source Sans Pro" w:eastAsiaTheme="minorEastAsia" w:hAnsi="Source Sans Pro"/>
                <w:color w:val="FFFFFF" w:themeColor="background1"/>
              </w:rPr>
              <w:t>Additional Services</w:t>
            </w:r>
            <w:r w:rsidR="00CE30F4" w:rsidRPr="00243EE7">
              <w:rPr>
                <w:rFonts w:ascii="Source Sans Pro" w:eastAsiaTheme="minorEastAsia" w:hAnsi="Source Sans Pro"/>
                <w:color w:val="FFFFFF" w:themeColor="background1"/>
              </w:rPr>
              <w:t xml:space="preserve"> (dependent on availability and duration of block)</w:t>
            </w:r>
          </w:p>
        </w:tc>
      </w:tr>
      <w:tr w:rsidR="00742567" w:rsidRPr="00243EE7" w14:paraId="0C5DDA79" w14:textId="77777777" w:rsidTr="428C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092F0B6C" w14:textId="77777777" w:rsidR="00742567" w:rsidRPr="00243EE7" w:rsidRDefault="00742567" w:rsidP="00742567">
            <w:pPr>
              <w:jc w:val="center"/>
              <w:rPr>
                <w:rFonts w:ascii="Source Sans Pro" w:eastAsiaTheme="minorEastAsia" w:hAnsi="Source Sans Pro"/>
                <w:b w:val="0"/>
              </w:rPr>
            </w:pPr>
          </w:p>
        </w:tc>
        <w:tc>
          <w:tcPr>
            <w:tcW w:w="4174" w:type="dxa"/>
          </w:tcPr>
          <w:p w14:paraId="6CD5D1F9" w14:textId="43F3E01A" w:rsidR="00742567" w:rsidRPr="00243EE7" w:rsidRDefault="00742567" w:rsidP="00742567">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rPr>
            </w:pPr>
            <w:r w:rsidRPr="00243EE7">
              <w:rPr>
                <w:rFonts w:ascii="Source Sans Pro" w:eastAsiaTheme="minorEastAsia" w:hAnsi="Source Sans Pro"/>
                <w:b/>
                <w:bCs/>
              </w:rPr>
              <w:t>Learning Objectives</w:t>
            </w:r>
          </w:p>
        </w:tc>
        <w:tc>
          <w:tcPr>
            <w:tcW w:w="4459" w:type="dxa"/>
          </w:tcPr>
          <w:p w14:paraId="61E52FF2" w14:textId="7DE9202E" w:rsidR="00742567" w:rsidRPr="00243EE7" w:rsidRDefault="00742567" w:rsidP="00742567">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rPr>
            </w:pPr>
            <w:r w:rsidRPr="00243EE7">
              <w:rPr>
                <w:rFonts w:ascii="Source Sans Pro" w:eastAsiaTheme="minorEastAsia" w:hAnsi="Source Sans Pro"/>
                <w:b/>
                <w:bCs/>
              </w:rPr>
              <w:t>Suggested Learning Experience</w:t>
            </w:r>
          </w:p>
        </w:tc>
        <w:tc>
          <w:tcPr>
            <w:tcW w:w="3303" w:type="dxa"/>
          </w:tcPr>
          <w:p w14:paraId="7D2194FE" w14:textId="1D65D9BD" w:rsidR="00742567" w:rsidRPr="00243EE7" w:rsidRDefault="00742567" w:rsidP="00742567">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b/>
                <w:bCs/>
              </w:rPr>
              <w:t>GPhC Learning Outcomes</w:t>
            </w:r>
          </w:p>
        </w:tc>
      </w:tr>
      <w:tr w:rsidR="00742567" w:rsidRPr="00243EE7" w14:paraId="5609CB5A" w14:textId="77777777" w:rsidTr="428C7063">
        <w:tc>
          <w:tcPr>
            <w:cnfStyle w:val="001000000000" w:firstRow="0" w:lastRow="0" w:firstColumn="1" w:lastColumn="0" w:oddVBand="0" w:evenVBand="0" w:oddHBand="0" w:evenHBand="0" w:firstRowFirstColumn="0" w:firstRowLastColumn="0" w:lastRowFirstColumn="0" w:lastRowLastColumn="0"/>
            <w:tcW w:w="2012" w:type="dxa"/>
          </w:tcPr>
          <w:p w14:paraId="063AAC34" w14:textId="144FDD98" w:rsidR="00742567" w:rsidRPr="00243EE7" w:rsidRDefault="00742567" w:rsidP="00742567">
            <w:pPr>
              <w:jc w:val="center"/>
              <w:rPr>
                <w:rFonts w:ascii="Source Sans Pro" w:eastAsiaTheme="minorEastAsia" w:hAnsi="Source Sans Pro"/>
              </w:rPr>
            </w:pPr>
            <w:r w:rsidRPr="00243EE7">
              <w:rPr>
                <w:rFonts w:ascii="Source Sans Pro" w:eastAsiaTheme="minorEastAsia" w:hAnsi="Source Sans Pro"/>
                <w:color w:val="FFFFFF" w:themeColor="background1"/>
              </w:rPr>
              <w:t xml:space="preserve">Medication compliance </w:t>
            </w:r>
            <w:r w:rsidR="005C0028" w:rsidRPr="00243EE7">
              <w:rPr>
                <w:rFonts w:ascii="Source Sans Pro" w:eastAsiaTheme="minorEastAsia" w:hAnsi="Source Sans Pro"/>
                <w:color w:val="FFFFFF" w:themeColor="background1"/>
              </w:rPr>
              <w:t>support</w:t>
            </w:r>
          </w:p>
        </w:tc>
        <w:tc>
          <w:tcPr>
            <w:tcW w:w="4174" w:type="dxa"/>
          </w:tcPr>
          <w:p w14:paraId="13ED0C21"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Discuss the use of Monitored Dosage Systems (MDS) and explain the implications for the pharmacy</w:t>
            </w:r>
          </w:p>
          <w:p w14:paraId="07F6FB2C"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290E8EC4"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Consider other compliance aids that may support patients and put these in place for relevant patients</w:t>
            </w:r>
          </w:p>
          <w:p w14:paraId="2E87CF7E"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2B2FE9E5"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Familiarise yourself with guidance / documents supporting stability of medicines in MDS and reflect on any identified learning needs</w:t>
            </w:r>
          </w:p>
          <w:p w14:paraId="682CB6DA"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166FC009"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Familiarise yourself with local Health Board covert medicine policy and reflect on any identified learning needs</w:t>
            </w:r>
          </w:p>
          <w:p w14:paraId="5826CFE4"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4459" w:type="dxa"/>
          </w:tcPr>
          <w:p w14:paraId="640247A0"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Facilitation and audit of the Monitored Dosage Systems / Nursing Home Services  </w:t>
            </w:r>
          </w:p>
          <w:p w14:paraId="4682B13F" w14:textId="77777777" w:rsidR="00742567" w:rsidRPr="00243EE7" w:rsidRDefault="00742567" w:rsidP="00742567">
            <w:pPr>
              <w:pStyle w:val="ListParagraph"/>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3303" w:type="dxa"/>
          </w:tcPr>
          <w:p w14:paraId="1ED69BD9"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PCCC: 2, 5, 7, </w:t>
            </w:r>
            <w:r w:rsidRPr="001E65CD">
              <w:rPr>
                <w:rFonts w:ascii="Source Sans Pro" w:eastAsia="Times New Roman" w:hAnsi="Source Sans Pro" w:cstheme="minorHAnsi"/>
                <w:b/>
                <w:bCs/>
                <w:color w:val="000000"/>
                <w:lang w:eastAsia="en-GB"/>
              </w:rPr>
              <w:t>11</w:t>
            </w:r>
            <w:r w:rsidRPr="00243EE7">
              <w:rPr>
                <w:rFonts w:ascii="Source Sans Pro" w:eastAsia="Times New Roman" w:hAnsi="Source Sans Pro" w:cstheme="minorHAnsi"/>
                <w:color w:val="000000"/>
                <w:lang w:eastAsia="en-GB"/>
              </w:rPr>
              <w:t xml:space="preserve">, 12, </w:t>
            </w:r>
            <w:r w:rsidRPr="001E65CD">
              <w:rPr>
                <w:rFonts w:ascii="Source Sans Pro" w:eastAsia="Times New Roman" w:hAnsi="Source Sans Pro" w:cstheme="minorHAnsi"/>
                <w:b/>
                <w:bCs/>
                <w:color w:val="000000"/>
                <w:lang w:eastAsia="en-GB"/>
              </w:rPr>
              <w:t>13</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b/>
                <w:bCs/>
                <w:color w:val="000000"/>
                <w:lang w:eastAsia="en-GB"/>
              </w:rPr>
              <w:t>14</w:t>
            </w:r>
          </w:p>
          <w:p w14:paraId="2A25A522"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013CBFE7"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w:t>
            </w:r>
            <w:r w:rsidRPr="001E65CD">
              <w:rPr>
                <w:rFonts w:ascii="Source Sans Pro" w:eastAsia="Times New Roman" w:hAnsi="Source Sans Pro" w:cstheme="minorHAnsi"/>
                <w:b/>
                <w:bCs/>
                <w:color w:val="000000"/>
                <w:lang w:eastAsia="en-GB"/>
              </w:rPr>
              <w:t>16</w:t>
            </w:r>
            <w:r w:rsidRPr="00243EE7">
              <w:rPr>
                <w:rFonts w:ascii="Source Sans Pro" w:eastAsia="Times New Roman" w:hAnsi="Source Sans Pro" w:cstheme="minorHAnsi"/>
                <w:color w:val="000000"/>
                <w:lang w:eastAsia="en-GB"/>
              </w:rPr>
              <w:t xml:space="preserve">, 25, </w:t>
            </w:r>
            <w:r w:rsidRPr="001E65CD">
              <w:rPr>
                <w:rFonts w:ascii="Source Sans Pro" w:eastAsia="Times New Roman" w:hAnsi="Source Sans Pro" w:cstheme="minorHAnsi"/>
                <w:b/>
                <w:bCs/>
                <w:color w:val="000000"/>
                <w:lang w:eastAsia="en-GB"/>
              </w:rPr>
              <w:t>26</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b/>
                <w:bCs/>
                <w:color w:val="000000"/>
                <w:lang w:eastAsia="en-GB"/>
              </w:rPr>
              <w:t>27</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b/>
                <w:bCs/>
                <w:color w:val="000000"/>
                <w:lang w:eastAsia="en-GB"/>
              </w:rPr>
              <w:t>30</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b/>
                <w:bCs/>
                <w:color w:val="000000"/>
                <w:lang w:eastAsia="en-GB"/>
              </w:rPr>
              <w:t>34</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b/>
                <w:bCs/>
                <w:color w:val="000000"/>
                <w:lang w:eastAsia="en-GB"/>
              </w:rPr>
              <w:t>35</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b/>
                <w:bCs/>
                <w:color w:val="000000"/>
                <w:lang w:eastAsia="en-GB"/>
              </w:rPr>
              <w:t>36</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b/>
                <w:bCs/>
                <w:color w:val="000000"/>
                <w:lang w:eastAsia="en-GB"/>
              </w:rPr>
              <w:t>38</w:t>
            </w:r>
            <w:r w:rsidRPr="00243EE7">
              <w:rPr>
                <w:rFonts w:ascii="Source Sans Pro" w:eastAsia="Times New Roman" w:hAnsi="Source Sans Pro" w:cstheme="minorHAnsi"/>
                <w:color w:val="000000"/>
                <w:lang w:eastAsia="en-GB"/>
              </w:rPr>
              <w:t>, 40</w:t>
            </w:r>
          </w:p>
          <w:p w14:paraId="129ABD63"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556048D8"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L&amp;M: 46, 47, 49 </w:t>
            </w:r>
          </w:p>
          <w:p w14:paraId="69D76F8E"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08DF7E18"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E&amp;R: 54, 55 </w:t>
            </w:r>
          </w:p>
          <w:p w14:paraId="00F51A97" w14:textId="77777777" w:rsidR="00742567" w:rsidRPr="00243EE7" w:rsidRDefault="00742567" w:rsidP="00742567">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r>
      <w:tr w:rsidR="00742567" w:rsidRPr="00243EE7" w14:paraId="0DB62849" w14:textId="77777777" w:rsidTr="428C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50CB13E3" w14:textId="77777777" w:rsidR="00742567" w:rsidRPr="00243EE7" w:rsidRDefault="00742567" w:rsidP="00742567">
            <w:pPr>
              <w:jc w:val="center"/>
              <w:textAlignment w:val="baseline"/>
              <w:rPr>
                <w:rFonts w:ascii="Source Sans Pro" w:eastAsia="Times New Roman" w:hAnsi="Source Sans Pro" w:cstheme="minorHAnsi"/>
                <w:b w:val="0"/>
                <w:bCs/>
                <w:color w:val="FFFFFF" w:themeColor="background1"/>
                <w:lang w:eastAsia="en-GB"/>
              </w:rPr>
            </w:pPr>
            <w:r w:rsidRPr="00243EE7">
              <w:rPr>
                <w:rFonts w:ascii="Source Sans Pro" w:eastAsia="Times New Roman" w:hAnsi="Source Sans Pro" w:cstheme="minorHAnsi"/>
                <w:bCs/>
                <w:color w:val="FFFFFF" w:themeColor="background1"/>
                <w:lang w:eastAsia="en-GB"/>
              </w:rPr>
              <w:t>Substance Misuse / Needle Exchange</w:t>
            </w:r>
          </w:p>
          <w:p w14:paraId="19C6C8C1" w14:textId="77777777" w:rsidR="00742567" w:rsidRPr="00243EE7" w:rsidRDefault="00742567" w:rsidP="00742567">
            <w:pPr>
              <w:jc w:val="center"/>
              <w:rPr>
                <w:rFonts w:ascii="Source Sans Pro" w:eastAsiaTheme="minorEastAsia" w:hAnsi="Source Sans Pro"/>
              </w:rPr>
            </w:pPr>
          </w:p>
        </w:tc>
        <w:tc>
          <w:tcPr>
            <w:tcW w:w="4174" w:type="dxa"/>
          </w:tcPr>
          <w:p w14:paraId="5E691416" w14:textId="75267EEB"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Describe </w:t>
            </w:r>
            <w:r w:rsidR="00FE7112" w:rsidRPr="00243EE7">
              <w:rPr>
                <w:rFonts w:ascii="Source Sans Pro" w:eastAsia="Times New Roman" w:hAnsi="Source Sans Pro" w:cstheme="minorHAnsi"/>
                <w:color w:val="000000"/>
                <w:lang w:eastAsia="en-GB"/>
              </w:rPr>
              <w:t>(</w:t>
            </w:r>
            <w:r w:rsidRPr="00243EE7">
              <w:rPr>
                <w:rFonts w:ascii="Source Sans Pro" w:eastAsia="Times New Roman" w:hAnsi="Source Sans Pro" w:cstheme="minorHAnsi"/>
                <w:color w:val="000000"/>
                <w:lang w:eastAsia="en-GB"/>
              </w:rPr>
              <w:t xml:space="preserve">and </w:t>
            </w:r>
            <w:r w:rsidR="00816C36" w:rsidRPr="00243EE7">
              <w:rPr>
                <w:rFonts w:ascii="Source Sans Pro" w:eastAsia="Times New Roman" w:hAnsi="Source Sans Pro" w:cstheme="minorHAnsi"/>
                <w:color w:val="000000"/>
                <w:lang w:eastAsia="en-GB"/>
              </w:rPr>
              <w:t>where services are delivered on site</w:t>
            </w:r>
            <w:r w:rsidR="00DA5DB4" w:rsidRPr="00243EE7">
              <w:rPr>
                <w:rFonts w:ascii="Source Sans Pro" w:eastAsia="Times New Roman" w:hAnsi="Source Sans Pro" w:cstheme="minorHAnsi"/>
                <w:color w:val="000000"/>
                <w:lang w:eastAsia="en-GB"/>
              </w:rPr>
              <w:t xml:space="preserve"> -</w:t>
            </w:r>
            <w:r w:rsidR="00816C36" w:rsidRPr="00243EE7">
              <w:rPr>
                <w:rFonts w:ascii="Source Sans Pro" w:eastAsia="Times New Roman" w:hAnsi="Source Sans Pro" w:cstheme="minorHAnsi"/>
                <w:color w:val="000000"/>
                <w:lang w:eastAsia="en-GB"/>
              </w:rPr>
              <w:t xml:space="preserve"> </w:t>
            </w:r>
            <w:r w:rsidRPr="00243EE7">
              <w:rPr>
                <w:rFonts w:ascii="Source Sans Pro" w:eastAsia="Times New Roman" w:hAnsi="Source Sans Pro" w:cstheme="minorHAnsi"/>
                <w:color w:val="000000"/>
                <w:lang w:eastAsia="en-GB"/>
              </w:rPr>
              <w:t>demonstrate operation</w:t>
            </w:r>
            <w:r w:rsidR="000F6951" w:rsidRPr="00243EE7">
              <w:rPr>
                <w:rFonts w:ascii="Source Sans Pro" w:eastAsia="Times New Roman" w:hAnsi="Source Sans Pro" w:cstheme="minorHAnsi"/>
                <w:color w:val="000000"/>
                <w:lang w:eastAsia="en-GB"/>
              </w:rPr>
              <w:t xml:space="preserve"> </w:t>
            </w:r>
            <w:r w:rsidR="00FE7112" w:rsidRPr="00243EE7">
              <w:rPr>
                <w:rFonts w:ascii="Source Sans Pro" w:eastAsia="Times New Roman" w:hAnsi="Source Sans Pro" w:cstheme="minorHAnsi"/>
                <w:color w:val="000000"/>
                <w:lang w:eastAsia="en-GB"/>
              </w:rPr>
              <w:t>of)</w:t>
            </w:r>
            <w:r w:rsidRPr="00243EE7">
              <w:rPr>
                <w:rFonts w:ascii="Source Sans Pro" w:eastAsia="Times New Roman" w:hAnsi="Source Sans Pro" w:cstheme="minorHAnsi"/>
                <w:color w:val="000000"/>
                <w:lang w:eastAsia="en-GB"/>
              </w:rPr>
              <w:t xml:space="preserve"> methadone and buprenorphine supply</w:t>
            </w:r>
            <w:r w:rsidR="007B0470" w:rsidRPr="00243EE7">
              <w:rPr>
                <w:rFonts w:ascii="Source Sans Pro" w:eastAsia="Times New Roman" w:hAnsi="Source Sans Pro" w:cstheme="minorHAnsi"/>
                <w:color w:val="000000"/>
                <w:lang w:eastAsia="en-GB"/>
              </w:rPr>
              <w:t>,</w:t>
            </w:r>
            <w:r w:rsidRPr="00243EE7">
              <w:rPr>
                <w:rFonts w:ascii="Source Sans Pro" w:eastAsia="Times New Roman" w:hAnsi="Source Sans Pro" w:cstheme="minorHAnsi"/>
                <w:color w:val="000000"/>
                <w:lang w:eastAsia="en-GB"/>
              </w:rPr>
              <w:t xml:space="preserve"> and needle exchange</w:t>
            </w:r>
            <w:r w:rsidR="00E32496" w:rsidRPr="00243EE7">
              <w:rPr>
                <w:rFonts w:ascii="Source Sans Pro" w:eastAsia="Times New Roman" w:hAnsi="Source Sans Pro" w:cstheme="minorHAnsi"/>
                <w:color w:val="000000"/>
                <w:lang w:eastAsia="en-GB"/>
              </w:rPr>
              <w:t xml:space="preserve"> </w:t>
            </w:r>
          </w:p>
          <w:p w14:paraId="3CA21FC8" w14:textId="77777777" w:rsidR="003867B0" w:rsidRPr="00243EE7" w:rsidRDefault="003867B0"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00346F88"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Give advice appropriate to the needs of a patient - counsel and signpost patients appropriately</w:t>
            </w:r>
          </w:p>
          <w:p w14:paraId="76A75838"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4653976C" w14:textId="066D40A3" w:rsidR="00742567" w:rsidRPr="00243EE7" w:rsidRDefault="00742567" w:rsidP="003867B0">
            <w:pPr>
              <w:spacing w:line="259" w:lineRule="auto"/>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lang w:eastAsia="en-GB"/>
              </w:rPr>
            </w:pPr>
          </w:p>
          <w:p w14:paraId="48EF15A6" w14:textId="306213E1" w:rsidR="00742567" w:rsidRPr="00243EE7" w:rsidRDefault="00742567" w:rsidP="428C7063">
            <w:pPr>
              <w:spacing w:line="259" w:lineRule="auto"/>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lang w:eastAsia="en-GB"/>
              </w:rPr>
            </w:pPr>
          </w:p>
          <w:p w14:paraId="0B1E4D04" w14:textId="77777777" w:rsidR="00DA5DB4" w:rsidRPr="00243EE7" w:rsidRDefault="00DA5DB4" w:rsidP="428C7063">
            <w:pPr>
              <w:spacing w:line="259" w:lineRule="auto"/>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lang w:eastAsia="en-GB"/>
              </w:rPr>
            </w:pPr>
          </w:p>
          <w:p w14:paraId="033785FD" w14:textId="77777777" w:rsidR="00DA5DB4" w:rsidRPr="00243EE7" w:rsidRDefault="00DA5DB4" w:rsidP="428C7063">
            <w:pPr>
              <w:spacing w:line="259" w:lineRule="auto"/>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lang w:eastAsia="en-GB"/>
              </w:rPr>
            </w:pPr>
          </w:p>
          <w:p w14:paraId="625306E4" w14:textId="77777777" w:rsidR="0030650D" w:rsidRPr="00243EE7" w:rsidRDefault="0030650D" w:rsidP="428C7063">
            <w:pPr>
              <w:spacing w:line="259" w:lineRule="auto"/>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lang w:eastAsia="en-GB"/>
              </w:rPr>
            </w:pPr>
          </w:p>
          <w:p w14:paraId="70C0C126" w14:textId="77777777" w:rsidR="0030650D" w:rsidRPr="00243EE7" w:rsidRDefault="0030650D" w:rsidP="428C7063">
            <w:pPr>
              <w:spacing w:line="259" w:lineRule="auto"/>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lang w:eastAsia="en-GB"/>
              </w:rPr>
            </w:pPr>
          </w:p>
          <w:p w14:paraId="0CF055CF" w14:textId="263C421B" w:rsidR="00742567" w:rsidRPr="00243EE7" w:rsidRDefault="1F327665" w:rsidP="428C7063">
            <w:pPr>
              <w:spacing w:line="259" w:lineRule="auto"/>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lang w:eastAsia="en-GB"/>
              </w:rPr>
            </w:pPr>
            <w:r w:rsidRPr="00243EE7">
              <w:rPr>
                <w:rFonts w:ascii="Source Sans Pro" w:eastAsia="Times New Roman" w:hAnsi="Source Sans Pro"/>
                <w:lang w:eastAsia="en-GB"/>
              </w:rPr>
              <w:t>Awareness of naloxone treatment and local processes and procedures</w:t>
            </w:r>
          </w:p>
          <w:p w14:paraId="7B1892A1"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78BE1FAC"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tc>
        <w:tc>
          <w:tcPr>
            <w:tcW w:w="4459" w:type="dxa"/>
          </w:tcPr>
          <w:p w14:paraId="30D20CFC" w14:textId="6A65F902"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Complete NES resource Substance Misuse and discuss any identified learning needs with designated supervisor</w:t>
            </w:r>
          </w:p>
          <w:p w14:paraId="0548F0FF"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b/>
                <w:bCs/>
                <w:color w:val="000000"/>
                <w:lang w:eastAsia="en-GB"/>
              </w:rPr>
            </w:pPr>
          </w:p>
          <w:p w14:paraId="5A522B1F" w14:textId="77777777" w:rsidR="00742567" w:rsidRPr="00243EE7" w:rsidRDefault="00742567" w:rsidP="00742567">
            <w:pPr>
              <w:pStyle w:val="ListParagraph"/>
              <w:numPr>
                <w:ilvl w:val="0"/>
                <w:numId w:val="27"/>
              </w:numPr>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Deliver service and seek ways to maintain confidentiality and minimise conflict </w:t>
            </w:r>
          </w:p>
          <w:p w14:paraId="1D4D1EDA" w14:textId="77777777" w:rsidR="00742567" w:rsidRPr="00243EE7" w:rsidRDefault="00742567" w:rsidP="00742567">
            <w:pPr>
              <w:pStyle w:val="ListParagraph"/>
              <w:numPr>
                <w:ilvl w:val="0"/>
                <w:numId w:val="27"/>
              </w:numPr>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Find out details of local ADRS team</w:t>
            </w:r>
          </w:p>
          <w:p w14:paraId="32A55BD3"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0CC08433" w14:textId="77777777" w:rsidR="00742567" w:rsidRPr="00243EE7" w:rsidRDefault="00742567" w:rsidP="6F452A04">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olor w:val="000000"/>
                <w:lang w:eastAsia="en-GB"/>
              </w:rPr>
            </w:pPr>
            <w:proofErr w:type="gramStart"/>
            <w:r w:rsidRPr="00243EE7">
              <w:rPr>
                <w:rFonts w:ascii="Source Sans Pro" w:eastAsia="Times New Roman" w:hAnsi="Source Sans Pro"/>
                <w:lang w:eastAsia="en-GB"/>
              </w:rPr>
              <w:t>Make contact with</w:t>
            </w:r>
            <w:proofErr w:type="gramEnd"/>
            <w:r w:rsidRPr="00243EE7">
              <w:rPr>
                <w:rFonts w:ascii="Source Sans Pro" w:eastAsia="Times New Roman" w:hAnsi="Source Sans Pro"/>
                <w:lang w:eastAsia="en-GB"/>
              </w:rPr>
              <w:t xml:space="preserve"> ADRS team to discuss any issues with prescriptions (e.g. legality, instalment directions) or about concerns with patients (e.g. missed doses, erratic behaviour, decline in mental health)</w:t>
            </w:r>
          </w:p>
          <w:p w14:paraId="1E9E3575" w14:textId="2CAE9E92" w:rsidR="6F452A04" w:rsidRPr="00243EE7" w:rsidRDefault="6F452A04" w:rsidP="6F452A04">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lang w:eastAsia="en-GB"/>
              </w:rPr>
            </w:pPr>
          </w:p>
          <w:p w14:paraId="2B9F3F5E" w14:textId="4802B8F4" w:rsidR="0748379D" w:rsidRPr="00243EE7" w:rsidRDefault="0748379D" w:rsidP="003867B0">
            <w:pPr>
              <w:spacing w:line="257" w:lineRule="auto"/>
              <w:cnfStyle w:val="000000100000" w:firstRow="0" w:lastRow="0" w:firstColumn="0" w:lastColumn="0" w:oddVBand="0" w:evenVBand="0" w:oddHBand="1" w:evenHBand="0" w:firstRowFirstColumn="0" w:firstRowLastColumn="0" w:lastRowFirstColumn="0" w:lastRowLastColumn="0"/>
              <w:rPr>
                <w:rFonts w:ascii="Source Sans Pro" w:eastAsia="Aptos" w:hAnsi="Source Sans Pro" w:cs="Aptos"/>
              </w:rPr>
            </w:pPr>
            <w:r w:rsidRPr="00243EE7">
              <w:rPr>
                <w:rFonts w:ascii="Source Sans Pro" w:eastAsia="Aptos" w:hAnsi="Source Sans Pro" w:cs="Aptos"/>
              </w:rPr>
              <w:t xml:space="preserve">Undertake NES e-learning on </w:t>
            </w:r>
            <w:r w:rsidR="44752CE4" w:rsidRPr="00243EE7">
              <w:rPr>
                <w:rFonts w:ascii="Source Sans Pro" w:eastAsia="Aptos" w:hAnsi="Source Sans Pro" w:cs="Aptos"/>
              </w:rPr>
              <w:t>the Community Pharmacy Emergency Naloxone Holding Service</w:t>
            </w:r>
            <w:r w:rsidR="004C3192" w:rsidRPr="00243EE7">
              <w:rPr>
                <w:rFonts w:ascii="Source Sans Pro" w:eastAsia="Aptos" w:hAnsi="Source Sans Pro" w:cs="Aptos"/>
              </w:rPr>
              <w:t xml:space="preserve"> and discuss local processes</w:t>
            </w:r>
            <w:r w:rsidR="00372067" w:rsidRPr="00243EE7">
              <w:rPr>
                <w:rFonts w:ascii="Source Sans Pro" w:eastAsia="Aptos" w:hAnsi="Source Sans Pro" w:cs="Aptos"/>
              </w:rPr>
              <w:t xml:space="preserve"> with </w:t>
            </w:r>
            <w:r w:rsidR="00C8015F" w:rsidRPr="00243EE7">
              <w:rPr>
                <w:rFonts w:ascii="Source Sans Pro" w:eastAsia="Aptos" w:hAnsi="Source Sans Pro" w:cs="Aptos"/>
              </w:rPr>
              <w:t>designated supervisor</w:t>
            </w:r>
          </w:p>
          <w:p w14:paraId="509C4423"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tc>
        <w:tc>
          <w:tcPr>
            <w:tcW w:w="3303" w:type="dxa"/>
          </w:tcPr>
          <w:p w14:paraId="15EEC19E"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PCCC: 1, 2, 4, 5, 6, 7, </w:t>
            </w:r>
            <w:r w:rsidRPr="001E65CD">
              <w:rPr>
                <w:rFonts w:ascii="Source Sans Pro" w:eastAsia="Times New Roman" w:hAnsi="Source Sans Pro" w:cstheme="minorHAnsi"/>
                <w:b/>
                <w:bCs/>
                <w:color w:val="000000"/>
                <w:lang w:eastAsia="en-GB"/>
              </w:rPr>
              <w:t>8</w:t>
            </w:r>
            <w:r w:rsidRPr="00243EE7">
              <w:rPr>
                <w:rFonts w:ascii="Source Sans Pro" w:eastAsia="Times New Roman" w:hAnsi="Source Sans Pro" w:cstheme="minorHAnsi"/>
                <w:color w:val="000000"/>
                <w:lang w:eastAsia="en-GB"/>
              </w:rPr>
              <w:t xml:space="preserve">, 9, </w:t>
            </w:r>
            <w:r w:rsidRPr="001E65CD">
              <w:rPr>
                <w:rFonts w:ascii="Source Sans Pro" w:eastAsia="Times New Roman" w:hAnsi="Source Sans Pro" w:cstheme="minorHAnsi"/>
                <w:b/>
                <w:bCs/>
                <w:color w:val="000000"/>
                <w:lang w:eastAsia="en-GB"/>
              </w:rPr>
              <w:t>10</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b/>
                <w:bCs/>
                <w:color w:val="000000"/>
                <w:lang w:eastAsia="en-GB"/>
              </w:rPr>
              <w:t>14</w:t>
            </w:r>
          </w:p>
          <w:p w14:paraId="03868825"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5B219A54"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15, 25, </w:t>
            </w:r>
            <w:r w:rsidRPr="001E65CD">
              <w:rPr>
                <w:rFonts w:ascii="Source Sans Pro" w:eastAsia="Times New Roman" w:hAnsi="Source Sans Pro" w:cstheme="minorHAnsi"/>
                <w:b/>
                <w:bCs/>
                <w:color w:val="000000"/>
                <w:lang w:eastAsia="en-GB"/>
              </w:rPr>
              <w:t>26</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b/>
                <w:bCs/>
                <w:color w:val="000000"/>
                <w:lang w:eastAsia="en-GB"/>
              </w:rPr>
              <w:t>27</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b/>
                <w:bCs/>
                <w:color w:val="000000"/>
                <w:lang w:eastAsia="en-GB"/>
              </w:rPr>
              <w:t>30</w:t>
            </w:r>
            <w:r w:rsidRPr="00243EE7">
              <w:rPr>
                <w:rFonts w:ascii="Source Sans Pro" w:eastAsia="Times New Roman" w:hAnsi="Source Sans Pro" w:cstheme="minorHAnsi"/>
                <w:color w:val="000000"/>
                <w:lang w:eastAsia="en-GB"/>
              </w:rPr>
              <w:t xml:space="preserve">, 33, </w:t>
            </w:r>
            <w:r w:rsidRPr="001E65CD">
              <w:rPr>
                <w:rFonts w:ascii="Source Sans Pro" w:eastAsia="Times New Roman" w:hAnsi="Source Sans Pro" w:cstheme="minorHAnsi"/>
                <w:b/>
                <w:bCs/>
                <w:color w:val="000000"/>
                <w:lang w:eastAsia="en-GB"/>
              </w:rPr>
              <w:t>36</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b/>
                <w:bCs/>
                <w:color w:val="000000"/>
                <w:lang w:eastAsia="en-GB"/>
              </w:rPr>
              <w:t>39</w:t>
            </w:r>
            <w:r w:rsidRPr="00243EE7">
              <w:rPr>
                <w:rFonts w:ascii="Source Sans Pro" w:eastAsia="Times New Roman" w:hAnsi="Source Sans Pro" w:cstheme="minorHAnsi"/>
                <w:color w:val="000000"/>
                <w:lang w:eastAsia="en-GB"/>
              </w:rPr>
              <w:t>, 43, 44</w:t>
            </w:r>
          </w:p>
          <w:p w14:paraId="332A6CC5"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7D9B9CC0"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L&amp;M: 45, 46, 47, 50, 51, 52</w:t>
            </w:r>
          </w:p>
          <w:p w14:paraId="55D97420"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1248CB91"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E&amp;R: 55 </w:t>
            </w:r>
          </w:p>
        </w:tc>
      </w:tr>
      <w:tr w:rsidR="00742567" w:rsidRPr="00243EE7" w14:paraId="4EE09BB7" w14:textId="77777777" w:rsidTr="428C7063">
        <w:tc>
          <w:tcPr>
            <w:cnfStyle w:val="001000000000" w:firstRow="0" w:lastRow="0" w:firstColumn="1" w:lastColumn="0" w:oddVBand="0" w:evenVBand="0" w:oddHBand="0" w:evenHBand="0" w:firstRowFirstColumn="0" w:firstRowLastColumn="0" w:lastRowFirstColumn="0" w:lastRowLastColumn="0"/>
            <w:tcW w:w="2012" w:type="dxa"/>
          </w:tcPr>
          <w:p w14:paraId="20342B40" w14:textId="77777777" w:rsidR="00742567" w:rsidRPr="00243EE7" w:rsidRDefault="00742567" w:rsidP="00742567">
            <w:pPr>
              <w:jc w:val="center"/>
              <w:textAlignment w:val="baseline"/>
              <w:rPr>
                <w:rFonts w:ascii="Source Sans Pro" w:eastAsia="Times New Roman" w:hAnsi="Source Sans Pro" w:cstheme="minorHAnsi"/>
                <w:b w:val="0"/>
                <w:bCs/>
                <w:color w:val="FFFFFF" w:themeColor="background1"/>
                <w:lang w:eastAsia="en-GB"/>
              </w:rPr>
            </w:pPr>
            <w:r w:rsidRPr="00243EE7">
              <w:rPr>
                <w:rFonts w:ascii="Source Sans Pro" w:eastAsia="Times New Roman" w:hAnsi="Source Sans Pro" w:cstheme="minorHAnsi"/>
                <w:bCs/>
                <w:color w:val="FFFFFF" w:themeColor="background1"/>
                <w:lang w:eastAsia="en-GB"/>
              </w:rPr>
              <w:t>Prescription endorsement and renumeration</w:t>
            </w:r>
          </w:p>
          <w:p w14:paraId="0C6BE89B" w14:textId="77777777" w:rsidR="00742567" w:rsidRPr="00243EE7" w:rsidRDefault="00742567" w:rsidP="00742567">
            <w:pPr>
              <w:jc w:val="center"/>
              <w:textAlignment w:val="baseline"/>
              <w:rPr>
                <w:rFonts w:ascii="Source Sans Pro" w:eastAsia="Times New Roman" w:hAnsi="Source Sans Pro" w:cstheme="minorHAnsi"/>
                <w:bCs/>
                <w:color w:val="FFFFFF" w:themeColor="background1"/>
                <w:lang w:eastAsia="en-GB"/>
              </w:rPr>
            </w:pPr>
          </w:p>
        </w:tc>
        <w:tc>
          <w:tcPr>
            <w:tcW w:w="4174" w:type="dxa"/>
          </w:tcPr>
          <w:p w14:paraId="22C7382F"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Discuss and demonstrate the system of prescription endorsement and the mechanism for remuneration</w:t>
            </w:r>
          </w:p>
          <w:p w14:paraId="4FC32D8D"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0DB76932"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Link to Acute Medication Service</w:t>
            </w:r>
          </w:p>
        </w:tc>
        <w:tc>
          <w:tcPr>
            <w:tcW w:w="4459" w:type="dxa"/>
          </w:tcPr>
          <w:p w14:paraId="504B5704"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Completion of Health Board claims</w:t>
            </w:r>
          </w:p>
          <w:p w14:paraId="7556029A"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7FAEB917"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Utilisation of all parts of drug tariff in particular dressings and appliances &amp; specials</w:t>
            </w:r>
          </w:p>
          <w:p w14:paraId="6CFF9DF7"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255BFB40"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Access online shortage information that requires specific endorsing of items affected</w:t>
            </w:r>
          </w:p>
          <w:p w14:paraId="54C29D17"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tc>
        <w:tc>
          <w:tcPr>
            <w:tcW w:w="3303" w:type="dxa"/>
          </w:tcPr>
          <w:p w14:paraId="49116933"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15, 18, 20, 24, </w:t>
            </w:r>
            <w:r w:rsidRPr="001E65CD">
              <w:rPr>
                <w:rFonts w:ascii="Source Sans Pro" w:eastAsia="Times New Roman" w:hAnsi="Source Sans Pro" w:cstheme="minorHAnsi"/>
                <w:b/>
                <w:bCs/>
                <w:color w:val="000000"/>
                <w:lang w:eastAsia="en-GB"/>
              </w:rPr>
              <w:t>27</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b/>
                <w:bCs/>
                <w:color w:val="000000"/>
                <w:lang w:eastAsia="en-GB"/>
              </w:rPr>
              <w:t>39</w:t>
            </w:r>
          </w:p>
          <w:p w14:paraId="3BFDAE4E"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0E14CBF1" w14:textId="77777777" w:rsidR="00742567" w:rsidRPr="00243EE7" w:rsidRDefault="00742567"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L&amp;M: 50, 52 </w:t>
            </w:r>
          </w:p>
        </w:tc>
      </w:tr>
      <w:tr w:rsidR="00742567" w:rsidRPr="00243EE7" w14:paraId="7ACCD223" w14:textId="77777777" w:rsidTr="428C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19C29A0B" w14:textId="77777777" w:rsidR="00742567" w:rsidRPr="00243EE7" w:rsidRDefault="00742567" w:rsidP="00742567">
            <w:pPr>
              <w:jc w:val="center"/>
              <w:textAlignment w:val="baseline"/>
              <w:rPr>
                <w:rFonts w:ascii="Source Sans Pro" w:eastAsia="Times New Roman" w:hAnsi="Source Sans Pro" w:cstheme="minorHAnsi"/>
                <w:b w:val="0"/>
                <w:bCs/>
                <w:color w:val="FFFFFF" w:themeColor="background1"/>
                <w:lang w:eastAsia="en-GB"/>
              </w:rPr>
            </w:pPr>
            <w:r w:rsidRPr="00243EE7">
              <w:rPr>
                <w:rFonts w:ascii="Source Sans Pro" w:eastAsia="Times New Roman" w:hAnsi="Source Sans Pro" w:cstheme="minorHAnsi"/>
                <w:bCs/>
                <w:color w:val="FFFFFF" w:themeColor="background1"/>
                <w:lang w:eastAsia="en-GB"/>
              </w:rPr>
              <w:t>Additional Contractual Services</w:t>
            </w:r>
          </w:p>
          <w:p w14:paraId="599C5450" w14:textId="4F44D3F3" w:rsidR="00742567" w:rsidRPr="00243EE7" w:rsidRDefault="00742567" w:rsidP="005160C6">
            <w:pPr>
              <w:jc w:val="center"/>
              <w:textAlignment w:val="baseline"/>
              <w:rPr>
                <w:rFonts w:ascii="Source Sans Pro" w:eastAsia="Times New Roman" w:hAnsi="Source Sans Pro" w:cstheme="minorHAnsi"/>
                <w:b w:val="0"/>
                <w:color w:val="FFFFFF" w:themeColor="background1"/>
                <w:lang w:eastAsia="en-GB"/>
              </w:rPr>
            </w:pPr>
          </w:p>
        </w:tc>
        <w:tc>
          <w:tcPr>
            <w:tcW w:w="4174" w:type="dxa"/>
          </w:tcPr>
          <w:p w14:paraId="5D5B635E"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Describe the operation of these national services and reflect on the implications for the pharmacy in which you are working</w:t>
            </w:r>
          </w:p>
          <w:p w14:paraId="15FFF2FB"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171934E5" w14:textId="457AA244"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Complete NES resource Gluten-free Food Service (GFFS) and discuss any identified learning needs with designated supervisor – supporting deliver of the GFFS within your training site</w:t>
            </w:r>
          </w:p>
          <w:p w14:paraId="3D0EE106"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7EDB86FB" w14:textId="48DD1399"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Support the supply of ostomy products within </w:t>
            </w:r>
            <w:r w:rsidR="006E6479" w:rsidRPr="00243EE7">
              <w:rPr>
                <w:rFonts w:ascii="Source Sans Pro" w:eastAsia="Times New Roman" w:hAnsi="Source Sans Pro" w:cstheme="minorHAnsi"/>
                <w:color w:val="000000"/>
                <w:lang w:eastAsia="en-GB"/>
              </w:rPr>
              <w:t>the</w:t>
            </w:r>
            <w:r w:rsidRPr="00243EE7">
              <w:rPr>
                <w:rFonts w:ascii="Source Sans Pro" w:eastAsia="Times New Roman" w:hAnsi="Source Sans Pro" w:cstheme="minorHAnsi"/>
                <w:color w:val="000000"/>
                <w:lang w:eastAsia="en-GB"/>
              </w:rPr>
              <w:t xml:space="preserve"> training site</w:t>
            </w:r>
          </w:p>
          <w:p w14:paraId="46D6494A"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25C66A56"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7BC8B0BE" w14:textId="4A12FBBD"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1CA5BFD6" w14:textId="77777777" w:rsidR="00742567" w:rsidRPr="00243EE7" w:rsidRDefault="00742567" w:rsidP="0012356B">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tc>
        <w:tc>
          <w:tcPr>
            <w:tcW w:w="4459" w:type="dxa"/>
          </w:tcPr>
          <w:p w14:paraId="1DBD4046"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Gluten-free Food Service</w:t>
            </w:r>
          </w:p>
          <w:p w14:paraId="00577482" w14:textId="77777777" w:rsidR="00742567" w:rsidRPr="00243EE7" w:rsidRDefault="00742567" w:rsidP="00742567">
            <w:pPr>
              <w:pStyle w:val="ListParagraph"/>
              <w:numPr>
                <w:ilvl w:val="0"/>
                <w:numId w:val="24"/>
              </w:numPr>
              <w:tabs>
                <w:tab w:val="clear" w:pos="720"/>
                <w:tab w:val="num" w:pos="363"/>
              </w:tabs>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Complete patient registration, PCR requirements &amp; annual review</w:t>
            </w:r>
          </w:p>
          <w:p w14:paraId="361D3FBF" w14:textId="77777777" w:rsidR="00742567" w:rsidRPr="00243EE7" w:rsidRDefault="00742567" w:rsidP="00742567">
            <w:pPr>
              <w:pStyle w:val="ListParagraph"/>
              <w:numPr>
                <w:ilvl w:val="0"/>
                <w:numId w:val="24"/>
              </w:numPr>
              <w:tabs>
                <w:tab w:val="clear" w:pos="720"/>
                <w:tab w:val="num" w:pos="363"/>
              </w:tabs>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Locate GF formulary and understand allocation of units passed on individual patient details</w:t>
            </w:r>
          </w:p>
          <w:p w14:paraId="1B2355C9" w14:textId="77777777" w:rsidR="00742567" w:rsidRPr="00243EE7" w:rsidRDefault="00742567" w:rsidP="00742567">
            <w:pPr>
              <w:pStyle w:val="ListParagraph"/>
              <w:numPr>
                <w:ilvl w:val="0"/>
                <w:numId w:val="24"/>
              </w:numPr>
              <w:tabs>
                <w:tab w:val="clear" w:pos="720"/>
                <w:tab w:val="num" w:pos="363"/>
              </w:tabs>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Complete required documentation and store according to pharmacies SOPs</w:t>
            </w:r>
          </w:p>
          <w:p w14:paraId="359EC840" w14:textId="77777777" w:rsidR="00742567" w:rsidRPr="00243EE7" w:rsidRDefault="00742567" w:rsidP="00742567">
            <w:pPr>
              <w:ind w:left="360"/>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27751CFD"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Ostomy Supply</w:t>
            </w:r>
          </w:p>
          <w:p w14:paraId="52E5D24D" w14:textId="77777777" w:rsidR="00742567" w:rsidRPr="00243EE7" w:rsidRDefault="00742567" w:rsidP="00742567">
            <w:pPr>
              <w:pStyle w:val="ListParagraph"/>
              <w:numPr>
                <w:ilvl w:val="0"/>
                <w:numId w:val="25"/>
              </w:numPr>
              <w:tabs>
                <w:tab w:val="clear" w:pos="720"/>
                <w:tab w:val="num" w:pos="363"/>
              </w:tabs>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Use of drug tariff to check items are allowed to be supplied via service</w:t>
            </w:r>
          </w:p>
          <w:p w14:paraId="55C1BD3F" w14:textId="77777777" w:rsidR="00742567" w:rsidRPr="00243EE7" w:rsidRDefault="00742567" w:rsidP="00742567">
            <w:pPr>
              <w:pStyle w:val="ListParagraph"/>
              <w:numPr>
                <w:ilvl w:val="0"/>
                <w:numId w:val="25"/>
              </w:numPr>
              <w:tabs>
                <w:tab w:val="clear" w:pos="720"/>
                <w:tab w:val="num" w:pos="363"/>
              </w:tabs>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olor w:val="000000"/>
                <w:lang w:eastAsia="en-GB"/>
              </w:rPr>
            </w:pPr>
            <w:r w:rsidRPr="00243EE7">
              <w:rPr>
                <w:rFonts w:ascii="Source Sans Pro" w:eastAsia="Times New Roman" w:hAnsi="Source Sans Pro"/>
                <w:lang w:eastAsia="en-GB"/>
              </w:rPr>
              <w:t>Ordering of products via specialist suppliers including items that require customisation</w:t>
            </w:r>
          </w:p>
          <w:p w14:paraId="00BB8140" w14:textId="63879E95" w:rsidR="00742567" w:rsidRPr="00243EE7" w:rsidRDefault="00742567" w:rsidP="0012356B">
            <w:pPr>
              <w:pStyle w:val="ListParagraph"/>
              <w:numPr>
                <w:ilvl w:val="0"/>
                <w:numId w:val="25"/>
              </w:numPr>
              <w:tabs>
                <w:tab w:val="clear" w:pos="720"/>
                <w:tab w:val="num" w:pos="363"/>
              </w:tabs>
              <w:ind w:left="363"/>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Completion of monthly claim for customisation of products</w:t>
            </w:r>
          </w:p>
        </w:tc>
        <w:tc>
          <w:tcPr>
            <w:tcW w:w="3303" w:type="dxa"/>
          </w:tcPr>
          <w:p w14:paraId="345A2F85"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PCCC: 2, 5, 7, </w:t>
            </w:r>
            <w:r w:rsidRPr="001E65CD">
              <w:rPr>
                <w:rFonts w:ascii="Source Sans Pro" w:eastAsia="Times New Roman" w:hAnsi="Source Sans Pro" w:cstheme="minorHAnsi"/>
                <w:b/>
                <w:bCs/>
                <w:color w:val="000000"/>
                <w:lang w:eastAsia="en-GB"/>
              </w:rPr>
              <w:t>10</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b/>
                <w:bCs/>
                <w:color w:val="000000"/>
                <w:lang w:eastAsia="en-GB"/>
              </w:rPr>
              <w:t>11</w:t>
            </w:r>
            <w:r w:rsidRPr="00243EE7">
              <w:rPr>
                <w:rFonts w:ascii="Source Sans Pro" w:eastAsia="Times New Roman" w:hAnsi="Source Sans Pro" w:cstheme="minorHAnsi"/>
                <w:color w:val="000000"/>
                <w:lang w:eastAsia="en-GB"/>
              </w:rPr>
              <w:t xml:space="preserve">, 12, </w:t>
            </w:r>
            <w:r w:rsidRPr="001E65CD">
              <w:rPr>
                <w:rFonts w:ascii="Source Sans Pro" w:eastAsia="Times New Roman" w:hAnsi="Source Sans Pro" w:cstheme="minorHAnsi"/>
                <w:b/>
                <w:bCs/>
                <w:color w:val="000000"/>
                <w:lang w:eastAsia="en-GB"/>
              </w:rPr>
              <w:t>14</w:t>
            </w:r>
          </w:p>
          <w:p w14:paraId="02DDCECC"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1253200C" w14:textId="47DFA1EE"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w:t>
            </w:r>
            <w:r w:rsidRPr="001E65CD">
              <w:rPr>
                <w:rFonts w:ascii="Source Sans Pro" w:eastAsia="Times New Roman" w:hAnsi="Source Sans Pro" w:cstheme="minorHAnsi"/>
                <w:b/>
                <w:bCs/>
                <w:color w:val="000000"/>
                <w:lang w:eastAsia="en-GB"/>
              </w:rPr>
              <w:t>17</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color w:val="000000"/>
                <w:lang w:eastAsia="en-GB"/>
              </w:rPr>
              <w:t>25</w:t>
            </w:r>
            <w:r w:rsidR="001E65CD" w:rsidRPr="003F3772">
              <w:rPr>
                <w:rFonts w:ascii="Source Sans Pro" w:eastAsia="Times New Roman" w:hAnsi="Source Sans Pro" w:cstheme="minorHAnsi"/>
                <w:color w:val="000000"/>
                <w:lang w:eastAsia="en-GB"/>
              </w:rPr>
              <w:t>,</w:t>
            </w:r>
            <w:r w:rsidRPr="00243EE7">
              <w:rPr>
                <w:rFonts w:ascii="Source Sans Pro" w:eastAsia="Times New Roman" w:hAnsi="Source Sans Pro" w:cstheme="minorHAnsi"/>
                <w:color w:val="000000"/>
                <w:lang w:eastAsia="en-GB"/>
              </w:rPr>
              <w:t> </w:t>
            </w:r>
            <w:r w:rsidRPr="001E65CD">
              <w:rPr>
                <w:rFonts w:ascii="Source Sans Pro" w:eastAsia="Times New Roman" w:hAnsi="Source Sans Pro" w:cstheme="minorHAnsi"/>
                <w:b/>
                <w:bCs/>
                <w:color w:val="000000"/>
                <w:lang w:eastAsia="en-GB"/>
              </w:rPr>
              <w:t>26</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b/>
                <w:bCs/>
                <w:color w:val="000000"/>
                <w:lang w:eastAsia="en-GB"/>
              </w:rPr>
              <w:t>27</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b/>
                <w:bCs/>
                <w:color w:val="000000"/>
                <w:lang w:eastAsia="en-GB"/>
              </w:rPr>
              <w:t>30</w:t>
            </w:r>
            <w:r w:rsidRPr="00243EE7">
              <w:rPr>
                <w:rFonts w:ascii="Source Sans Pro" w:eastAsia="Times New Roman" w:hAnsi="Source Sans Pro" w:cstheme="minorHAnsi"/>
                <w:color w:val="000000"/>
                <w:lang w:eastAsia="en-GB"/>
              </w:rPr>
              <w:t xml:space="preserve">, 33, </w:t>
            </w:r>
            <w:r w:rsidRPr="001E65CD">
              <w:rPr>
                <w:rFonts w:ascii="Source Sans Pro" w:eastAsia="Times New Roman" w:hAnsi="Source Sans Pro" w:cstheme="minorHAnsi"/>
                <w:b/>
                <w:bCs/>
                <w:color w:val="000000"/>
                <w:lang w:eastAsia="en-GB"/>
              </w:rPr>
              <w:t>36</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b/>
                <w:bCs/>
                <w:color w:val="000000"/>
                <w:lang w:eastAsia="en-GB"/>
              </w:rPr>
              <w:t>38</w:t>
            </w:r>
            <w:r w:rsidRPr="00243EE7">
              <w:rPr>
                <w:rFonts w:ascii="Source Sans Pro" w:eastAsia="Times New Roman" w:hAnsi="Source Sans Pro" w:cstheme="minorHAnsi"/>
                <w:color w:val="000000"/>
                <w:lang w:eastAsia="en-GB"/>
              </w:rPr>
              <w:t xml:space="preserve">, </w:t>
            </w:r>
            <w:r w:rsidRPr="001E65CD">
              <w:rPr>
                <w:rFonts w:ascii="Source Sans Pro" w:eastAsia="Times New Roman" w:hAnsi="Source Sans Pro" w:cstheme="minorHAnsi"/>
                <w:b/>
                <w:bCs/>
                <w:color w:val="000000"/>
                <w:lang w:eastAsia="en-GB"/>
              </w:rPr>
              <w:t>39</w:t>
            </w:r>
            <w:r w:rsidRPr="00243EE7">
              <w:rPr>
                <w:rFonts w:ascii="Source Sans Pro" w:eastAsia="Times New Roman" w:hAnsi="Source Sans Pro" w:cstheme="minorHAnsi"/>
                <w:color w:val="000000"/>
                <w:lang w:eastAsia="en-GB"/>
              </w:rPr>
              <w:t>, 41, 42, 43, 44</w:t>
            </w:r>
          </w:p>
          <w:p w14:paraId="1A012379"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38BAA725"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L&amp;M: 46, 47</w:t>
            </w:r>
          </w:p>
          <w:p w14:paraId="6BAB11E4"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p w14:paraId="1CDA3916" w14:textId="77777777" w:rsidR="00742567" w:rsidRPr="00243EE7" w:rsidRDefault="00742567" w:rsidP="00742567">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E&amp;R: 55 </w:t>
            </w:r>
          </w:p>
        </w:tc>
      </w:tr>
      <w:tr w:rsidR="0012356B" w:rsidRPr="00243EE7" w14:paraId="0C536116" w14:textId="77777777" w:rsidTr="428C7063">
        <w:tc>
          <w:tcPr>
            <w:cnfStyle w:val="001000000000" w:firstRow="0" w:lastRow="0" w:firstColumn="1" w:lastColumn="0" w:oddVBand="0" w:evenVBand="0" w:oddHBand="0" w:evenHBand="0" w:firstRowFirstColumn="0" w:firstRowLastColumn="0" w:lastRowFirstColumn="0" w:lastRowLastColumn="0"/>
            <w:tcW w:w="2012" w:type="dxa"/>
          </w:tcPr>
          <w:p w14:paraId="2F34BF36" w14:textId="06FC5D48" w:rsidR="00E2111D" w:rsidRPr="00243EE7" w:rsidRDefault="00E2111D" w:rsidP="00E2111D">
            <w:pPr>
              <w:jc w:val="center"/>
              <w:textAlignment w:val="baseline"/>
              <w:rPr>
                <w:rFonts w:ascii="Source Sans Pro" w:eastAsia="Times New Roman" w:hAnsi="Source Sans Pro" w:cstheme="minorHAnsi"/>
                <w:b w:val="0"/>
                <w:bCs/>
                <w:color w:val="FFFFFF" w:themeColor="background1"/>
                <w:lang w:eastAsia="en-GB"/>
              </w:rPr>
            </w:pPr>
            <w:r w:rsidRPr="00243EE7">
              <w:rPr>
                <w:rFonts w:ascii="Source Sans Pro" w:eastAsia="Times New Roman" w:hAnsi="Source Sans Pro" w:cstheme="minorHAnsi"/>
                <w:bCs/>
                <w:color w:val="FFFFFF" w:themeColor="background1"/>
                <w:lang w:eastAsia="en-GB"/>
              </w:rPr>
              <w:t>Additional Services</w:t>
            </w:r>
          </w:p>
          <w:p w14:paraId="35B25E15" w14:textId="1E83FE27" w:rsidR="0012356B" w:rsidRPr="00243EE7" w:rsidRDefault="0012356B" w:rsidP="00E2111D">
            <w:pPr>
              <w:jc w:val="center"/>
              <w:textAlignment w:val="baseline"/>
              <w:rPr>
                <w:rFonts w:ascii="Source Sans Pro" w:eastAsia="Times New Roman" w:hAnsi="Source Sans Pro" w:cstheme="minorHAnsi"/>
                <w:b w:val="0"/>
                <w:color w:val="000000"/>
                <w:lang w:eastAsia="en-GB"/>
              </w:rPr>
            </w:pPr>
          </w:p>
        </w:tc>
        <w:tc>
          <w:tcPr>
            <w:tcW w:w="4174" w:type="dxa"/>
          </w:tcPr>
          <w:p w14:paraId="1566B172" w14:textId="77777777" w:rsidR="0012356B" w:rsidRPr="00243EE7" w:rsidRDefault="0012356B" w:rsidP="0012356B">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Complete risk assessment based on patients’ travel health requirements and provide appropriate treatment and advice as appropriate</w:t>
            </w:r>
          </w:p>
          <w:p w14:paraId="16D02938" w14:textId="77777777" w:rsidR="0012356B" w:rsidRPr="00243EE7" w:rsidRDefault="0012356B"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tc>
        <w:tc>
          <w:tcPr>
            <w:tcW w:w="4459" w:type="dxa"/>
          </w:tcPr>
          <w:p w14:paraId="6C500052" w14:textId="77777777" w:rsidR="0012356B" w:rsidRPr="00243EE7" w:rsidRDefault="0012356B" w:rsidP="0012356B">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Travel / Vaccination Clinics</w:t>
            </w:r>
          </w:p>
          <w:p w14:paraId="54294DF6" w14:textId="77777777" w:rsidR="0012356B" w:rsidRPr="00243EE7" w:rsidRDefault="0012356B" w:rsidP="0012356B">
            <w:pPr>
              <w:pStyle w:val="ListParagraph"/>
              <w:numPr>
                <w:ilvl w:val="0"/>
                <w:numId w:val="26"/>
              </w:numPr>
              <w:tabs>
                <w:tab w:val="clear" w:pos="720"/>
                <w:tab w:val="num" w:pos="788"/>
              </w:tabs>
              <w:ind w:left="363" w:hanging="363"/>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Undertake a patient consultation where advice is given on the requirements for vaccines, antimalarials or general advice when travelling abroad</w:t>
            </w:r>
          </w:p>
          <w:p w14:paraId="4FA0C017" w14:textId="77777777" w:rsidR="0012356B" w:rsidRPr="00243EE7" w:rsidRDefault="0012356B" w:rsidP="0012356B">
            <w:pPr>
              <w:pStyle w:val="ListParagraph"/>
              <w:numPr>
                <w:ilvl w:val="0"/>
                <w:numId w:val="26"/>
              </w:numPr>
              <w:tabs>
                <w:tab w:val="clear" w:pos="720"/>
                <w:tab w:val="num" w:pos="788"/>
              </w:tabs>
              <w:ind w:left="363" w:hanging="363"/>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Familiarise self with online resources to support these discussions and how to access up to date data on travel requirements</w:t>
            </w:r>
          </w:p>
          <w:p w14:paraId="4AC9F7CD" w14:textId="77777777" w:rsidR="0012356B" w:rsidRPr="00243EE7" w:rsidRDefault="0012356B" w:rsidP="00742567">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tc>
        <w:tc>
          <w:tcPr>
            <w:tcW w:w="3303" w:type="dxa"/>
          </w:tcPr>
          <w:p w14:paraId="3B795266" w14:textId="77777777" w:rsidR="0012356B" w:rsidRPr="00243EE7" w:rsidRDefault="0012356B" w:rsidP="0012356B">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PCCC: 2, 5, 7, </w:t>
            </w:r>
            <w:r w:rsidRPr="00B7313D">
              <w:rPr>
                <w:rFonts w:ascii="Source Sans Pro" w:eastAsia="Times New Roman" w:hAnsi="Source Sans Pro" w:cstheme="minorHAnsi"/>
                <w:b/>
                <w:bCs/>
                <w:color w:val="000000"/>
                <w:lang w:eastAsia="en-GB"/>
              </w:rPr>
              <w:t>10</w:t>
            </w:r>
            <w:r w:rsidRPr="00243EE7">
              <w:rPr>
                <w:rFonts w:ascii="Source Sans Pro" w:eastAsia="Times New Roman" w:hAnsi="Source Sans Pro" w:cstheme="minorHAnsi"/>
                <w:color w:val="000000"/>
                <w:lang w:eastAsia="en-GB"/>
              </w:rPr>
              <w:t xml:space="preserve">, </w:t>
            </w:r>
            <w:r w:rsidRPr="00B7313D">
              <w:rPr>
                <w:rFonts w:ascii="Source Sans Pro" w:eastAsia="Times New Roman" w:hAnsi="Source Sans Pro" w:cstheme="minorHAnsi"/>
                <w:b/>
                <w:bCs/>
                <w:color w:val="000000"/>
                <w:lang w:eastAsia="en-GB"/>
              </w:rPr>
              <w:t>11</w:t>
            </w:r>
            <w:r w:rsidRPr="00243EE7">
              <w:rPr>
                <w:rFonts w:ascii="Source Sans Pro" w:eastAsia="Times New Roman" w:hAnsi="Source Sans Pro" w:cstheme="minorHAnsi"/>
                <w:color w:val="000000"/>
                <w:lang w:eastAsia="en-GB"/>
              </w:rPr>
              <w:t xml:space="preserve">, 12, </w:t>
            </w:r>
            <w:r w:rsidRPr="00B7313D">
              <w:rPr>
                <w:rFonts w:ascii="Source Sans Pro" w:eastAsia="Times New Roman" w:hAnsi="Source Sans Pro" w:cstheme="minorHAnsi"/>
                <w:b/>
                <w:bCs/>
                <w:color w:val="000000"/>
                <w:lang w:eastAsia="en-GB"/>
              </w:rPr>
              <w:t>14</w:t>
            </w:r>
          </w:p>
          <w:p w14:paraId="385AD884" w14:textId="77777777" w:rsidR="0012356B" w:rsidRPr="00243EE7" w:rsidRDefault="0012356B" w:rsidP="0012356B">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1031020B" w14:textId="488B43CA" w:rsidR="0012356B" w:rsidRPr="00243EE7" w:rsidRDefault="0012356B" w:rsidP="0012356B">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w:t>
            </w:r>
            <w:r w:rsidRPr="00B7313D">
              <w:rPr>
                <w:rFonts w:ascii="Source Sans Pro" w:eastAsia="Times New Roman" w:hAnsi="Source Sans Pro" w:cstheme="minorHAnsi"/>
                <w:b/>
                <w:bCs/>
                <w:color w:val="000000"/>
                <w:lang w:eastAsia="en-GB"/>
              </w:rPr>
              <w:t>17</w:t>
            </w:r>
            <w:r w:rsidRPr="00243EE7">
              <w:rPr>
                <w:rFonts w:ascii="Source Sans Pro" w:eastAsia="Times New Roman" w:hAnsi="Source Sans Pro" w:cstheme="minorHAnsi"/>
                <w:color w:val="000000"/>
                <w:lang w:eastAsia="en-GB"/>
              </w:rPr>
              <w:t>, 25</w:t>
            </w:r>
            <w:r w:rsidR="003F3772">
              <w:rPr>
                <w:rFonts w:ascii="Source Sans Pro" w:eastAsia="Times New Roman" w:hAnsi="Source Sans Pro" w:cstheme="minorHAnsi"/>
                <w:color w:val="000000"/>
                <w:lang w:eastAsia="en-GB"/>
              </w:rPr>
              <w:t>,</w:t>
            </w:r>
            <w:r w:rsidRPr="00243EE7">
              <w:rPr>
                <w:rFonts w:ascii="Source Sans Pro" w:eastAsia="Times New Roman" w:hAnsi="Source Sans Pro" w:cstheme="minorHAnsi"/>
                <w:color w:val="000000"/>
                <w:lang w:eastAsia="en-GB"/>
              </w:rPr>
              <w:t> </w:t>
            </w:r>
            <w:r w:rsidRPr="00B7313D">
              <w:rPr>
                <w:rFonts w:ascii="Source Sans Pro" w:eastAsia="Times New Roman" w:hAnsi="Source Sans Pro" w:cstheme="minorHAnsi"/>
                <w:b/>
                <w:bCs/>
                <w:color w:val="000000"/>
                <w:lang w:eastAsia="en-GB"/>
              </w:rPr>
              <w:t>26</w:t>
            </w:r>
            <w:r w:rsidRPr="00243EE7">
              <w:rPr>
                <w:rFonts w:ascii="Source Sans Pro" w:eastAsia="Times New Roman" w:hAnsi="Source Sans Pro" w:cstheme="minorHAnsi"/>
                <w:color w:val="000000"/>
                <w:lang w:eastAsia="en-GB"/>
              </w:rPr>
              <w:t xml:space="preserve">, </w:t>
            </w:r>
            <w:r w:rsidRPr="00B7313D">
              <w:rPr>
                <w:rFonts w:ascii="Source Sans Pro" w:eastAsia="Times New Roman" w:hAnsi="Source Sans Pro" w:cstheme="minorHAnsi"/>
                <w:b/>
                <w:bCs/>
                <w:color w:val="000000"/>
                <w:lang w:eastAsia="en-GB"/>
              </w:rPr>
              <w:t>27</w:t>
            </w:r>
            <w:r w:rsidRPr="00243EE7">
              <w:rPr>
                <w:rFonts w:ascii="Source Sans Pro" w:eastAsia="Times New Roman" w:hAnsi="Source Sans Pro" w:cstheme="minorHAnsi"/>
                <w:color w:val="000000"/>
                <w:lang w:eastAsia="en-GB"/>
              </w:rPr>
              <w:t xml:space="preserve">, </w:t>
            </w:r>
            <w:r w:rsidRPr="00B7313D">
              <w:rPr>
                <w:rFonts w:ascii="Source Sans Pro" w:eastAsia="Times New Roman" w:hAnsi="Source Sans Pro" w:cstheme="minorHAnsi"/>
                <w:b/>
                <w:bCs/>
                <w:color w:val="000000"/>
                <w:lang w:eastAsia="en-GB"/>
              </w:rPr>
              <w:t>30</w:t>
            </w:r>
            <w:r w:rsidRPr="00243EE7">
              <w:rPr>
                <w:rFonts w:ascii="Source Sans Pro" w:eastAsia="Times New Roman" w:hAnsi="Source Sans Pro" w:cstheme="minorHAnsi"/>
                <w:color w:val="000000"/>
                <w:lang w:eastAsia="en-GB"/>
              </w:rPr>
              <w:t xml:space="preserve">, 33, </w:t>
            </w:r>
            <w:r w:rsidRPr="00B7313D">
              <w:rPr>
                <w:rFonts w:ascii="Source Sans Pro" w:eastAsia="Times New Roman" w:hAnsi="Source Sans Pro" w:cstheme="minorHAnsi"/>
                <w:b/>
                <w:bCs/>
                <w:color w:val="000000"/>
                <w:lang w:eastAsia="en-GB"/>
              </w:rPr>
              <w:t>36</w:t>
            </w:r>
            <w:r w:rsidRPr="00243EE7">
              <w:rPr>
                <w:rFonts w:ascii="Source Sans Pro" w:eastAsia="Times New Roman" w:hAnsi="Source Sans Pro" w:cstheme="minorHAnsi"/>
                <w:color w:val="000000"/>
                <w:lang w:eastAsia="en-GB"/>
              </w:rPr>
              <w:t xml:space="preserve">, </w:t>
            </w:r>
            <w:r w:rsidRPr="00B7313D">
              <w:rPr>
                <w:rFonts w:ascii="Source Sans Pro" w:eastAsia="Times New Roman" w:hAnsi="Source Sans Pro" w:cstheme="minorHAnsi"/>
                <w:b/>
                <w:bCs/>
                <w:color w:val="000000"/>
                <w:lang w:eastAsia="en-GB"/>
              </w:rPr>
              <w:t>38</w:t>
            </w:r>
            <w:r w:rsidRPr="00243EE7">
              <w:rPr>
                <w:rFonts w:ascii="Source Sans Pro" w:eastAsia="Times New Roman" w:hAnsi="Source Sans Pro" w:cstheme="minorHAnsi"/>
                <w:color w:val="000000"/>
                <w:lang w:eastAsia="en-GB"/>
              </w:rPr>
              <w:t xml:space="preserve">, </w:t>
            </w:r>
            <w:r w:rsidRPr="00B7313D">
              <w:rPr>
                <w:rFonts w:ascii="Source Sans Pro" w:eastAsia="Times New Roman" w:hAnsi="Source Sans Pro" w:cstheme="minorHAnsi"/>
                <w:b/>
                <w:bCs/>
                <w:color w:val="000000"/>
                <w:lang w:eastAsia="en-GB"/>
              </w:rPr>
              <w:t>39</w:t>
            </w:r>
            <w:r w:rsidRPr="00243EE7">
              <w:rPr>
                <w:rFonts w:ascii="Source Sans Pro" w:eastAsia="Times New Roman" w:hAnsi="Source Sans Pro" w:cstheme="minorHAnsi"/>
                <w:color w:val="000000"/>
                <w:lang w:eastAsia="en-GB"/>
              </w:rPr>
              <w:t>, 41, 42, 43, 44</w:t>
            </w:r>
          </w:p>
          <w:p w14:paraId="43281B6A" w14:textId="77777777" w:rsidR="0012356B" w:rsidRPr="00243EE7" w:rsidRDefault="0012356B" w:rsidP="0012356B">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74B08CEB" w14:textId="77777777" w:rsidR="0012356B" w:rsidRPr="00243EE7" w:rsidRDefault="0012356B" w:rsidP="0012356B">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L&amp;M: 46, 47</w:t>
            </w:r>
          </w:p>
          <w:p w14:paraId="341B044A" w14:textId="77777777" w:rsidR="0012356B" w:rsidRPr="00243EE7" w:rsidRDefault="0012356B" w:rsidP="0012356B">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41343EA0" w14:textId="0B805A89" w:rsidR="0012356B" w:rsidRPr="00243EE7" w:rsidRDefault="0012356B" w:rsidP="0012356B">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E&amp;R: 55 </w:t>
            </w:r>
          </w:p>
        </w:tc>
      </w:tr>
    </w:tbl>
    <w:p w14:paraId="1AFA79F0" w14:textId="2A054320" w:rsidR="004D19FC" w:rsidRPr="00412B3D" w:rsidRDefault="00590B0C" w:rsidP="00390E2E">
      <w:pPr>
        <w:pStyle w:val="Heading2"/>
        <w:rPr>
          <w:rFonts w:ascii="Source Sans Pro" w:hAnsi="Source Sans Pro"/>
          <w:b/>
          <w:bCs/>
          <w:color w:val="auto"/>
          <w:sz w:val="22"/>
          <w:szCs w:val="22"/>
        </w:rPr>
      </w:pPr>
      <w:r w:rsidRPr="00412B3D">
        <w:rPr>
          <w:rFonts w:ascii="Source Sans Pro" w:hAnsi="Source Sans Pro"/>
          <w:b/>
          <w:bCs/>
          <w:color w:val="auto"/>
          <w:sz w:val="22"/>
          <w:szCs w:val="22"/>
        </w:rPr>
        <w:t xml:space="preserve">ACUTE </w:t>
      </w:r>
      <w:r w:rsidR="00F64B3A" w:rsidRPr="00412B3D">
        <w:rPr>
          <w:rFonts w:ascii="Source Sans Pro" w:hAnsi="Source Sans Pro"/>
          <w:b/>
          <w:bCs/>
          <w:color w:val="auto"/>
          <w:sz w:val="22"/>
          <w:szCs w:val="22"/>
        </w:rPr>
        <w:t>BLOCK</w:t>
      </w:r>
      <w:r w:rsidRPr="00412B3D">
        <w:rPr>
          <w:rFonts w:ascii="Source Sans Pro" w:hAnsi="Source Sans Pro"/>
          <w:b/>
          <w:bCs/>
          <w:color w:val="auto"/>
          <w:sz w:val="22"/>
          <w:szCs w:val="22"/>
        </w:rPr>
        <w:t xml:space="preserve"> </w:t>
      </w:r>
    </w:p>
    <w:tbl>
      <w:tblPr>
        <w:tblStyle w:val="FTYtrainingplanformat"/>
        <w:tblW w:w="0" w:type="auto"/>
        <w:tblLook w:val="04A0" w:firstRow="1" w:lastRow="0" w:firstColumn="1" w:lastColumn="0" w:noHBand="0" w:noVBand="1"/>
      </w:tblPr>
      <w:tblGrid>
        <w:gridCol w:w="2012"/>
        <w:gridCol w:w="4174"/>
        <w:gridCol w:w="4459"/>
        <w:gridCol w:w="3303"/>
      </w:tblGrid>
      <w:tr w:rsidR="009323DA" w:rsidRPr="00243EE7" w14:paraId="1CF0D0E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0CA1DA0A" w14:textId="54596C55" w:rsidR="009323DA" w:rsidRPr="00243EE7" w:rsidRDefault="004C0875">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ACUTE</w:t>
            </w:r>
          </w:p>
          <w:p w14:paraId="383679F0" w14:textId="5049318C" w:rsidR="009323DA" w:rsidRPr="00243EE7" w:rsidRDefault="009323DA">
            <w:pPr>
              <w:jc w:val="center"/>
              <w:rPr>
                <w:rFonts w:ascii="Source Sans Pro" w:eastAsiaTheme="minorEastAsia" w:hAnsi="Source Sans Pro"/>
              </w:rPr>
            </w:pPr>
            <w:r w:rsidRPr="00243EE7">
              <w:rPr>
                <w:rFonts w:ascii="Source Sans Pro" w:eastAsiaTheme="minorEastAsia" w:hAnsi="Source Sans Pro"/>
                <w:color w:val="FFFFFF" w:themeColor="background1"/>
              </w:rPr>
              <w:t>Induct</w:t>
            </w:r>
            <w:r w:rsidR="004C0875" w:rsidRPr="00243EE7">
              <w:rPr>
                <w:rFonts w:ascii="Source Sans Pro" w:eastAsiaTheme="minorEastAsia" w:hAnsi="Source Sans Pro"/>
                <w:color w:val="FFFFFF" w:themeColor="background1"/>
              </w:rPr>
              <w:t>ion</w:t>
            </w:r>
          </w:p>
        </w:tc>
      </w:tr>
      <w:tr w:rsidR="009323DA" w:rsidRPr="00243EE7" w14:paraId="5B5E52EB" w14:textId="77777777" w:rsidTr="00485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5D8A9976" w14:textId="77777777" w:rsidR="009323DA" w:rsidRPr="00243EE7" w:rsidRDefault="009323DA">
            <w:pPr>
              <w:rPr>
                <w:rFonts w:ascii="Source Sans Pro" w:eastAsiaTheme="minorEastAsia" w:hAnsi="Source Sans Pro"/>
              </w:rPr>
            </w:pPr>
          </w:p>
        </w:tc>
        <w:tc>
          <w:tcPr>
            <w:tcW w:w="4174" w:type="dxa"/>
          </w:tcPr>
          <w:p w14:paraId="292E2D85" w14:textId="77777777" w:rsidR="009323DA" w:rsidRPr="00243EE7" w:rsidRDefault="009323DA">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Learning Objectives</w:t>
            </w:r>
          </w:p>
        </w:tc>
        <w:tc>
          <w:tcPr>
            <w:tcW w:w="4459" w:type="dxa"/>
          </w:tcPr>
          <w:p w14:paraId="6B94FF23" w14:textId="77777777" w:rsidR="009323DA" w:rsidRPr="00243EE7" w:rsidRDefault="009323DA">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Suggested Learning Experience</w:t>
            </w:r>
          </w:p>
        </w:tc>
        <w:tc>
          <w:tcPr>
            <w:tcW w:w="3303" w:type="dxa"/>
          </w:tcPr>
          <w:p w14:paraId="4E0CC7EB" w14:textId="675ED716" w:rsidR="009323DA" w:rsidRPr="00243EE7" w:rsidRDefault="009323DA">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GPhC Learning Outcomes</w:t>
            </w:r>
          </w:p>
        </w:tc>
      </w:tr>
      <w:tr w:rsidR="009323DA" w:rsidRPr="00243EE7" w14:paraId="4DF70374" w14:textId="77777777" w:rsidTr="00485AA0">
        <w:tc>
          <w:tcPr>
            <w:cnfStyle w:val="001000000000" w:firstRow="0" w:lastRow="0" w:firstColumn="1" w:lastColumn="0" w:oddVBand="0" w:evenVBand="0" w:oddHBand="0" w:evenHBand="0" w:firstRowFirstColumn="0" w:firstRowLastColumn="0" w:lastRowFirstColumn="0" w:lastRowLastColumn="0"/>
            <w:tcW w:w="2012" w:type="dxa"/>
          </w:tcPr>
          <w:p w14:paraId="4C9FE553" w14:textId="77777777" w:rsidR="009323DA" w:rsidRPr="00243EE7" w:rsidRDefault="009323DA">
            <w:pPr>
              <w:jc w:val="center"/>
              <w:rPr>
                <w:rFonts w:ascii="Source Sans Pro" w:eastAsiaTheme="minorEastAsia" w:hAnsi="Source Sans Pro"/>
                <w:color w:val="auto"/>
              </w:rPr>
            </w:pPr>
            <w:r w:rsidRPr="00243EE7">
              <w:rPr>
                <w:rFonts w:ascii="Source Sans Pro" w:eastAsiaTheme="minorEastAsia" w:hAnsi="Source Sans Pro"/>
                <w:color w:val="FFFFFF" w:themeColor="background1"/>
              </w:rPr>
              <w:t>Induction</w:t>
            </w:r>
          </w:p>
        </w:tc>
        <w:tc>
          <w:tcPr>
            <w:tcW w:w="4174" w:type="dxa"/>
          </w:tcPr>
          <w:p w14:paraId="2D2D86D5" w14:textId="77777777" w:rsidR="009323DA" w:rsidRPr="00243EE7" w:rsidRDefault="009323DA" w:rsidP="000A0222">
            <w:pPr>
              <w:spacing w:after="160" w:line="288"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Understand and comply with local Health Board policies relevant to the trainee pharmacist role</w:t>
            </w:r>
          </w:p>
          <w:p w14:paraId="469A5F83" w14:textId="77777777" w:rsidR="009323DA" w:rsidRPr="00243EE7" w:rsidRDefault="009323DA" w:rsidP="000A0222">
            <w:pPr>
              <w:spacing w:after="160" w:line="288"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Develop awareness of SOPs relevant to the role of a trainee pharmacist</w:t>
            </w:r>
          </w:p>
        </w:tc>
        <w:tc>
          <w:tcPr>
            <w:tcW w:w="4459" w:type="dxa"/>
          </w:tcPr>
          <w:p w14:paraId="2B4EFF08" w14:textId="7F2A829E" w:rsidR="009323DA" w:rsidRPr="00243EE7" w:rsidRDefault="00B16C5D" w:rsidP="000A0222">
            <w:pPr>
              <w:spacing w:after="160" w:line="288"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Health Board i</w:t>
            </w:r>
            <w:r w:rsidR="009323DA" w:rsidRPr="00243EE7">
              <w:rPr>
                <w:rFonts w:ascii="Source Sans Pro" w:eastAsiaTheme="minorEastAsia" w:hAnsi="Source Sans Pro"/>
                <w:lang w:val="en-US"/>
              </w:rPr>
              <w:t xml:space="preserve">nduction: Health and Safety, Confidentiality / Data protection and record keeping </w:t>
            </w:r>
          </w:p>
          <w:p w14:paraId="109A929A" w14:textId="77777777" w:rsidR="009323DA" w:rsidRPr="00243EE7" w:rsidRDefault="009323DA" w:rsidP="000A0222">
            <w:pPr>
              <w:spacing w:after="160" w:line="288"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Ensure ALL other mandatory training for Health Board is complete</w:t>
            </w:r>
          </w:p>
        </w:tc>
        <w:tc>
          <w:tcPr>
            <w:tcW w:w="3303" w:type="dxa"/>
          </w:tcPr>
          <w:p w14:paraId="14F6D65F" w14:textId="77777777" w:rsidR="009323DA" w:rsidRPr="00243EE7" w:rsidRDefault="009323DA">
            <w:pPr>
              <w:spacing w:after="160" w:line="288"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PP: 15, 18, 19, </w:t>
            </w:r>
            <w:r w:rsidRPr="006B0A66">
              <w:rPr>
                <w:rFonts w:ascii="Source Sans Pro" w:eastAsiaTheme="minorEastAsia" w:hAnsi="Source Sans Pro"/>
                <w:b/>
                <w:bCs/>
              </w:rPr>
              <w:t>39</w:t>
            </w:r>
            <w:r w:rsidRPr="00243EE7">
              <w:rPr>
                <w:rFonts w:ascii="Source Sans Pro" w:eastAsiaTheme="minorEastAsia" w:hAnsi="Source Sans Pro"/>
              </w:rPr>
              <w:t>, 40 </w:t>
            </w:r>
          </w:p>
          <w:p w14:paraId="5C8AA55F" w14:textId="77777777" w:rsidR="009323DA" w:rsidRPr="00243EE7" w:rsidRDefault="009323DA">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r>
      <w:tr w:rsidR="009323DA" w:rsidRPr="00243EE7" w14:paraId="3FEC2D04" w14:textId="77777777" w:rsidTr="00485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184C6018" w14:textId="41538094" w:rsidR="009323DA" w:rsidRPr="00243EE7" w:rsidRDefault="009323DA">
            <w:pPr>
              <w:jc w:val="center"/>
              <w:rPr>
                <w:rFonts w:ascii="Source Sans Pro" w:eastAsiaTheme="minorEastAsia" w:hAnsi="Source Sans Pro"/>
                <w:color w:val="auto"/>
              </w:rPr>
            </w:pPr>
          </w:p>
        </w:tc>
        <w:tc>
          <w:tcPr>
            <w:tcW w:w="4174" w:type="dxa"/>
          </w:tcPr>
          <w:p w14:paraId="450F4239" w14:textId="77777777" w:rsidR="009323DA" w:rsidRPr="00243EE7" w:rsidRDefault="009323DA" w:rsidP="000A0222">
            <w:pPr>
              <w:spacing w:after="160" w:line="288"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auto"/>
              </w:rPr>
            </w:pPr>
            <w:r w:rsidRPr="00243EE7">
              <w:rPr>
                <w:rFonts w:ascii="Source Sans Pro" w:eastAsiaTheme="minorEastAsia" w:hAnsi="Source Sans Pro"/>
                <w:color w:val="auto"/>
                <w:lang w:val="en-US"/>
              </w:rPr>
              <w:t>Understand the role of your designated s</w:t>
            </w:r>
            <w:proofErr w:type="spellStart"/>
            <w:r w:rsidRPr="00243EE7">
              <w:rPr>
                <w:rFonts w:ascii="Source Sans Pro" w:eastAsiaTheme="minorEastAsia" w:hAnsi="Source Sans Pro"/>
                <w:color w:val="auto"/>
              </w:rPr>
              <w:t>upervisor</w:t>
            </w:r>
            <w:proofErr w:type="spellEnd"/>
            <w:r w:rsidRPr="00243EE7">
              <w:rPr>
                <w:rFonts w:ascii="Source Sans Pro" w:eastAsiaTheme="minorEastAsia" w:hAnsi="Source Sans Pro"/>
                <w:color w:val="auto"/>
              </w:rPr>
              <w:t xml:space="preserve"> </w:t>
            </w:r>
            <w:r w:rsidRPr="00243EE7">
              <w:rPr>
                <w:rFonts w:ascii="Source Sans Pro" w:eastAsiaTheme="minorEastAsia" w:hAnsi="Source Sans Pro"/>
                <w:color w:val="auto"/>
                <w:lang w:val="en-US"/>
              </w:rPr>
              <w:t>(DS)</w:t>
            </w:r>
          </w:p>
          <w:p w14:paraId="756C65D0" w14:textId="6C169E7C" w:rsidR="009323DA" w:rsidRPr="00243EE7" w:rsidRDefault="009323DA" w:rsidP="00E3472D">
            <w:pPr>
              <w:spacing w:after="160" w:line="288"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auto"/>
              </w:rPr>
            </w:pPr>
            <w:r w:rsidRPr="00243EE7">
              <w:rPr>
                <w:rFonts w:ascii="Source Sans Pro" w:eastAsiaTheme="minorEastAsia" w:hAnsi="Source Sans Pro"/>
                <w:color w:val="auto"/>
              </w:rPr>
              <w:t>Understand and describe the structure of the Foundation Training Year (FTY)</w:t>
            </w:r>
          </w:p>
          <w:p w14:paraId="3213A002" w14:textId="77777777" w:rsidR="009323DA" w:rsidRPr="00243EE7" w:rsidRDefault="009323DA" w:rsidP="00E3472D">
            <w:pPr>
              <w:spacing w:after="160" w:line="288"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color w:val="auto"/>
              </w:rPr>
              <w:t>Identify key personnel in the pharmacy team who support FTY training</w:t>
            </w:r>
          </w:p>
          <w:p w14:paraId="5A8AC5FC" w14:textId="35EE2F44" w:rsidR="00247B9E" w:rsidRPr="00243EE7" w:rsidRDefault="00247B9E" w:rsidP="00E3472D">
            <w:pPr>
              <w:spacing w:after="160" w:line="288"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auto"/>
              </w:rPr>
            </w:pPr>
            <w:r w:rsidRPr="00243EE7">
              <w:rPr>
                <w:rFonts w:ascii="Source Sans Pro" w:eastAsiaTheme="minorEastAsia" w:hAnsi="Source Sans Pro"/>
                <w:lang w:val="en-US"/>
              </w:rPr>
              <w:t>Understand relevant support systems and structures in place within pharmacy team, knowing where to seek help when managing situations out with your scope of practice</w:t>
            </w:r>
          </w:p>
        </w:tc>
        <w:tc>
          <w:tcPr>
            <w:tcW w:w="4459" w:type="dxa"/>
          </w:tcPr>
          <w:p w14:paraId="18DA4445" w14:textId="0B6EB02D" w:rsidR="009323DA" w:rsidRPr="00243EE7" w:rsidRDefault="009323DA" w:rsidP="000A0222">
            <w:pPr>
              <w:spacing w:after="160" w:line="288"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auto"/>
              </w:rPr>
            </w:pPr>
            <w:r w:rsidRPr="00243EE7">
              <w:rPr>
                <w:rFonts w:ascii="Source Sans Pro" w:eastAsiaTheme="minorEastAsia" w:hAnsi="Source Sans Pro"/>
                <w:color w:val="auto"/>
                <w:lang w:val="en-US"/>
              </w:rPr>
              <w:t xml:space="preserve">First meeting with DS and plan for </w:t>
            </w:r>
            <w:r w:rsidR="000A0222" w:rsidRPr="00243EE7">
              <w:rPr>
                <w:rFonts w:ascii="Source Sans Pro" w:eastAsiaTheme="minorEastAsia" w:hAnsi="Source Sans Pro"/>
                <w:color w:val="auto"/>
                <w:lang w:val="en-US"/>
              </w:rPr>
              <w:t>acute</w:t>
            </w:r>
            <w:r w:rsidRPr="00243EE7">
              <w:rPr>
                <w:rFonts w:ascii="Source Sans Pro" w:eastAsiaTheme="minorEastAsia" w:hAnsi="Source Sans Pro"/>
                <w:color w:val="auto"/>
                <w:lang w:val="en-US"/>
              </w:rPr>
              <w:t xml:space="preserve"> sector block</w:t>
            </w:r>
          </w:p>
          <w:p w14:paraId="2559067D" w14:textId="77777777" w:rsidR="009323DA" w:rsidRPr="00243EE7" w:rsidRDefault="009323DA" w:rsidP="000A0222">
            <w:pPr>
              <w:spacing w:after="160" w:line="288"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color w:val="auto"/>
              </w:rPr>
              <w:t>Schedule regular meetings with DS</w:t>
            </w:r>
          </w:p>
          <w:p w14:paraId="635AC2A6" w14:textId="77777777" w:rsidR="00247B9E" w:rsidRPr="00243EE7" w:rsidRDefault="00247B9E" w:rsidP="00247B9E">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auto"/>
              </w:rPr>
            </w:pPr>
            <w:r w:rsidRPr="00243EE7">
              <w:rPr>
                <w:rFonts w:ascii="Source Sans Pro" w:eastAsiaTheme="minorEastAsia" w:hAnsi="Source Sans Pro"/>
                <w:color w:val="auto"/>
                <w:lang w:val="en-US"/>
              </w:rPr>
              <w:t>Meet the pharmacists and wider pharmacy team within the department</w:t>
            </w:r>
          </w:p>
          <w:p w14:paraId="0879B7E1" w14:textId="02D1149C" w:rsidR="00247B9E" w:rsidRPr="00243EE7" w:rsidRDefault="00247B9E" w:rsidP="000A0222">
            <w:pPr>
              <w:spacing w:after="160" w:line="288"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auto"/>
              </w:rPr>
            </w:pPr>
          </w:p>
        </w:tc>
        <w:tc>
          <w:tcPr>
            <w:tcW w:w="3303" w:type="dxa"/>
          </w:tcPr>
          <w:p w14:paraId="408FD7AE" w14:textId="77777777" w:rsidR="009323DA" w:rsidRPr="00243EE7" w:rsidRDefault="009323DA">
            <w:pPr>
              <w:spacing w:line="288"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auto"/>
              </w:rPr>
            </w:pPr>
            <w:r w:rsidRPr="00243EE7">
              <w:rPr>
                <w:rFonts w:ascii="Source Sans Pro" w:eastAsiaTheme="minorEastAsia" w:hAnsi="Source Sans Pro"/>
                <w:color w:val="auto"/>
              </w:rPr>
              <w:t xml:space="preserve">PCCC: 3, 6, </w:t>
            </w:r>
            <w:r w:rsidRPr="006B0A66">
              <w:rPr>
                <w:rFonts w:ascii="Source Sans Pro" w:eastAsiaTheme="minorEastAsia" w:hAnsi="Source Sans Pro"/>
                <w:b/>
                <w:bCs/>
                <w:color w:val="auto"/>
              </w:rPr>
              <w:t>14</w:t>
            </w:r>
            <w:r w:rsidRPr="00243EE7">
              <w:rPr>
                <w:rFonts w:ascii="Source Sans Pro" w:eastAsiaTheme="minorEastAsia" w:hAnsi="Source Sans Pro"/>
                <w:color w:val="auto"/>
              </w:rPr>
              <w:t xml:space="preserve">, 15, </w:t>
            </w:r>
            <w:r w:rsidRPr="006B0A66">
              <w:rPr>
                <w:rFonts w:ascii="Source Sans Pro" w:eastAsiaTheme="minorEastAsia" w:hAnsi="Source Sans Pro"/>
                <w:b/>
                <w:bCs/>
                <w:color w:val="auto"/>
              </w:rPr>
              <w:t>17</w:t>
            </w:r>
          </w:p>
          <w:p w14:paraId="6951F6BD" w14:textId="77777777" w:rsidR="009323DA" w:rsidRPr="00243EE7" w:rsidRDefault="009323DA">
            <w:pPr>
              <w:pStyle w:val="ListParagraph"/>
              <w:spacing w:line="288" w:lineRule="auto"/>
              <w:ind w:left="3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auto"/>
              </w:rPr>
            </w:pPr>
          </w:p>
          <w:p w14:paraId="0873AA46" w14:textId="77777777" w:rsidR="009323DA" w:rsidRPr="00243EE7" w:rsidRDefault="009323DA">
            <w:pPr>
              <w:spacing w:line="288"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auto"/>
              </w:rPr>
            </w:pPr>
            <w:r w:rsidRPr="00243EE7">
              <w:rPr>
                <w:rFonts w:ascii="Source Sans Pro" w:eastAsiaTheme="minorEastAsia" w:hAnsi="Source Sans Pro"/>
                <w:color w:val="auto"/>
              </w:rPr>
              <w:t>E&amp;R:  53  </w:t>
            </w:r>
          </w:p>
          <w:p w14:paraId="5857EB56" w14:textId="77777777" w:rsidR="009323DA" w:rsidRPr="00243EE7" w:rsidRDefault="009323DA">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auto"/>
              </w:rPr>
            </w:pPr>
          </w:p>
        </w:tc>
      </w:tr>
      <w:tr w:rsidR="009323DA" w:rsidRPr="00243EE7" w14:paraId="4691441E" w14:textId="77777777" w:rsidTr="00485AA0">
        <w:tc>
          <w:tcPr>
            <w:cnfStyle w:val="001000000000" w:firstRow="0" w:lastRow="0" w:firstColumn="1" w:lastColumn="0" w:oddVBand="0" w:evenVBand="0" w:oddHBand="0" w:evenHBand="0" w:firstRowFirstColumn="0" w:firstRowLastColumn="0" w:lastRowFirstColumn="0" w:lastRowLastColumn="0"/>
            <w:tcW w:w="2012" w:type="dxa"/>
          </w:tcPr>
          <w:p w14:paraId="26D01E02" w14:textId="2B7A9E52" w:rsidR="009323DA" w:rsidRPr="00243EE7" w:rsidRDefault="00247B9E">
            <w:pPr>
              <w:jc w:val="center"/>
              <w:rPr>
                <w:rFonts w:ascii="Source Sans Pro" w:eastAsiaTheme="minorEastAsia" w:hAnsi="Source Sans Pro"/>
                <w:color w:val="auto"/>
              </w:rPr>
            </w:pPr>
            <w:r w:rsidRPr="00243EE7">
              <w:rPr>
                <w:rFonts w:ascii="Source Sans Pro" w:eastAsiaTheme="minorEastAsia" w:hAnsi="Source Sans Pro"/>
                <w:color w:val="FFFFFF" w:themeColor="background1"/>
              </w:rPr>
              <w:t>Induction</w:t>
            </w:r>
          </w:p>
        </w:tc>
        <w:tc>
          <w:tcPr>
            <w:tcW w:w="4174" w:type="dxa"/>
          </w:tcPr>
          <w:p w14:paraId="191C059A" w14:textId="0603BD17" w:rsidR="009323DA" w:rsidRPr="00243EE7" w:rsidRDefault="009323DA" w:rsidP="007E2594">
            <w:pPr>
              <w:spacing w:after="160" w:line="288"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Utilise the communication processes between secondary care</w:t>
            </w:r>
            <w:r w:rsidR="000E4DE5" w:rsidRPr="00243EE7">
              <w:rPr>
                <w:rFonts w:ascii="Source Sans Pro" w:eastAsiaTheme="minorEastAsia" w:hAnsi="Source Sans Pro"/>
                <w:lang w:val="en-US"/>
              </w:rPr>
              <w:t>, primary care</w:t>
            </w:r>
            <w:r w:rsidRPr="00243EE7">
              <w:rPr>
                <w:rFonts w:ascii="Source Sans Pro" w:eastAsiaTheme="minorEastAsia" w:hAnsi="Source Sans Pro"/>
                <w:lang w:val="en-US"/>
              </w:rPr>
              <w:t xml:space="preserve"> and community pharmacy</w:t>
            </w:r>
          </w:p>
        </w:tc>
        <w:tc>
          <w:tcPr>
            <w:tcW w:w="4459" w:type="dxa"/>
          </w:tcPr>
          <w:p w14:paraId="67BBFFE3" w14:textId="77777777" w:rsidR="009323DA" w:rsidRPr="00243EE7" w:rsidRDefault="009323DA" w:rsidP="000E4DE5">
            <w:pPr>
              <w:tabs>
                <w:tab w:val="left" w:pos="4017"/>
              </w:tabs>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Understand and apply processes to transfer information across interface of care e.g. to facilitate medicines reconciliation on admission/ discharge from your sector of practice, clarification of information, arrangement of compliance device, continuation of new medication with specific requirements</w:t>
            </w:r>
          </w:p>
        </w:tc>
        <w:tc>
          <w:tcPr>
            <w:tcW w:w="3303" w:type="dxa"/>
          </w:tcPr>
          <w:p w14:paraId="32549F93" w14:textId="77777777" w:rsidR="009323DA" w:rsidRPr="00243EE7" w:rsidRDefault="009323DA">
            <w:pPr>
              <w:spacing w:after="160" w:line="288"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PCCC: 3, 4, 6, </w:t>
            </w:r>
            <w:r w:rsidRPr="006B0A66">
              <w:rPr>
                <w:rFonts w:ascii="Source Sans Pro" w:eastAsiaTheme="minorEastAsia" w:hAnsi="Source Sans Pro"/>
                <w:b/>
                <w:bCs/>
              </w:rPr>
              <w:t>14</w:t>
            </w:r>
            <w:r w:rsidRPr="00243EE7">
              <w:rPr>
                <w:rFonts w:ascii="Source Sans Pro" w:eastAsiaTheme="minorEastAsia" w:hAnsi="Source Sans Pro"/>
              </w:rPr>
              <w:t> </w:t>
            </w:r>
          </w:p>
          <w:p w14:paraId="737AAAC2" w14:textId="77777777" w:rsidR="009323DA" w:rsidRPr="00243EE7" w:rsidRDefault="009323DA">
            <w:pPr>
              <w:spacing w:after="160" w:line="288"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PP: 15, </w:t>
            </w:r>
            <w:r w:rsidRPr="006B0A66">
              <w:rPr>
                <w:rFonts w:ascii="Source Sans Pro" w:eastAsiaTheme="minorEastAsia" w:hAnsi="Source Sans Pro"/>
                <w:b/>
                <w:bCs/>
              </w:rPr>
              <w:t>17</w:t>
            </w:r>
            <w:r w:rsidRPr="00243EE7">
              <w:rPr>
                <w:rFonts w:ascii="Source Sans Pro" w:eastAsiaTheme="minorEastAsia" w:hAnsi="Source Sans Pro"/>
              </w:rPr>
              <w:t xml:space="preserve">, </w:t>
            </w:r>
            <w:r w:rsidRPr="006B0A66">
              <w:rPr>
                <w:rFonts w:ascii="Source Sans Pro" w:eastAsiaTheme="minorEastAsia" w:hAnsi="Source Sans Pro"/>
                <w:b/>
                <w:bCs/>
              </w:rPr>
              <w:t>39</w:t>
            </w:r>
            <w:r w:rsidRPr="00243EE7">
              <w:rPr>
                <w:rFonts w:ascii="Source Sans Pro" w:eastAsiaTheme="minorEastAsia" w:hAnsi="Source Sans Pro"/>
              </w:rPr>
              <w:t>, 40</w:t>
            </w:r>
          </w:p>
          <w:p w14:paraId="43F5C4F2" w14:textId="77777777" w:rsidR="009323DA" w:rsidRPr="00243EE7" w:rsidRDefault="009323DA">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r>
      <w:tr w:rsidR="009323DA" w:rsidRPr="00243EE7" w14:paraId="6577A799" w14:textId="77777777" w:rsidTr="00485AA0">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012" w:type="dxa"/>
          </w:tcPr>
          <w:p w14:paraId="4DEF0252" w14:textId="6B9EACAE" w:rsidR="009323DA" w:rsidRPr="00243EE7" w:rsidRDefault="009323DA">
            <w:pPr>
              <w:jc w:val="center"/>
              <w:rPr>
                <w:rFonts w:ascii="Source Sans Pro" w:eastAsiaTheme="minorEastAsia" w:hAnsi="Source Sans Pro"/>
              </w:rPr>
            </w:pPr>
          </w:p>
        </w:tc>
        <w:tc>
          <w:tcPr>
            <w:tcW w:w="4174" w:type="dxa"/>
          </w:tcPr>
          <w:p w14:paraId="6538F24E" w14:textId="77777777" w:rsidR="009323DA" w:rsidRPr="00243EE7" w:rsidRDefault="009323DA" w:rsidP="000E4DE5">
            <w:pPr>
              <w:spacing w:after="160" w:line="259"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Navigate information technology systems to retrieve electronic patient records</w:t>
            </w:r>
          </w:p>
        </w:tc>
        <w:tc>
          <w:tcPr>
            <w:tcW w:w="4459" w:type="dxa"/>
          </w:tcPr>
          <w:p w14:paraId="54B49777" w14:textId="77777777" w:rsidR="009323DA" w:rsidRPr="00243EE7" w:rsidRDefault="009323DA" w:rsidP="000E4DE5">
            <w:pPr>
              <w:spacing w:after="160" w:line="259"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Undertake relevant IT induction training</w:t>
            </w:r>
            <w:r w:rsidRPr="00243EE7">
              <w:rPr>
                <w:rFonts w:ascii="Source Sans Pro" w:eastAsiaTheme="minorEastAsia" w:hAnsi="Source Sans Pro"/>
              </w:rPr>
              <w:t>  </w:t>
            </w:r>
          </w:p>
          <w:p w14:paraId="2F23971C" w14:textId="657BCDE6" w:rsidR="009323DA" w:rsidRPr="00243EE7" w:rsidRDefault="009323DA" w:rsidP="000E4DE5">
            <w:pPr>
              <w:tabs>
                <w:tab w:val="left" w:pos="4017"/>
              </w:tabs>
              <w:spacing w:after="160" w:line="259"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Work with pharmacy colleagues to learn the basic functions of relevant IT systems e.g. HEPMA, electronic document storage system (</w:t>
            </w:r>
            <w:proofErr w:type="spellStart"/>
            <w:r w:rsidRPr="00243EE7">
              <w:rPr>
                <w:rFonts w:ascii="Source Sans Pro" w:eastAsiaTheme="minorEastAsia" w:hAnsi="Source Sans Pro"/>
                <w:lang w:val="en-US"/>
              </w:rPr>
              <w:t>Docman</w:t>
            </w:r>
            <w:proofErr w:type="spellEnd"/>
            <w:r w:rsidRPr="00243EE7">
              <w:rPr>
                <w:rFonts w:ascii="Source Sans Pro" w:eastAsiaTheme="minorEastAsia" w:hAnsi="Source Sans Pro"/>
                <w:lang w:val="en-US"/>
              </w:rPr>
              <w:t>), accessing Clinical Portal and Emergency Care Summary</w:t>
            </w:r>
            <w:r w:rsidRPr="00243EE7">
              <w:rPr>
                <w:rFonts w:ascii="Source Sans Pro" w:eastAsiaTheme="minorEastAsia" w:hAnsi="Source Sans Pro"/>
              </w:rPr>
              <w:t> (ECS)</w:t>
            </w:r>
          </w:p>
          <w:p w14:paraId="0368CFB6" w14:textId="707DF11E" w:rsidR="009323DA" w:rsidRPr="00243EE7" w:rsidRDefault="009323DA" w:rsidP="000E4DE5">
            <w:pPr>
              <w:tabs>
                <w:tab w:val="left" w:pos="4017"/>
              </w:tabs>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lang w:eastAsia="en-GB"/>
              </w:rPr>
              <w:t>Follow appropriate process for sharing information including Data Protection/ GDPR training, and confirms consent when accessing patient records</w:t>
            </w:r>
          </w:p>
        </w:tc>
        <w:tc>
          <w:tcPr>
            <w:tcW w:w="3303" w:type="dxa"/>
          </w:tcPr>
          <w:p w14:paraId="66F537FB" w14:textId="77777777" w:rsidR="009323DA" w:rsidRPr="00243EE7" w:rsidRDefault="009323DA">
            <w:pPr>
              <w:spacing w:after="160" w:line="259"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PCCC: </w:t>
            </w:r>
            <w:r w:rsidRPr="006B0A66">
              <w:rPr>
                <w:rFonts w:ascii="Source Sans Pro" w:eastAsiaTheme="minorEastAsia" w:hAnsi="Source Sans Pro"/>
                <w:b/>
                <w:bCs/>
              </w:rPr>
              <w:t>14</w:t>
            </w:r>
            <w:r w:rsidRPr="00243EE7">
              <w:rPr>
                <w:rFonts w:ascii="Source Sans Pro" w:eastAsiaTheme="minorEastAsia" w:hAnsi="Source Sans Pro"/>
              </w:rPr>
              <w:t> </w:t>
            </w:r>
          </w:p>
          <w:p w14:paraId="6871813B" w14:textId="77777777" w:rsidR="009323DA" w:rsidRPr="00243EE7" w:rsidRDefault="009323DA">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PP: 15, 18, 24, </w:t>
            </w:r>
            <w:r w:rsidRPr="006B0A66">
              <w:rPr>
                <w:rFonts w:ascii="Source Sans Pro" w:eastAsiaTheme="minorEastAsia" w:hAnsi="Source Sans Pro"/>
                <w:b/>
                <w:bCs/>
              </w:rPr>
              <w:t>39</w:t>
            </w:r>
            <w:r w:rsidRPr="00243EE7">
              <w:rPr>
                <w:rFonts w:ascii="Source Sans Pro" w:eastAsiaTheme="minorEastAsia" w:hAnsi="Source Sans Pro"/>
              </w:rPr>
              <w:t> </w:t>
            </w:r>
          </w:p>
        </w:tc>
      </w:tr>
      <w:tr w:rsidR="009323DA" w:rsidRPr="00243EE7" w14:paraId="043BB330" w14:textId="77777777" w:rsidTr="00485AA0">
        <w:tc>
          <w:tcPr>
            <w:cnfStyle w:val="001000000000" w:firstRow="0" w:lastRow="0" w:firstColumn="1" w:lastColumn="0" w:oddVBand="0" w:evenVBand="0" w:oddHBand="0" w:evenHBand="0" w:firstRowFirstColumn="0" w:firstRowLastColumn="0" w:lastRowFirstColumn="0" w:lastRowLastColumn="0"/>
            <w:tcW w:w="2012" w:type="dxa"/>
          </w:tcPr>
          <w:p w14:paraId="3A657964" w14:textId="77777777" w:rsidR="009323DA" w:rsidRPr="00243EE7" w:rsidRDefault="009323DA">
            <w:pPr>
              <w:jc w:val="center"/>
              <w:rPr>
                <w:rFonts w:ascii="Source Sans Pro" w:eastAsiaTheme="minorEastAsia" w:hAnsi="Source Sans Pro"/>
              </w:rPr>
            </w:pPr>
            <w:r w:rsidRPr="00243EE7">
              <w:rPr>
                <w:rFonts w:ascii="Source Sans Pro" w:eastAsiaTheme="minorEastAsia" w:hAnsi="Source Sans Pro"/>
                <w:color w:val="FFFFFF" w:themeColor="background1"/>
              </w:rPr>
              <w:t>Induction</w:t>
            </w:r>
          </w:p>
        </w:tc>
        <w:tc>
          <w:tcPr>
            <w:tcW w:w="4174" w:type="dxa"/>
          </w:tcPr>
          <w:p w14:paraId="61EEBEE1" w14:textId="77777777" w:rsidR="009323DA" w:rsidRPr="00243EE7" w:rsidRDefault="009323DA" w:rsidP="00D952E2">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Utilise the systems for reporting an error or a near miss</w:t>
            </w:r>
          </w:p>
          <w:p w14:paraId="1F1D9781" w14:textId="77777777" w:rsidR="009323DA" w:rsidRPr="00243EE7" w:rsidRDefault="009323DA" w:rsidP="00D952E2">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Demonstrate how relevant systems can be used to support learning and reflection and reduce the risk of error recurrence</w:t>
            </w:r>
          </w:p>
        </w:tc>
        <w:tc>
          <w:tcPr>
            <w:tcW w:w="4459" w:type="dxa"/>
          </w:tcPr>
          <w:p w14:paraId="4D49FA91" w14:textId="77777777" w:rsidR="009323DA" w:rsidRPr="00243EE7" w:rsidRDefault="009323DA" w:rsidP="006A2E6E">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rPr>
              <w:t>Observe colleague report and investigate an error</w:t>
            </w:r>
          </w:p>
          <w:p w14:paraId="2A1E6A30" w14:textId="77777777" w:rsidR="009323DA" w:rsidRPr="00243EE7" w:rsidRDefault="009323DA" w:rsidP="006A2E6E">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Investigate an error or near miss in practice, if able, and complete a DATIX</w:t>
            </w:r>
          </w:p>
          <w:p w14:paraId="2F56485D" w14:textId="3D1329E0" w:rsidR="009536BD" w:rsidRPr="008E7273" w:rsidRDefault="009323DA">
            <w:pPr>
              <w:spacing w:after="160" w:line="288"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 xml:space="preserve">Follow up or support actions related to </w:t>
            </w:r>
            <w:r w:rsidR="00817793" w:rsidRPr="00243EE7">
              <w:rPr>
                <w:rFonts w:ascii="Source Sans Pro" w:eastAsiaTheme="minorEastAsia" w:hAnsi="Source Sans Pro"/>
                <w:lang w:val="en-US"/>
              </w:rPr>
              <w:t xml:space="preserve">a </w:t>
            </w:r>
            <w:r w:rsidRPr="00243EE7">
              <w:rPr>
                <w:rFonts w:ascii="Source Sans Pro" w:eastAsiaTheme="minorEastAsia" w:hAnsi="Source Sans Pro"/>
                <w:lang w:val="en-US"/>
              </w:rPr>
              <w:t xml:space="preserve">significant event analysis </w:t>
            </w:r>
          </w:p>
          <w:p w14:paraId="0558C329" w14:textId="2C0DFAAB" w:rsidR="009323DA" w:rsidRPr="00243EE7" w:rsidRDefault="009323DA">
            <w:pPr>
              <w:spacing w:after="160" w:line="288"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Supervised Learning Event opportunity:</w:t>
            </w:r>
          </w:p>
          <w:p w14:paraId="16DE548E" w14:textId="77777777" w:rsidR="009323DA" w:rsidRPr="00243EE7" w:rsidRDefault="009323DA">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Discuss learning and reflections from SEA or DATIX at </w:t>
            </w:r>
            <w:r w:rsidR="00D4432A" w:rsidRPr="00243EE7">
              <w:rPr>
                <w:rFonts w:ascii="Source Sans Pro" w:eastAsiaTheme="minorEastAsia" w:hAnsi="Source Sans Pro"/>
              </w:rPr>
              <w:t>departmental meeting</w:t>
            </w:r>
          </w:p>
          <w:p w14:paraId="3943B644" w14:textId="0475DC5F" w:rsidR="009734DB" w:rsidRPr="00243EE7" w:rsidRDefault="009734DB">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3303" w:type="dxa"/>
          </w:tcPr>
          <w:p w14:paraId="75B41548" w14:textId="77777777" w:rsidR="009323DA" w:rsidRPr="00243EE7" w:rsidRDefault="009323DA">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 xml:space="preserve">PP: 15, </w:t>
            </w:r>
            <w:r w:rsidRPr="00F44154">
              <w:rPr>
                <w:rFonts w:ascii="Source Sans Pro" w:eastAsiaTheme="minorEastAsia" w:hAnsi="Source Sans Pro"/>
                <w:b/>
                <w:bCs/>
                <w:lang w:val="en-US"/>
              </w:rPr>
              <w:t>16</w:t>
            </w:r>
            <w:r w:rsidRPr="00243EE7">
              <w:rPr>
                <w:rFonts w:ascii="Source Sans Pro" w:eastAsiaTheme="minorEastAsia" w:hAnsi="Source Sans Pro"/>
                <w:lang w:val="en-US"/>
              </w:rPr>
              <w:t xml:space="preserve">, </w:t>
            </w:r>
            <w:r w:rsidRPr="00F44154">
              <w:rPr>
                <w:rFonts w:ascii="Source Sans Pro" w:eastAsiaTheme="minorEastAsia" w:hAnsi="Source Sans Pro"/>
                <w:b/>
                <w:bCs/>
                <w:lang w:val="en-US"/>
              </w:rPr>
              <w:t>17</w:t>
            </w:r>
            <w:r w:rsidRPr="00243EE7">
              <w:rPr>
                <w:rFonts w:ascii="Source Sans Pro" w:eastAsiaTheme="minorEastAsia" w:hAnsi="Source Sans Pro"/>
                <w:lang w:val="en-US"/>
              </w:rPr>
              <w:t xml:space="preserve">, 18, 20, </w:t>
            </w:r>
            <w:r w:rsidRPr="00F44154">
              <w:rPr>
                <w:rFonts w:ascii="Source Sans Pro" w:eastAsiaTheme="minorEastAsia" w:hAnsi="Source Sans Pro"/>
                <w:b/>
                <w:bCs/>
                <w:lang w:val="en-US"/>
              </w:rPr>
              <w:t>38</w:t>
            </w:r>
            <w:r w:rsidRPr="00243EE7">
              <w:rPr>
                <w:rFonts w:ascii="Source Sans Pro" w:eastAsiaTheme="minorEastAsia" w:hAnsi="Source Sans Pro"/>
              </w:rPr>
              <w:t> </w:t>
            </w:r>
          </w:p>
          <w:p w14:paraId="18A16F68" w14:textId="77777777" w:rsidR="009323DA" w:rsidRPr="00243EE7" w:rsidRDefault="009323DA">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L&amp;M: 49, 50, 51</w:t>
            </w:r>
            <w:r w:rsidRPr="00243EE7">
              <w:rPr>
                <w:rFonts w:ascii="Source Sans Pro" w:eastAsiaTheme="minorEastAsia" w:hAnsi="Source Sans Pro"/>
              </w:rPr>
              <w:t>  </w:t>
            </w:r>
          </w:p>
        </w:tc>
      </w:tr>
      <w:tr w:rsidR="002A3E10" w:rsidRPr="00243EE7" w14:paraId="2E2FC309" w14:textId="77777777" w:rsidTr="00290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5DFBD9DD" w14:textId="31C31BC3" w:rsidR="002162CF" w:rsidRPr="00243EE7" w:rsidRDefault="00474DCE" w:rsidP="0072162A">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ACUTE</w:t>
            </w:r>
          </w:p>
          <w:p w14:paraId="77590C0A" w14:textId="51240B22" w:rsidR="00934F08" w:rsidRPr="00243EE7" w:rsidRDefault="002162CF" w:rsidP="0092208D">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Dispensing services</w:t>
            </w:r>
          </w:p>
        </w:tc>
      </w:tr>
      <w:tr w:rsidR="00BD4DB5" w:rsidRPr="00243EE7" w14:paraId="46E3F3DF" w14:textId="77777777" w:rsidTr="00AC318B">
        <w:tc>
          <w:tcPr>
            <w:cnfStyle w:val="001000000000" w:firstRow="0" w:lastRow="0" w:firstColumn="1" w:lastColumn="0" w:oddVBand="0" w:evenVBand="0" w:oddHBand="0" w:evenHBand="0" w:firstRowFirstColumn="0" w:firstRowLastColumn="0" w:lastRowFirstColumn="0" w:lastRowLastColumn="0"/>
            <w:tcW w:w="2012" w:type="dxa"/>
          </w:tcPr>
          <w:p w14:paraId="7959FD38" w14:textId="77777777" w:rsidR="002A3E10" w:rsidRPr="00243EE7" w:rsidRDefault="002A3E10">
            <w:pPr>
              <w:rPr>
                <w:rFonts w:ascii="Source Sans Pro" w:eastAsiaTheme="minorEastAsia" w:hAnsi="Source Sans Pro"/>
              </w:rPr>
            </w:pPr>
          </w:p>
        </w:tc>
        <w:tc>
          <w:tcPr>
            <w:tcW w:w="4174" w:type="dxa"/>
          </w:tcPr>
          <w:p w14:paraId="0C543C17" w14:textId="73E8B7B1" w:rsidR="002A3E10" w:rsidRPr="00243EE7" w:rsidRDefault="002A3E10">
            <w:pPr>
              <w:jc w:val="cente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Learning O</w:t>
            </w:r>
            <w:r w:rsidR="00042DDC" w:rsidRPr="00243EE7">
              <w:rPr>
                <w:rFonts w:ascii="Source Sans Pro" w:eastAsiaTheme="minorEastAsia" w:hAnsi="Source Sans Pro"/>
                <w:b/>
                <w:bCs/>
              </w:rPr>
              <w:t>bjectives</w:t>
            </w:r>
          </w:p>
        </w:tc>
        <w:tc>
          <w:tcPr>
            <w:tcW w:w="4459" w:type="dxa"/>
          </w:tcPr>
          <w:p w14:paraId="169203D1" w14:textId="77777777" w:rsidR="002A3E10" w:rsidRPr="00243EE7" w:rsidRDefault="002A3E10">
            <w:pPr>
              <w:jc w:val="cente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Suggested Learning Experience</w:t>
            </w:r>
          </w:p>
        </w:tc>
        <w:tc>
          <w:tcPr>
            <w:tcW w:w="3303" w:type="dxa"/>
          </w:tcPr>
          <w:p w14:paraId="7AA92B02" w14:textId="3C6E665F" w:rsidR="002A3E10" w:rsidRPr="00243EE7" w:rsidRDefault="002A3E10">
            <w:pPr>
              <w:jc w:val="cente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GPhC Learning Outcomes</w:t>
            </w:r>
          </w:p>
        </w:tc>
      </w:tr>
      <w:tr w:rsidR="00854420" w:rsidRPr="00243EE7" w14:paraId="0060C054" w14:textId="77777777" w:rsidTr="00AC3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vMerge w:val="restart"/>
            <w:tcBorders>
              <w:top w:val="nil"/>
            </w:tcBorders>
          </w:tcPr>
          <w:p w14:paraId="0430C395" w14:textId="77777777" w:rsidR="00854420" w:rsidRPr="00243EE7" w:rsidRDefault="00854420">
            <w:pPr>
              <w:jc w:val="center"/>
              <w:rPr>
                <w:rFonts w:ascii="Source Sans Pro" w:eastAsia="Source Sans Pro" w:hAnsi="Source Sans Pro" w:cs="Source Sans Pro"/>
                <w:color w:val="FFFFFF" w:themeColor="background1"/>
                <w:lang w:eastAsia="en-GB"/>
              </w:rPr>
            </w:pPr>
            <w:r w:rsidRPr="00243EE7">
              <w:rPr>
                <w:rFonts w:ascii="Source Sans Pro" w:eastAsiaTheme="minorEastAsia" w:hAnsi="Source Sans Pro"/>
                <w:color w:val="FFFFFF" w:themeColor="background1"/>
              </w:rPr>
              <w:t>Dispensing Services (</w:t>
            </w:r>
            <w:r w:rsidRPr="00243EE7">
              <w:rPr>
                <w:rFonts w:ascii="Source Sans Pro" w:eastAsia="Source Sans Pro" w:hAnsi="Source Sans Pro" w:cs="Source Sans Pro"/>
                <w:b w:val="0"/>
                <w:color w:val="FFFFFF" w:themeColor="background1"/>
                <w:lang w:eastAsia="en-GB"/>
              </w:rPr>
              <w:t>including procurement of medicines)</w:t>
            </w:r>
          </w:p>
          <w:p w14:paraId="35B89F40" w14:textId="77777777" w:rsidR="00A53494" w:rsidRPr="00243EE7" w:rsidRDefault="00A53494" w:rsidP="00A53494">
            <w:pPr>
              <w:spacing w:line="259" w:lineRule="auto"/>
              <w:ind w:left="72"/>
              <w:jc w:val="center"/>
              <w:rPr>
                <w:rFonts w:ascii="Source Sans Pro" w:hAnsi="Source Sans Pro"/>
                <w:bCs/>
                <w:color w:val="FFFFFF" w:themeColor="background1"/>
              </w:rPr>
            </w:pPr>
          </w:p>
          <w:p w14:paraId="71F7BE75" w14:textId="2BF44B47" w:rsidR="00A53494" w:rsidRPr="00243EE7" w:rsidRDefault="00055E20" w:rsidP="00A53494">
            <w:pPr>
              <w:spacing w:line="259" w:lineRule="auto"/>
              <w:ind w:left="72"/>
              <w:jc w:val="center"/>
              <w:rPr>
                <w:rFonts w:ascii="Source Sans Pro" w:hAnsi="Source Sans Pro"/>
                <w:b w:val="0"/>
                <w:bCs/>
                <w:color w:val="FFFFFF" w:themeColor="background1"/>
              </w:rPr>
            </w:pPr>
            <w:r w:rsidRPr="00243EE7">
              <w:rPr>
                <w:rFonts w:ascii="Source Sans Pro" w:hAnsi="Source Sans Pro"/>
                <w:b w:val="0"/>
                <w:bCs/>
                <w:color w:val="FFFFFF" w:themeColor="background1"/>
              </w:rPr>
              <w:t>2-3</w:t>
            </w:r>
            <w:r w:rsidR="00907687" w:rsidRPr="00243EE7">
              <w:rPr>
                <w:rFonts w:ascii="Source Sans Pro" w:hAnsi="Source Sans Pro"/>
                <w:b w:val="0"/>
                <w:bCs/>
                <w:color w:val="FFFFFF" w:themeColor="background1"/>
              </w:rPr>
              <w:t xml:space="preserve"> week</w:t>
            </w:r>
            <w:r w:rsidRPr="00243EE7">
              <w:rPr>
                <w:rFonts w:ascii="Source Sans Pro" w:hAnsi="Source Sans Pro"/>
                <w:b w:val="0"/>
                <w:bCs/>
                <w:color w:val="FFFFFF" w:themeColor="background1"/>
              </w:rPr>
              <w:t>s</w:t>
            </w:r>
            <w:r w:rsidR="00907687" w:rsidRPr="00243EE7">
              <w:rPr>
                <w:rFonts w:ascii="Source Sans Pro" w:hAnsi="Source Sans Pro"/>
                <w:b w:val="0"/>
                <w:bCs/>
                <w:color w:val="FFFFFF" w:themeColor="background1"/>
              </w:rPr>
              <w:t xml:space="preserve"> </w:t>
            </w:r>
          </w:p>
          <w:p w14:paraId="3DC5B541" w14:textId="77777777" w:rsidR="00A53494" w:rsidRPr="00243EE7" w:rsidRDefault="00A53494">
            <w:pPr>
              <w:jc w:val="center"/>
              <w:rPr>
                <w:rFonts w:ascii="Source Sans Pro" w:eastAsia="Source Sans Pro" w:hAnsi="Source Sans Pro" w:cs="Source Sans Pro"/>
                <w:b w:val="0"/>
                <w:color w:val="FFFFFF" w:themeColor="background1"/>
                <w:lang w:eastAsia="en-GB"/>
              </w:rPr>
            </w:pPr>
          </w:p>
          <w:p w14:paraId="6333DD0D" w14:textId="24FB444A" w:rsidR="00854420" w:rsidRPr="00243EE7" w:rsidRDefault="00854420" w:rsidP="00907687">
            <w:pPr>
              <w:jc w:val="center"/>
              <w:rPr>
                <w:rFonts w:ascii="Source Sans Pro" w:eastAsiaTheme="minorEastAsia" w:hAnsi="Source Sans Pro"/>
              </w:rPr>
            </w:pPr>
          </w:p>
        </w:tc>
        <w:tc>
          <w:tcPr>
            <w:tcW w:w="4174" w:type="dxa"/>
          </w:tcPr>
          <w:p w14:paraId="04DCAC70" w14:textId="75075151" w:rsidR="00854420" w:rsidRPr="00243EE7" w:rsidRDefault="00854420" w:rsidP="00F11E55">
            <w:pPr>
              <w:spacing w:after="120"/>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Assess prescriptions for validity, safety and clinical appropriateness</w:t>
            </w:r>
            <w:r w:rsidR="00D509E1" w:rsidRPr="00243EE7">
              <w:rPr>
                <w:rFonts w:ascii="Source Sans Pro" w:hAnsi="Source Sans Pro"/>
              </w:rPr>
              <w:t xml:space="preserve"> (may also be addressed within the clinical section</w:t>
            </w:r>
            <w:r w:rsidR="00890663" w:rsidRPr="00243EE7">
              <w:rPr>
                <w:rFonts w:ascii="Source Sans Pro" w:hAnsi="Source Sans Pro"/>
              </w:rPr>
              <w:t xml:space="preserve"> of this block</w:t>
            </w:r>
            <w:r w:rsidR="00D509E1" w:rsidRPr="00243EE7">
              <w:rPr>
                <w:rFonts w:ascii="Source Sans Pro" w:hAnsi="Source Sans Pro"/>
              </w:rPr>
              <w:t>)</w:t>
            </w:r>
          </w:p>
          <w:p w14:paraId="06845147" w14:textId="77777777" w:rsidR="00854420" w:rsidRPr="00243EE7" w:rsidRDefault="00854420" w:rsidP="005E17D9">
            <w:pPr>
              <w:pStyle w:val="ListParagraph"/>
              <w:spacing w:after="120"/>
              <w:ind w:left="357"/>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9B52689" w14:textId="4CF721B3" w:rsidR="00854420" w:rsidRPr="00243EE7" w:rsidRDefault="00854420" w:rsidP="00F11E55">
            <w:pPr>
              <w:spacing w:after="120"/>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Demonstrate knowledge and application of the legal requirements for the sale, supply, dispensing, labelling and record-keeping for medicines</w:t>
            </w:r>
          </w:p>
        </w:tc>
        <w:tc>
          <w:tcPr>
            <w:tcW w:w="4459" w:type="dxa"/>
          </w:tcPr>
          <w:p w14:paraId="3226FE9E" w14:textId="77777777" w:rsidR="00854420" w:rsidRPr="00243EE7" w:rsidRDefault="00854420" w:rsidP="00F11E55">
            <w:pPr>
              <w:spacing w:after="38" w:line="23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Clinical screening or checking of prescriptions ensuring the prescription is legal, safe and clinically appropriate (should also include developing a personal clinical screening procedure)</w:t>
            </w:r>
          </w:p>
          <w:p w14:paraId="72671DA4" w14:textId="77777777" w:rsidR="00854420" w:rsidRPr="00243EE7" w:rsidRDefault="00854420" w:rsidP="004552CA">
            <w:pP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563D4D54" w14:textId="77777777" w:rsidR="00854420" w:rsidRPr="00243EE7" w:rsidRDefault="00854420" w:rsidP="005020B6">
            <w:pPr>
              <w:spacing w:after="38" w:line="239" w:lineRule="auto"/>
              <w:ind w:left="1"/>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Examples of variety of prescription types to encounter:</w:t>
            </w:r>
          </w:p>
          <w:p w14:paraId="08CC7319" w14:textId="77777777" w:rsidR="00854420" w:rsidRPr="00243EE7" w:rsidRDefault="00854420" w:rsidP="00753AD8">
            <w:pPr>
              <w:pStyle w:val="ListParagraph"/>
              <w:numPr>
                <w:ilvl w:val="0"/>
                <w:numId w:val="5"/>
              </w:numPr>
              <w:ind w:left="788"/>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compliance aids  </w:t>
            </w:r>
          </w:p>
          <w:p w14:paraId="266848EC" w14:textId="77777777" w:rsidR="00854420" w:rsidRPr="00243EE7" w:rsidRDefault="00854420" w:rsidP="00753AD8">
            <w:pPr>
              <w:pStyle w:val="ListParagraph"/>
              <w:numPr>
                <w:ilvl w:val="0"/>
                <w:numId w:val="5"/>
              </w:numPr>
              <w:spacing w:after="1"/>
              <w:ind w:left="788"/>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controlled drugs  </w:t>
            </w:r>
          </w:p>
          <w:p w14:paraId="09C23A1D" w14:textId="77777777" w:rsidR="00854420" w:rsidRPr="00243EE7" w:rsidRDefault="00854420" w:rsidP="00753AD8">
            <w:pPr>
              <w:pStyle w:val="ListParagraph"/>
              <w:numPr>
                <w:ilvl w:val="0"/>
                <w:numId w:val="5"/>
              </w:numPr>
              <w:ind w:left="788"/>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discharge prescriptions </w:t>
            </w:r>
          </w:p>
          <w:p w14:paraId="7B3C1CBC" w14:textId="77777777" w:rsidR="00854420" w:rsidRPr="00243EE7" w:rsidRDefault="00854420" w:rsidP="00753AD8">
            <w:pPr>
              <w:pStyle w:val="ListParagraph"/>
              <w:numPr>
                <w:ilvl w:val="0"/>
                <w:numId w:val="5"/>
              </w:numPr>
              <w:ind w:left="788"/>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non-formulary medicines</w:t>
            </w:r>
          </w:p>
          <w:p w14:paraId="4C274CF6" w14:textId="77777777" w:rsidR="00854420" w:rsidRPr="00243EE7" w:rsidRDefault="00854420" w:rsidP="00753AD8">
            <w:pPr>
              <w:pStyle w:val="ListParagraph"/>
              <w:numPr>
                <w:ilvl w:val="0"/>
                <w:numId w:val="5"/>
              </w:numPr>
              <w:ind w:left="788"/>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out of stock medicine </w:t>
            </w:r>
          </w:p>
          <w:p w14:paraId="1AC04C2A" w14:textId="77777777" w:rsidR="00854420" w:rsidRPr="00243EE7" w:rsidRDefault="00854420" w:rsidP="00753AD8">
            <w:pPr>
              <w:numPr>
                <w:ilvl w:val="0"/>
                <w:numId w:val="5"/>
              </w:numPr>
              <w:spacing w:line="259" w:lineRule="auto"/>
              <w:ind w:left="788"/>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oral systemic anti-cancer therapy (if opportunity available)</w:t>
            </w:r>
          </w:p>
          <w:p w14:paraId="5E36B615" w14:textId="77777777" w:rsidR="00854420" w:rsidRPr="00243EE7" w:rsidRDefault="00854420" w:rsidP="00753AD8">
            <w:pPr>
              <w:numPr>
                <w:ilvl w:val="0"/>
                <w:numId w:val="5"/>
              </w:numPr>
              <w:spacing w:line="259" w:lineRule="auto"/>
              <w:ind w:left="788"/>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outpatient prescriptions </w:t>
            </w:r>
          </w:p>
          <w:p w14:paraId="15B9168E" w14:textId="73F420C3" w:rsidR="00854420" w:rsidRPr="00243EE7" w:rsidRDefault="00854420" w:rsidP="00753AD8">
            <w:pPr>
              <w:numPr>
                <w:ilvl w:val="0"/>
                <w:numId w:val="5"/>
              </w:numPr>
              <w:spacing w:after="160" w:line="259" w:lineRule="auto"/>
              <w:ind w:left="788"/>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hAnsi="Source Sans Pro"/>
              </w:rPr>
              <w:t xml:space="preserve">unlicensed medicines  </w:t>
            </w:r>
          </w:p>
        </w:tc>
        <w:tc>
          <w:tcPr>
            <w:tcW w:w="3303" w:type="dxa"/>
          </w:tcPr>
          <w:p w14:paraId="519947B5" w14:textId="3743046E" w:rsidR="00854420" w:rsidRPr="00F44154" w:rsidRDefault="00507F78">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854420" w:rsidRPr="00243EE7">
              <w:rPr>
                <w:rFonts w:ascii="Source Sans Pro" w:hAnsi="Source Sans Pro"/>
              </w:rPr>
              <w:t xml:space="preserve">15, </w:t>
            </w:r>
            <w:r w:rsidR="00854420" w:rsidRPr="00F44154">
              <w:rPr>
                <w:rFonts w:ascii="Source Sans Pro" w:hAnsi="Source Sans Pro"/>
                <w:b/>
                <w:bCs/>
              </w:rPr>
              <w:t>16</w:t>
            </w:r>
            <w:r w:rsidR="00854420" w:rsidRPr="00243EE7">
              <w:rPr>
                <w:rFonts w:ascii="Source Sans Pro" w:hAnsi="Source Sans Pro"/>
              </w:rPr>
              <w:t xml:space="preserve">, </w:t>
            </w:r>
            <w:r w:rsidR="00854420" w:rsidRPr="00F44154">
              <w:rPr>
                <w:rFonts w:ascii="Source Sans Pro" w:hAnsi="Source Sans Pro"/>
                <w:b/>
                <w:bCs/>
              </w:rPr>
              <w:t>17</w:t>
            </w:r>
            <w:r w:rsidR="00854420" w:rsidRPr="00243EE7">
              <w:rPr>
                <w:rFonts w:ascii="Source Sans Pro" w:hAnsi="Source Sans Pro"/>
              </w:rPr>
              <w:t xml:space="preserve">, 18, 21, 23, 25, </w:t>
            </w:r>
            <w:r w:rsidR="00854420" w:rsidRPr="00F44154">
              <w:rPr>
                <w:rFonts w:ascii="Source Sans Pro" w:hAnsi="Source Sans Pro"/>
                <w:b/>
                <w:bCs/>
              </w:rPr>
              <w:t>26</w:t>
            </w:r>
            <w:r w:rsidR="00854420" w:rsidRPr="00243EE7">
              <w:rPr>
                <w:rFonts w:ascii="Source Sans Pro" w:hAnsi="Source Sans Pro"/>
              </w:rPr>
              <w:t xml:space="preserve">, </w:t>
            </w:r>
            <w:r w:rsidR="00854420" w:rsidRPr="00F44154">
              <w:rPr>
                <w:rFonts w:ascii="Source Sans Pro" w:hAnsi="Source Sans Pro"/>
                <w:b/>
                <w:bCs/>
              </w:rPr>
              <w:t>27</w:t>
            </w:r>
            <w:r w:rsidR="00854420" w:rsidRPr="00243EE7">
              <w:rPr>
                <w:rFonts w:ascii="Source Sans Pro" w:hAnsi="Source Sans Pro"/>
              </w:rPr>
              <w:t xml:space="preserve">, </w:t>
            </w:r>
            <w:r w:rsidR="00854420" w:rsidRPr="00F44154">
              <w:rPr>
                <w:rFonts w:ascii="Source Sans Pro" w:hAnsi="Source Sans Pro"/>
                <w:b/>
                <w:bCs/>
              </w:rPr>
              <w:t>29</w:t>
            </w:r>
            <w:r w:rsidR="00854420" w:rsidRPr="00243EE7">
              <w:rPr>
                <w:rFonts w:ascii="Source Sans Pro" w:hAnsi="Source Sans Pro"/>
              </w:rPr>
              <w:t xml:space="preserve">, </w:t>
            </w:r>
            <w:r w:rsidR="00854420" w:rsidRPr="00F44154">
              <w:rPr>
                <w:rFonts w:ascii="Source Sans Pro" w:hAnsi="Source Sans Pro"/>
                <w:b/>
                <w:bCs/>
              </w:rPr>
              <w:t>30</w:t>
            </w:r>
            <w:r w:rsidR="00854420" w:rsidRPr="00243EE7">
              <w:rPr>
                <w:rFonts w:ascii="Source Sans Pro" w:hAnsi="Source Sans Pro"/>
              </w:rPr>
              <w:t xml:space="preserve">, </w:t>
            </w:r>
            <w:r w:rsidR="00854420" w:rsidRPr="00F44154">
              <w:rPr>
                <w:rFonts w:ascii="Source Sans Pro" w:hAnsi="Source Sans Pro"/>
                <w:b/>
                <w:bCs/>
              </w:rPr>
              <w:t>35</w:t>
            </w:r>
            <w:r w:rsidR="00854420" w:rsidRPr="00243EE7">
              <w:rPr>
                <w:rFonts w:ascii="Source Sans Pro" w:hAnsi="Source Sans Pro"/>
              </w:rPr>
              <w:t xml:space="preserve">, </w:t>
            </w:r>
            <w:r w:rsidR="00854420" w:rsidRPr="00F44154">
              <w:rPr>
                <w:rFonts w:ascii="Source Sans Pro" w:hAnsi="Source Sans Pro"/>
                <w:b/>
                <w:bCs/>
              </w:rPr>
              <w:t>36</w:t>
            </w:r>
            <w:r w:rsidR="00854420" w:rsidRPr="00243EE7">
              <w:rPr>
                <w:rFonts w:ascii="Source Sans Pro" w:hAnsi="Source Sans Pro"/>
              </w:rPr>
              <w:t>,</w:t>
            </w:r>
            <w:r w:rsidR="00F44154">
              <w:rPr>
                <w:rFonts w:ascii="Source Sans Pro" w:hAnsi="Source Sans Pro"/>
              </w:rPr>
              <w:t xml:space="preserve"> </w:t>
            </w:r>
            <w:r w:rsidR="00854420" w:rsidRPr="00F44154">
              <w:rPr>
                <w:rFonts w:ascii="Source Sans Pro" w:hAnsi="Source Sans Pro"/>
                <w:b/>
                <w:bCs/>
              </w:rPr>
              <w:t>38</w:t>
            </w:r>
          </w:p>
        </w:tc>
      </w:tr>
      <w:tr w:rsidR="00854420" w:rsidRPr="00243EE7" w14:paraId="4D424C50" w14:textId="77777777" w:rsidTr="00AC318B">
        <w:tc>
          <w:tcPr>
            <w:cnfStyle w:val="001000000000" w:firstRow="0" w:lastRow="0" w:firstColumn="1" w:lastColumn="0" w:oddVBand="0" w:evenVBand="0" w:oddHBand="0" w:evenHBand="0" w:firstRowFirstColumn="0" w:firstRowLastColumn="0" w:lastRowFirstColumn="0" w:lastRowLastColumn="0"/>
            <w:tcW w:w="2012" w:type="dxa"/>
            <w:vMerge/>
            <w:tcBorders>
              <w:top w:val="nil"/>
            </w:tcBorders>
          </w:tcPr>
          <w:p w14:paraId="1ABEF444" w14:textId="6D684C4E" w:rsidR="00854420" w:rsidRPr="00243EE7" w:rsidRDefault="00854420">
            <w:pPr>
              <w:jc w:val="center"/>
              <w:rPr>
                <w:rFonts w:ascii="Source Sans Pro" w:eastAsiaTheme="minorEastAsia" w:hAnsi="Source Sans Pro"/>
              </w:rPr>
            </w:pPr>
          </w:p>
        </w:tc>
        <w:tc>
          <w:tcPr>
            <w:tcW w:w="4174" w:type="dxa"/>
          </w:tcPr>
          <w:p w14:paraId="1BFB9271" w14:textId="77777777" w:rsidR="00854420" w:rsidRPr="00243EE7" w:rsidRDefault="00854420" w:rsidP="00F11E55">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hAnsi="Source Sans Pro"/>
              </w:rPr>
              <w:t>Apply local policies for the ordering, receipt and control of medicines within hospital pharmacy department</w:t>
            </w:r>
          </w:p>
          <w:p w14:paraId="3FE0F647" w14:textId="77777777" w:rsidR="00854420" w:rsidRPr="00243EE7" w:rsidRDefault="00854420" w:rsidP="00F11E55">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hAnsi="Source Sans Pro"/>
              </w:rPr>
              <w:t>Apply controlled drug governance policies when supplying these medicines to wards/departments and on prescription requests</w:t>
            </w:r>
          </w:p>
          <w:p w14:paraId="56B6248B" w14:textId="77777777" w:rsidR="00854420" w:rsidRPr="00243EE7" w:rsidRDefault="00854420" w:rsidP="00F11E55">
            <w:pPr>
              <w:spacing w:line="23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hAnsi="Source Sans Pro"/>
              </w:rPr>
              <w:t>Apply pharmaceutical principles to the safe and effective disposal of medicines and products</w:t>
            </w:r>
          </w:p>
          <w:p w14:paraId="0E6916E7" w14:textId="77777777" w:rsidR="00854420" w:rsidRPr="00243EE7" w:rsidRDefault="00854420" w:rsidP="00B74CE1">
            <w:pPr>
              <w:pStyle w:val="ListParagraph"/>
              <w:spacing w:line="239" w:lineRule="auto"/>
              <w:ind w:left="3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29971938" w14:textId="21BE930E" w:rsidR="00854420" w:rsidRPr="00243EE7" w:rsidRDefault="00854420" w:rsidP="00F11E55">
            <w:pPr>
              <w:spacing w:line="23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hAnsi="Source Sans Pro"/>
              </w:rPr>
              <w:t>Identify appropriate storage conditions for medicines</w:t>
            </w:r>
          </w:p>
        </w:tc>
        <w:tc>
          <w:tcPr>
            <w:tcW w:w="4459" w:type="dxa"/>
          </w:tcPr>
          <w:p w14:paraId="11BC7B6F" w14:textId="77777777" w:rsidR="00854420" w:rsidRPr="00243EE7" w:rsidRDefault="00854420" w:rsidP="00B96D2B">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Participate in stock management within the dispensary </w:t>
            </w:r>
          </w:p>
          <w:p w14:paraId="06D81450" w14:textId="77777777" w:rsidR="00854420" w:rsidRPr="00243EE7" w:rsidRDefault="00854420" w:rsidP="00B96D2B">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A900360" w14:textId="77777777" w:rsidR="00854420" w:rsidRPr="00243EE7" w:rsidRDefault="00854420" w:rsidP="00B96D2B">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This could include: </w:t>
            </w:r>
          </w:p>
          <w:p w14:paraId="71DE4A32" w14:textId="77777777" w:rsidR="00854420" w:rsidRPr="00243EE7" w:rsidRDefault="00854420" w:rsidP="00753AD8">
            <w:pPr>
              <w:pStyle w:val="ListParagraph"/>
              <w:numPr>
                <w:ilvl w:val="0"/>
                <w:numId w:val="9"/>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assessment of use of patient’s own medicines for use as inpatient/ on discharge</w:t>
            </w:r>
          </w:p>
          <w:p w14:paraId="77D15593" w14:textId="77777777" w:rsidR="00854420" w:rsidRPr="00243EE7" w:rsidRDefault="00854420" w:rsidP="00753AD8">
            <w:pPr>
              <w:pStyle w:val="ListParagraph"/>
              <w:numPr>
                <w:ilvl w:val="0"/>
                <w:numId w:val="9"/>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controlled drug balance checks and destruction </w:t>
            </w:r>
          </w:p>
          <w:p w14:paraId="34CCDA85" w14:textId="77777777" w:rsidR="00854420" w:rsidRPr="00243EE7" w:rsidRDefault="00854420" w:rsidP="00753AD8">
            <w:pPr>
              <w:pStyle w:val="ListParagraph"/>
              <w:numPr>
                <w:ilvl w:val="0"/>
                <w:numId w:val="9"/>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high-cost medicines</w:t>
            </w:r>
          </w:p>
          <w:p w14:paraId="31E7EC5F" w14:textId="77777777" w:rsidR="00854420" w:rsidRPr="00243EE7" w:rsidRDefault="00854420" w:rsidP="00753AD8">
            <w:pPr>
              <w:pStyle w:val="ListParagraph"/>
              <w:numPr>
                <w:ilvl w:val="0"/>
                <w:numId w:val="9"/>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hospital only medicines supplied via outpatient clinics</w:t>
            </w:r>
          </w:p>
          <w:p w14:paraId="16F54BD0" w14:textId="2D8CDA4C" w:rsidR="00854420" w:rsidRPr="00243EE7" w:rsidRDefault="00854420" w:rsidP="00753AD8">
            <w:pPr>
              <w:pStyle w:val="ListParagraph"/>
              <w:numPr>
                <w:ilvl w:val="0"/>
                <w:numId w:val="9"/>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stock levels of non-formulary/ specialist only medicines</w:t>
            </w:r>
          </w:p>
          <w:p w14:paraId="14AFAD89" w14:textId="77777777" w:rsidR="00854420" w:rsidRPr="00243EE7" w:rsidRDefault="00854420" w:rsidP="00753AD8">
            <w:pPr>
              <w:pStyle w:val="ListParagraph"/>
              <w:numPr>
                <w:ilvl w:val="0"/>
                <w:numId w:val="9"/>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named-patient supplies</w:t>
            </w:r>
          </w:p>
          <w:p w14:paraId="52831524" w14:textId="2996BD9F" w:rsidR="00854420" w:rsidRPr="00243EE7" w:rsidRDefault="00854420" w:rsidP="00CA4B93">
            <w:pPr>
              <w:pStyle w:val="ListParagraph"/>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3303" w:type="dxa"/>
          </w:tcPr>
          <w:p w14:paraId="34964176" w14:textId="4DD55E0F" w:rsidR="00854420" w:rsidRPr="00243EE7" w:rsidRDefault="00950899">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854420" w:rsidRPr="00243EE7">
              <w:rPr>
                <w:rFonts w:ascii="Source Sans Pro" w:hAnsi="Source Sans Pro"/>
              </w:rPr>
              <w:t>15,</w:t>
            </w:r>
            <w:r w:rsidR="00385623">
              <w:rPr>
                <w:rFonts w:ascii="Source Sans Pro" w:hAnsi="Source Sans Pro"/>
              </w:rPr>
              <w:t xml:space="preserve"> </w:t>
            </w:r>
            <w:r w:rsidR="00854420" w:rsidRPr="00385623">
              <w:rPr>
                <w:rFonts w:ascii="Source Sans Pro" w:hAnsi="Source Sans Pro"/>
                <w:b/>
                <w:bCs/>
              </w:rPr>
              <w:t>16</w:t>
            </w:r>
            <w:r w:rsidR="00854420" w:rsidRPr="00243EE7">
              <w:rPr>
                <w:rFonts w:ascii="Source Sans Pro" w:hAnsi="Source Sans Pro"/>
              </w:rPr>
              <w:t xml:space="preserve">, </w:t>
            </w:r>
            <w:r w:rsidR="00854420" w:rsidRPr="00ED16F9">
              <w:rPr>
                <w:rFonts w:ascii="Source Sans Pro" w:hAnsi="Source Sans Pro"/>
                <w:b/>
                <w:bCs/>
              </w:rPr>
              <w:t>17</w:t>
            </w:r>
            <w:r w:rsidR="00854420" w:rsidRPr="00243EE7">
              <w:rPr>
                <w:rFonts w:ascii="Source Sans Pro" w:hAnsi="Source Sans Pro"/>
              </w:rPr>
              <w:t xml:space="preserve">, 18, </w:t>
            </w:r>
            <w:r w:rsidR="00B403B2" w:rsidRPr="00243EE7">
              <w:rPr>
                <w:rFonts w:ascii="Source Sans Pro" w:hAnsi="Source Sans Pro"/>
              </w:rPr>
              <w:t xml:space="preserve">19, 21, 25, </w:t>
            </w:r>
            <w:r w:rsidR="00854420" w:rsidRPr="00ED16F9">
              <w:rPr>
                <w:rFonts w:ascii="Source Sans Pro" w:hAnsi="Source Sans Pro"/>
                <w:b/>
                <w:bCs/>
              </w:rPr>
              <w:t>26</w:t>
            </w:r>
            <w:r w:rsidR="00854420" w:rsidRPr="00243EE7">
              <w:rPr>
                <w:rFonts w:ascii="Source Sans Pro" w:hAnsi="Source Sans Pro"/>
              </w:rPr>
              <w:t xml:space="preserve">, </w:t>
            </w:r>
            <w:r w:rsidR="00854420" w:rsidRPr="00ED16F9">
              <w:rPr>
                <w:rFonts w:ascii="Source Sans Pro" w:hAnsi="Source Sans Pro"/>
                <w:b/>
                <w:bCs/>
              </w:rPr>
              <w:t>27</w:t>
            </w:r>
            <w:r w:rsidR="00854420" w:rsidRPr="00243EE7">
              <w:rPr>
                <w:rFonts w:ascii="Source Sans Pro" w:hAnsi="Source Sans Pro"/>
              </w:rPr>
              <w:t xml:space="preserve">, </w:t>
            </w:r>
            <w:r w:rsidR="00854420" w:rsidRPr="00ED16F9">
              <w:rPr>
                <w:rFonts w:ascii="Source Sans Pro" w:hAnsi="Source Sans Pro"/>
                <w:b/>
                <w:bCs/>
              </w:rPr>
              <w:t>31</w:t>
            </w:r>
            <w:r w:rsidR="00854420" w:rsidRPr="00243EE7">
              <w:rPr>
                <w:rFonts w:ascii="Source Sans Pro" w:hAnsi="Source Sans Pro"/>
              </w:rPr>
              <w:t xml:space="preserve">, </w:t>
            </w:r>
            <w:r w:rsidR="00854420" w:rsidRPr="00ED16F9">
              <w:rPr>
                <w:rFonts w:ascii="Source Sans Pro" w:hAnsi="Source Sans Pro"/>
                <w:b/>
                <w:bCs/>
              </w:rPr>
              <w:t>38</w:t>
            </w:r>
            <w:r w:rsidR="00854420" w:rsidRPr="00243EE7">
              <w:rPr>
                <w:rFonts w:ascii="Source Sans Pro" w:hAnsi="Source Sans Pro"/>
              </w:rPr>
              <w:t xml:space="preserve">, </w:t>
            </w:r>
            <w:r w:rsidR="00854420" w:rsidRPr="00ED16F9">
              <w:rPr>
                <w:rFonts w:ascii="Source Sans Pro" w:hAnsi="Source Sans Pro"/>
                <w:b/>
                <w:bCs/>
              </w:rPr>
              <w:t>39</w:t>
            </w:r>
          </w:p>
          <w:p w14:paraId="1A2D6944" w14:textId="206BEFB9" w:rsidR="006244FE" w:rsidRPr="00243EE7" w:rsidRDefault="006244FE">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EEF1810" w14:textId="6A4099C5" w:rsidR="00854420" w:rsidRPr="00243EE7" w:rsidRDefault="006244FE">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854420" w:rsidRPr="00243EE7">
              <w:rPr>
                <w:rFonts w:ascii="Source Sans Pro" w:hAnsi="Source Sans Pro"/>
              </w:rPr>
              <w:t>48</w:t>
            </w:r>
          </w:p>
          <w:p w14:paraId="4E510BB4" w14:textId="77777777" w:rsidR="00854420" w:rsidRPr="00243EE7" w:rsidRDefault="00854420">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E487877" w14:textId="09A6D4A3" w:rsidR="00854420" w:rsidRPr="00243EE7" w:rsidRDefault="00854420">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r>
      <w:tr w:rsidR="00334092" w:rsidRPr="00243EE7" w14:paraId="5B545D29" w14:textId="77777777" w:rsidTr="00AC3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578FAF90" w14:textId="14857210" w:rsidR="00334092" w:rsidRPr="00243EE7" w:rsidRDefault="00334092" w:rsidP="001356A0">
            <w:pPr>
              <w:jc w:val="center"/>
              <w:rPr>
                <w:rFonts w:ascii="Source Sans Pro" w:eastAsia="Source Sans Pro" w:hAnsi="Source Sans Pro" w:cs="Source Sans Pro"/>
                <w:color w:val="000000"/>
                <w:lang w:eastAsia="en-GB"/>
              </w:rPr>
            </w:pPr>
          </w:p>
        </w:tc>
        <w:tc>
          <w:tcPr>
            <w:tcW w:w="4174" w:type="dxa"/>
          </w:tcPr>
          <w:p w14:paraId="3E4F1A2E" w14:textId="7F03A3C6" w:rsidR="00334092" w:rsidRPr="00243EE7" w:rsidRDefault="00574766" w:rsidP="00DE1E0C">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Accurately perform calculations</w:t>
            </w:r>
          </w:p>
        </w:tc>
        <w:tc>
          <w:tcPr>
            <w:tcW w:w="4459" w:type="dxa"/>
          </w:tcPr>
          <w:p w14:paraId="42B96600" w14:textId="77777777" w:rsidR="00334092" w:rsidRPr="00243EE7" w:rsidRDefault="00BA6D8A" w:rsidP="00F11E55">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Undertake pharmaceutical calculations as part of prescription dispensing (e.g., quantity to supply)</w:t>
            </w:r>
          </w:p>
          <w:p w14:paraId="7BAC1BA4" w14:textId="02C47C9E" w:rsidR="006A575A" w:rsidRPr="00243EE7" w:rsidRDefault="006A575A" w:rsidP="00F11E55">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3303" w:type="dxa"/>
          </w:tcPr>
          <w:p w14:paraId="14AD66FB" w14:textId="45228FC9" w:rsidR="00334092" w:rsidRPr="00243EE7" w:rsidRDefault="006244FE">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hAnsi="Source Sans Pro"/>
              </w:rPr>
              <w:t xml:space="preserve">PP: </w:t>
            </w:r>
            <w:r w:rsidR="009B3352" w:rsidRPr="00243EE7">
              <w:rPr>
                <w:rFonts w:ascii="Source Sans Pro" w:hAnsi="Source Sans Pro"/>
              </w:rPr>
              <w:t xml:space="preserve">15, 18, 32  </w:t>
            </w:r>
          </w:p>
        </w:tc>
      </w:tr>
      <w:tr w:rsidR="00BD4DB5" w:rsidRPr="00243EE7" w14:paraId="31B7F6EC" w14:textId="77777777" w:rsidTr="00290CDE">
        <w:tc>
          <w:tcPr>
            <w:cnfStyle w:val="001000000000" w:firstRow="0" w:lastRow="0" w:firstColumn="1" w:lastColumn="0" w:oddVBand="0" w:evenVBand="0" w:oddHBand="0" w:evenHBand="0" w:firstRowFirstColumn="0" w:firstRowLastColumn="0" w:lastRowFirstColumn="0" w:lastRowLastColumn="0"/>
            <w:tcW w:w="2012" w:type="dxa"/>
          </w:tcPr>
          <w:p w14:paraId="0376862A" w14:textId="0BC13D27" w:rsidR="002A3E10" w:rsidRPr="00243EE7" w:rsidRDefault="00E669FD" w:rsidP="00C80F4A">
            <w:pPr>
              <w:jc w:val="center"/>
              <w:rPr>
                <w:rFonts w:ascii="Source Sans Pro" w:eastAsiaTheme="minorEastAsia" w:hAnsi="Source Sans Pro"/>
              </w:rPr>
            </w:pPr>
            <w:r w:rsidRPr="00243EE7">
              <w:rPr>
                <w:rFonts w:ascii="Source Sans Pro" w:eastAsiaTheme="minorEastAsia" w:hAnsi="Source Sans Pro"/>
                <w:color w:val="FFFFFF" w:themeColor="background1"/>
              </w:rPr>
              <w:t xml:space="preserve">Dispensing Services </w:t>
            </w:r>
          </w:p>
        </w:tc>
        <w:tc>
          <w:tcPr>
            <w:tcW w:w="4174" w:type="dxa"/>
          </w:tcPr>
          <w:p w14:paraId="3C2103F0" w14:textId="60FF4B80" w:rsidR="002A3E10" w:rsidRPr="00243EE7" w:rsidRDefault="009347AB" w:rsidP="006A575A">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Communicate effectively with other members of the multi-disciplinary team to ensure high-quality, person-centred care</w:t>
            </w:r>
            <w:r w:rsidR="001F428A" w:rsidRPr="00243EE7">
              <w:rPr>
                <w:rFonts w:ascii="Source Sans Pro" w:hAnsi="Source Sans Pro"/>
              </w:rPr>
              <w:t xml:space="preserve"> (may also be addressed within the clinical section</w:t>
            </w:r>
            <w:r w:rsidR="00890663" w:rsidRPr="00243EE7">
              <w:rPr>
                <w:rFonts w:ascii="Source Sans Pro" w:hAnsi="Source Sans Pro"/>
              </w:rPr>
              <w:t xml:space="preserve"> of this block</w:t>
            </w:r>
            <w:r w:rsidR="001F428A" w:rsidRPr="00243EE7">
              <w:rPr>
                <w:rFonts w:ascii="Source Sans Pro" w:hAnsi="Source Sans Pro"/>
              </w:rPr>
              <w:t>)</w:t>
            </w:r>
          </w:p>
        </w:tc>
        <w:tc>
          <w:tcPr>
            <w:tcW w:w="4459" w:type="dxa"/>
          </w:tcPr>
          <w:p w14:paraId="77C1F628" w14:textId="77777777" w:rsidR="002A3E10" w:rsidRPr="00243EE7" w:rsidRDefault="00F83621" w:rsidP="006A575A">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Collaborate with multidisciplinary team (e.g., prescriber, clinical pharmacist) regarding an unavailable medicine</w:t>
            </w:r>
          </w:p>
          <w:p w14:paraId="4B1475BA" w14:textId="77777777" w:rsidR="00F83621" w:rsidRPr="00243EE7" w:rsidRDefault="000C411E" w:rsidP="006A575A">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Communicate with multidisciplinary team to resolve an error</w:t>
            </w:r>
          </w:p>
          <w:p w14:paraId="0DE77B89" w14:textId="5295AF8B" w:rsidR="008D2B23" w:rsidRPr="00243EE7" w:rsidRDefault="008D2B23" w:rsidP="006A575A">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Escalat</w:t>
            </w:r>
            <w:r w:rsidR="005B1A97" w:rsidRPr="00243EE7">
              <w:rPr>
                <w:rFonts w:ascii="Source Sans Pro" w:hAnsi="Source Sans Pro"/>
              </w:rPr>
              <w:t>e</w:t>
            </w:r>
            <w:r w:rsidRPr="00243EE7">
              <w:rPr>
                <w:rFonts w:ascii="Source Sans Pro" w:hAnsi="Source Sans Pro"/>
              </w:rPr>
              <w:t xml:space="preserve"> a difficult to resolve issue to a senior member of the multidisciplinary team (e.g., consultant, lead clinician, advanced specialist)</w:t>
            </w:r>
          </w:p>
        </w:tc>
        <w:tc>
          <w:tcPr>
            <w:tcW w:w="3303" w:type="dxa"/>
          </w:tcPr>
          <w:p w14:paraId="6B02F18E" w14:textId="0A4CC965" w:rsidR="00763BE9" w:rsidRPr="00243EE7" w:rsidRDefault="00763BE9" w:rsidP="000540ED">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000540ED" w:rsidRPr="00243EE7">
              <w:rPr>
                <w:rFonts w:ascii="Source Sans Pro" w:hAnsi="Source Sans Pro"/>
              </w:rPr>
              <w:t xml:space="preserve">3, </w:t>
            </w:r>
            <w:r w:rsidR="007849BD" w:rsidRPr="0070324D">
              <w:rPr>
                <w:rFonts w:ascii="Source Sans Pro" w:hAnsi="Source Sans Pro"/>
                <w:b/>
                <w:bCs/>
              </w:rPr>
              <w:t>14</w:t>
            </w:r>
          </w:p>
          <w:p w14:paraId="099986D8" w14:textId="77777777" w:rsidR="00763BE9" w:rsidRPr="00243EE7" w:rsidRDefault="00763BE9" w:rsidP="000540ED">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1DEBCCC" w14:textId="2F916689" w:rsidR="00216D9A" w:rsidRPr="00243EE7" w:rsidRDefault="007849BD" w:rsidP="00333640">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0540ED" w:rsidRPr="00243EE7">
              <w:rPr>
                <w:rFonts w:ascii="Source Sans Pro" w:hAnsi="Source Sans Pro"/>
              </w:rPr>
              <w:t>15,</w:t>
            </w:r>
            <w:r w:rsidR="00216D9A" w:rsidRPr="00243EE7">
              <w:rPr>
                <w:rFonts w:ascii="Source Sans Pro" w:hAnsi="Source Sans Pro"/>
              </w:rPr>
              <w:t xml:space="preserve"> </w:t>
            </w:r>
            <w:r w:rsidR="008908C9" w:rsidRPr="0070324D">
              <w:rPr>
                <w:rFonts w:ascii="Source Sans Pro" w:hAnsi="Source Sans Pro"/>
                <w:b/>
                <w:bCs/>
              </w:rPr>
              <w:t>17</w:t>
            </w:r>
            <w:r w:rsidR="008908C9" w:rsidRPr="00243EE7">
              <w:rPr>
                <w:rFonts w:ascii="Source Sans Pro" w:hAnsi="Source Sans Pro"/>
              </w:rPr>
              <w:t xml:space="preserve">, 18, </w:t>
            </w:r>
            <w:r w:rsidR="00785693" w:rsidRPr="00243EE7">
              <w:rPr>
                <w:rFonts w:ascii="Source Sans Pro" w:hAnsi="Source Sans Pro"/>
              </w:rPr>
              <w:t>20,</w:t>
            </w:r>
            <w:r w:rsidR="008908C9" w:rsidRPr="00243EE7">
              <w:rPr>
                <w:rFonts w:ascii="Source Sans Pro" w:hAnsi="Source Sans Pro"/>
              </w:rPr>
              <w:t xml:space="preserve"> </w:t>
            </w:r>
            <w:r w:rsidR="008908C9" w:rsidRPr="0070324D">
              <w:rPr>
                <w:rFonts w:ascii="Source Sans Pro" w:hAnsi="Source Sans Pro"/>
                <w:b/>
                <w:bCs/>
              </w:rPr>
              <w:t>27</w:t>
            </w:r>
            <w:r w:rsidR="008908C9" w:rsidRPr="00243EE7">
              <w:rPr>
                <w:rFonts w:ascii="Source Sans Pro" w:hAnsi="Source Sans Pro"/>
              </w:rPr>
              <w:t>,</w:t>
            </w:r>
            <w:r w:rsidR="000540ED" w:rsidRPr="00243EE7">
              <w:rPr>
                <w:rFonts w:ascii="Source Sans Pro" w:hAnsi="Source Sans Pro"/>
              </w:rPr>
              <w:t xml:space="preserve"> </w:t>
            </w:r>
            <w:r w:rsidR="000540ED" w:rsidRPr="0070324D">
              <w:rPr>
                <w:rFonts w:ascii="Source Sans Pro" w:hAnsi="Source Sans Pro"/>
                <w:b/>
                <w:bCs/>
              </w:rPr>
              <w:t>30</w:t>
            </w:r>
            <w:r w:rsidR="000540ED" w:rsidRPr="00243EE7">
              <w:rPr>
                <w:rFonts w:ascii="Source Sans Pro" w:hAnsi="Source Sans Pro"/>
              </w:rPr>
              <w:t xml:space="preserve">, </w:t>
            </w:r>
            <w:r w:rsidR="000540ED" w:rsidRPr="0070324D">
              <w:rPr>
                <w:rFonts w:ascii="Source Sans Pro" w:hAnsi="Source Sans Pro"/>
                <w:b/>
                <w:bCs/>
              </w:rPr>
              <w:t>31</w:t>
            </w:r>
            <w:r w:rsidR="000540ED" w:rsidRPr="00243EE7">
              <w:rPr>
                <w:rFonts w:ascii="Source Sans Pro" w:hAnsi="Source Sans Pro"/>
              </w:rPr>
              <w:t xml:space="preserve">, </w:t>
            </w:r>
            <w:r w:rsidR="000540ED" w:rsidRPr="0070324D">
              <w:rPr>
                <w:rFonts w:ascii="Source Sans Pro" w:hAnsi="Source Sans Pro"/>
                <w:b/>
                <w:bCs/>
              </w:rPr>
              <w:t>34</w:t>
            </w:r>
            <w:r w:rsidR="000540ED" w:rsidRPr="00243EE7">
              <w:rPr>
                <w:rFonts w:ascii="Source Sans Pro" w:hAnsi="Source Sans Pro"/>
              </w:rPr>
              <w:t>,</w:t>
            </w:r>
            <w:r w:rsidR="00785693" w:rsidRPr="00243EE7">
              <w:rPr>
                <w:rFonts w:ascii="Source Sans Pro" w:hAnsi="Source Sans Pro"/>
              </w:rPr>
              <w:t xml:space="preserve"> </w:t>
            </w:r>
            <w:r w:rsidR="00785693" w:rsidRPr="0070324D">
              <w:rPr>
                <w:rFonts w:ascii="Source Sans Pro" w:hAnsi="Source Sans Pro"/>
                <w:b/>
                <w:bCs/>
              </w:rPr>
              <w:t>35</w:t>
            </w:r>
            <w:r w:rsidR="00785693" w:rsidRPr="00243EE7">
              <w:rPr>
                <w:rFonts w:ascii="Source Sans Pro" w:hAnsi="Source Sans Pro"/>
              </w:rPr>
              <w:t>,</w:t>
            </w:r>
            <w:r w:rsidR="000540ED" w:rsidRPr="00243EE7">
              <w:rPr>
                <w:rFonts w:ascii="Source Sans Pro" w:hAnsi="Source Sans Pro"/>
              </w:rPr>
              <w:t xml:space="preserve"> </w:t>
            </w:r>
            <w:r w:rsidR="000540ED" w:rsidRPr="0070324D">
              <w:rPr>
                <w:rFonts w:ascii="Source Sans Pro" w:hAnsi="Source Sans Pro"/>
                <w:b/>
                <w:bCs/>
              </w:rPr>
              <w:t>36</w:t>
            </w:r>
          </w:p>
          <w:p w14:paraId="6B721552" w14:textId="77777777" w:rsidR="00216D9A" w:rsidRPr="00243EE7" w:rsidRDefault="00216D9A" w:rsidP="00333640">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A7DB69D" w14:textId="54B29A71" w:rsidR="008908C9" w:rsidRPr="00243EE7" w:rsidRDefault="00785693" w:rsidP="00333640">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333640" w:rsidRPr="00243EE7">
              <w:rPr>
                <w:rFonts w:ascii="Source Sans Pro" w:hAnsi="Source Sans Pro"/>
              </w:rPr>
              <w:t>48, 50</w:t>
            </w:r>
          </w:p>
          <w:p w14:paraId="24EDB3DC" w14:textId="77777777" w:rsidR="007E2792" w:rsidRPr="00243EE7" w:rsidRDefault="007E2792" w:rsidP="00333640">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B20EBBF" w14:textId="5199B885" w:rsidR="00333640" w:rsidRPr="00243EE7" w:rsidRDefault="008908C9" w:rsidP="00333640">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E&amp;R: </w:t>
            </w:r>
            <w:r w:rsidR="00333640" w:rsidRPr="00243EE7">
              <w:rPr>
                <w:rFonts w:ascii="Source Sans Pro" w:hAnsi="Source Sans Pro"/>
              </w:rPr>
              <w:t xml:space="preserve">54  </w:t>
            </w:r>
          </w:p>
          <w:p w14:paraId="227D4D09" w14:textId="77777777" w:rsidR="000540ED" w:rsidRPr="00243EE7" w:rsidRDefault="000540E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07C87EDF" w14:textId="757F1388" w:rsidR="00333640" w:rsidRPr="00243EE7" w:rsidRDefault="00333640">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r>
      <w:tr w:rsidR="00290CDE" w:rsidRPr="00243EE7" w14:paraId="253D2D0D" w14:textId="77777777" w:rsidTr="00290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79888144" w14:textId="4721AAA0" w:rsidR="002A3E10" w:rsidRPr="00243EE7" w:rsidRDefault="002A3E10">
            <w:pPr>
              <w:jc w:val="center"/>
              <w:rPr>
                <w:rFonts w:ascii="Source Sans Pro" w:eastAsiaTheme="minorEastAsia" w:hAnsi="Source Sans Pro"/>
              </w:rPr>
            </w:pPr>
          </w:p>
        </w:tc>
        <w:tc>
          <w:tcPr>
            <w:tcW w:w="4174" w:type="dxa"/>
          </w:tcPr>
          <w:p w14:paraId="4A91DD8A" w14:textId="2BD61DEB" w:rsidR="002A3E10" w:rsidRPr="00243EE7" w:rsidRDefault="0098671D" w:rsidP="006A575A">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Demonstrate effective communication, including adapting approach to meet needs, when providing information to patients and carers</w:t>
            </w:r>
          </w:p>
        </w:tc>
        <w:tc>
          <w:tcPr>
            <w:tcW w:w="4459" w:type="dxa"/>
          </w:tcPr>
          <w:p w14:paraId="4CF6ECB9" w14:textId="77777777" w:rsidR="00F95BAD" w:rsidRPr="00243EE7" w:rsidRDefault="00F95BAD" w:rsidP="00F95BAD">
            <w:pPr>
              <w:spacing w:after="38" w:line="239" w:lineRule="auto"/>
              <w:ind w:left="1"/>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Provision of information (counselling) to patient/carers. Examples of outpatient medicines to gain experience with:</w:t>
            </w:r>
          </w:p>
          <w:p w14:paraId="37E45557" w14:textId="77777777" w:rsidR="00F95BAD" w:rsidRPr="00243EE7" w:rsidRDefault="00F95BAD" w:rsidP="00753AD8">
            <w:pPr>
              <w:pStyle w:val="ListParagraph"/>
              <w:numPr>
                <w:ilvl w:val="0"/>
                <w:numId w:val="2"/>
              </w:numPr>
              <w:spacing w:after="38" w:line="239" w:lineRule="auto"/>
              <w:ind w:left="646"/>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antiretrovirals</w:t>
            </w:r>
          </w:p>
          <w:p w14:paraId="4DAAC62B" w14:textId="77777777" w:rsidR="00F95BAD" w:rsidRPr="00243EE7" w:rsidRDefault="00F95BAD" w:rsidP="00753AD8">
            <w:pPr>
              <w:pStyle w:val="ListParagraph"/>
              <w:numPr>
                <w:ilvl w:val="0"/>
                <w:numId w:val="2"/>
              </w:numPr>
              <w:spacing w:after="38" w:line="239" w:lineRule="auto"/>
              <w:ind w:left="646"/>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hepatitis treatment</w:t>
            </w:r>
          </w:p>
          <w:p w14:paraId="2B81381D" w14:textId="77777777" w:rsidR="00F95BAD" w:rsidRPr="00243EE7" w:rsidRDefault="00F95BAD" w:rsidP="00753AD8">
            <w:pPr>
              <w:pStyle w:val="ListParagraph"/>
              <w:numPr>
                <w:ilvl w:val="0"/>
                <w:numId w:val="2"/>
              </w:numPr>
              <w:spacing w:after="38" w:line="239" w:lineRule="auto"/>
              <w:ind w:left="646"/>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isotretinoin</w:t>
            </w:r>
          </w:p>
          <w:p w14:paraId="175277DF" w14:textId="77777777" w:rsidR="00F95BAD" w:rsidRPr="00243EE7" w:rsidRDefault="00F95BAD" w:rsidP="00753AD8">
            <w:pPr>
              <w:pStyle w:val="ListParagraph"/>
              <w:numPr>
                <w:ilvl w:val="0"/>
                <w:numId w:val="2"/>
              </w:numPr>
              <w:spacing w:after="38" w:line="239" w:lineRule="auto"/>
              <w:ind w:left="646"/>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oral systemic anti-cancer treatments </w:t>
            </w:r>
          </w:p>
          <w:p w14:paraId="6027D3B7" w14:textId="6A3D0647" w:rsidR="00584E12" w:rsidRPr="00243EE7" w:rsidRDefault="00F95BAD" w:rsidP="00753AD8">
            <w:pPr>
              <w:numPr>
                <w:ilvl w:val="0"/>
                <w:numId w:val="2"/>
              </w:numPr>
              <w:spacing w:after="160" w:line="259" w:lineRule="auto"/>
              <w:ind w:left="646"/>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hAnsi="Source Sans Pro"/>
              </w:rPr>
              <w:t xml:space="preserve">paediatric </w:t>
            </w:r>
          </w:p>
        </w:tc>
        <w:tc>
          <w:tcPr>
            <w:tcW w:w="3303" w:type="dxa"/>
          </w:tcPr>
          <w:p w14:paraId="6CD09833" w14:textId="77777777" w:rsidR="00593EE2" w:rsidRPr="00243EE7" w:rsidRDefault="007E2792">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00A212F1" w:rsidRPr="00243EE7">
              <w:rPr>
                <w:rFonts w:ascii="Source Sans Pro" w:hAnsi="Source Sans Pro"/>
              </w:rPr>
              <w:t>1, 2, 3,</w:t>
            </w:r>
            <w:r w:rsidR="00593EE2" w:rsidRPr="00243EE7">
              <w:rPr>
                <w:rFonts w:ascii="Source Sans Pro" w:hAnsi="Source Sans Pro"/>
              </w:rPr>
              <w:t xml:space="preserve"> </w:t>
            </w:r>
            <w:r w:rsidR="00A212F1" w:rsidRPr="00243EE7">
              <w:rPr>
                <w:rFonts w:ascii="Source Sans Pro" w:hAnsi="Source Sans Pro"/>
              </w:rPr>
              <w:t xml:space="preserve">4, 5, 6, 7, </w:t>
            </w:r>
            <w:r w:rsidR="00A212F1" w:rsidRPr="0070324D">
              <w:rPr>
                <w:rFonts w:ascii="Source Sans Pro" w:hAnsi="Source Sans Pro"/>
                <w:b/>
                <w:bCs/>
              </w:rPr>
              <w:t>8</w:t>
            </w:r>
            <w:r w:rsidR="00A212F1" w:rsidRPr="00243EE7">
              <w:rPr>
                <w:rFonts w:ascii="Source Sans Pro" w:hAnsi="Source Sans Pro"/>
              </w:rPr>
              <w:t xml:space="preserve">, 9, </w:t>
            </w:r>
            <w:r w:rsidR="00A212F1" w:rsidRPr="0070324D">
              <w:rPr>
                <w:rFonts w:ascii="Source Sans Pro" w:hAnsi="Source Sans Pro"/>
                <w:b/>
                <w:bCs/>
              </w:rPr>
              <w:t>10</w:t>
            </w:r>
            <w:r w:rsidR="00A212F1" w:rsidRPr="00243EE7">
              <w:rPr>
                <w:rFonts w:ascii="Source Sans Pro" w:hAnsi="Source Sans Pro"/>
              </w:rPr>
              <w:t xml:space="preserve">, </w:t>
            </w:r>
            <w:r w:rsidR="00A212F1" w:rsidRPr="0070324D">
              <w:rPr>
                <w:rFonts w:ascii="Source Sans Pro" w:hAnsi="Source Sans Pro"/>
                <w:b/>
                <w:bCs/>
              </w:rPr>
              <w:t>11</w:t>
            </w:r>
            <w:r w:rsidR="00A212F1" w:rsidRPr="00243EE7">
              <w:rPr>
                <w:rFonts w:ascii="Source Sans Pro" w:hAnsi="Source Sans Pro"/>
              </w:rPr>
              <w:t xml:space="preserve">, 12, </w:t>
            </w:r>
            <w:r w:rsidR="00A212F1" w:rsidRPr="0070324D">
              <w:rPr>
                <w:rFonts w:ascii="Source Sans Pro" w:hAnsi="Source Sans Pro"/>
                <w:b/>
                <w:bCs/>
              </w:rPr>
              <w:t>13</w:t>
            </w:r>
          </w:p>
          <w:p w14:paraId="42A05C50" w14:textId="77777777" w:rsidR="00593EE2" w:rsidRPr="00243EE7" w:rsidRDefault="00593EE2">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324C8EE" w14:textId="2A44B40A" w:rsidR="002A3E10" w:rsidRPr="00243EE7" w:rsidRDefault="00593EE2">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hAnsi="Source Sans Pro"/>
              </w:rPr>
              <w:t xml:space="preserve">PP: </w:t>
            </w:r>
            <w:r w:rsidR="00A212F1" w:rsidRPr="00243EE7">
              <w:rPr>
                <w:rFonts w:ascii="Source Sans Pro" w:hAnsi="Source Sans Pro"/>
              </w:rPr>
              <w:t xml:space="preserve">15, </w:t>
            </w:r>
            <w:r w:rsidR="00A212F1" w:rsidRPr="0070324D">
              <w:rPr>
                <w:rFonts w:ascii="Source Sans Pro" w:hAnsi="Source Sans Pro"/>
                <w:b/>
                <w:bCs/>
              </w:rPr>
              <w:t>35</w:t>
            </w:r>
            <w:r w:rsidR="00A212F1" w:rsidRPr="00243EE7">
              <w:rPr>
                <w:rFonts w:ascii="Source Sans Pro" w:hAnsi="Source Sans Pro"/>
              </w:rPr>
              <w:t xml:space="preserve">, </w:t>
            </w:r>
            <w:r w:rsidR="00A212F1" w:rsidRPr="0070324D">
              <w:rPr>
                <w:rFonts w:ascii="Source Sans Pro" w:hAnsi="Source Sans Pro"/>
                <w:b/>
                <w:bCs/>
              </w:rPr>
              <w:t>39</w:t>
            </w:r>
            <w:r w:rsidR="00A212F1" w:rsidRPr="00243EE7">
              <w:rPr>
                <w:rFonts w:ascii="Source Sans Pro" w:hAnsi="Source Sans Pro"/>
              </w:rPr>
              <w:t>, 40, 42</w:t>
            </w:r>
          </w:p>
        </w:tc>
      </w:tr>
      <w:tr w:rsidR="002A3E10" w:rsidRPr="00243EE7" w14:paraId="1B6D6322" w14:textId="77777777" w:rsidTr="00290CDE">
        <w:tc>
          <w:tcPr>
            <w:cnfStyle w:val="001000000000" w:firstRow="0" w:lastRow="0" w:firstColumn="1" w:lastColumn="0" w:oddVBand="0" w:evenVBand="0" w:oddHBand="0" w:evenHBand="0" w:firstRowFirstColumn="0" w:firstRowLastColumn="0" w:lastRowFirstColumn="0" w:lastRowLastColumn="0"/>
            <w:tcW w:w="13948" w:type="dxa"/>
            <w:gridSpan w:val="4"/>
          </w:tcPr>
          <w:p w14:paraId="36F6165A" w14:textId="5CDF1EE2" w:rsidR="002A3E10" w:rsidRPr="00243EE7" w:rsidRDefault="0072162A">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ACUTE</w:t>
            </w:r>
          </w:p>
          <w:p w14:paraId="19C4513D" w14:textId="1C97AD4C" w:rsidR="005576E6" w:rsidRPr="00243EE7" w:rsidRDefault="00647DE9" w:rsidP="00E22470">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Clinical</w:t>
            </w:r>
          </w:p>
        </w:tc>
      </w:tr>
      <w:tr w:rsidR="00C15A14" w:rsidRPr="00243EE7" w14:paraId="1E2BE86D" w14:textId="77777777" w:rsidTr="00C15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30052054" w14:textId="77777777" w:rsidR="00C15A14" w:rsidRPr="00243EE7" w:rsidRDefault="00C15A14" w:rsidP="00C15A14">
            <w:pPr>
              <w:jc w:val="center"/>
              <w:rPr>
                <w:rFonts w:ascii="Source Sans Pro" w:eastAsiaTheme="minorEastAsia" w:hAnsi="Source Sans Pro"/>
                <w:b w:val="0"/>
                <w:color w:val="FFFFFF" w:themeColor="background1"/>
              </w:rPr>
            </w:pPr>
          </w:p>
        </w:tc>
        <w:tc>
          <w:tcPr>
            <w:tcW w:w="4174" w:type="dxa"/>
          </w:tcPr>
          <w:p w14:paraId="4FB60783" w14:textId="69C91FBA" w:rsidR="00C15A14" w:rsidRPr="00243EE7" w:rsidRDefault="00C15A14" w:rsidP="00C15A14">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154B13FE" w14:textId="63D31249" w:rsidR="00C15A14" w:rsidRPr="00243EE7" w:rsidRDefault="00C15A14" w:rsidP="00C15A14">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0C5B1B1D" w14:textId="725A1C41" w:rsidR="00C15A14" w:rsidRPr="00243EE7" w:rsidRDefault="00C15A14" w:rsidP="00C15A14">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C15A14" w:rsidRPr="00243EE7" w14:paraId="7B9B7A01" w14:textId="77777777" w:rsidTr="00290CDE">
        <w:tc>
          <w:tcPr>
            <w:cnfStyle w:val="001000000000" w:firstRow="0" w:lastRow="0" w:firstColumn="1" w:lastColumn="0" w:oddVBand="0" w:evenVBand="0" w:oddHBand="0" w:evenHBand="0" w:firstRowFirstColumn="0" w:firstRowLastColumn="0" w:lastRowFirstColumn="0" w:lastRowLastColumn="0"/>
            <w:tcW w:w="2012" w:type="dxa"/>
          </w:tcPr>
          <w:p w14:paraId="4E80DE40" w14:textId="0EAF45D6" w:rsidR="00C15A14" w:rsidRPr="00243EE7" w:rsidRDefault="00C15A14" w:rsidP="00C15A14">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Clinical</w:t>
            </w:r>
          </w:p>
          <w:p w14:paraId="57AE2E68" w14:textId="77777777" w:rsidR="00C15A14" w:rsidRPr="00243EE7" w:rsidRDefault="00C15A14" w:rsidP="00C15A14">
            <w:pPr>
              <w:jc w:val="center"/>
              <w:rPr>
                <w:rFonts w:ascii="Source Sans Pro" w:eastAsiaTheme="minorEastAsia" w:hAnsi="Source Sans Pro"/>
                <w:b w:val="0"/>
              </w:rPr>
            </w:pPr>
          </w:p>
          <w:p w14:paraId="66DB07FB" w14:textId="065FF3F0" w:rsidR="00C15A14" w:rsidRPr="00243EE7" w:rsidRDefault="00C15A14" w:rsidP="00C15A14">
            <w:pPr>
              <w:ind w:left="103" w:right="43" w:hanging="29"/>
              <w:jc w:val="center"/>
              <w:rPr>
                <w:rFonts w:ascii="Source Sans Pro" w:hAnsi="Source Sans Pro"/>
                <w:b w:val="0"/>
                <w:bCs/>
                <w:color w:val="FFFFFF" w:themeColor="background1"/>
              </w:rPr>
            </w:pPr>
            <w:r w:rsidRPr="00243EE7">
              <w:rPr>
                <w:rFonts w:ascii="Source Sans Pro" w:hAnsi="Source Sans Pro"/>
                <w:b w:val="0"/>
                <w:bCs/>
                <w:color w:val="FFFFFF" w:themeColor="background1"/>
              </w:rPr>
              <w:t>8 weeks (split over the course of the block, flexible according to local programme)</w:t>
            </w:r>
          </w:p>
          <w:p w14:paraId="40DB215B" w14:textId="2A1E04FF" w:rsidR="00C15A14" w:rsidRPr="00243EE7" w:rsidRDefault="00C15A14" w:rsidP="00C15A14">
            <w:pPr>
              <w:jc w:val="center"/>
              <w:rPr>
                <w:rFonts w:ascii="Source Sans Pro" w:eastAsiaTheme="minorEastAsia" w:hAnsi="Source Sans Pro"/>
              </w:rPr>
            </w:pPr>
          </w:p>
        </w:tc>
        <w:tc>
          <w:tcPr>
            <w:tcW w:w="4174" w:type="dxa"/>
          </w:tcPr>
          <w:p w14:paraId="4833F0E5" w14:textId="77777777" w:rsidR="00C15A14" w:rsidRPr="00243EE7" w:rsidRDefault="00C15A14" w:rsidP="00C15A14">
            <w:pPr>
              <w:spacing w:line="23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Apply local policies for the ordering, receipt and control of medicines within hospital wards/department</w:t>
            </w:r>
          </w:p>
          <w:p w14:paraId="39BFD123" w14:textId="77777777" w:rsidR="00C15A14" w:rsidRPr="00243EE7" w:rsidRDefault="00C15A14" w:rsidP="00C15A14">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244A92D5" w14:textId="77777777" w:rsidR="00C15A14" w:rsidRPr="00243EE7" w:rsidRDefault="00C15A14" w:rsidP="00C15A14">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4459" w:type="dxa"/>
          </w:tcPr>
          <w:p w14:paraId="701FE0AF"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Participate in stock management within wards/ departments</w:t>
            </w:r>
          </w:p>
          <w:p w14:paraId="11FB95E2"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BB1BFC3"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This could include: </w:t>
            </w:r>
          </w:p>
          <w:p w14:paraId="6D1692AC" w14:textId="77777777" w:rsidR="00C15A14" w:rsidRPr="00243EE7" w:rsidRDefault="00C15A14" w:rsidP="00C15A14">
            <w:pPr>
              <w:pStyle w:val="ListParagraph"/>
              <w:numPr>
                <w:ilvl w:val="0"/>
                <w:numId w:val="12"/>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assessment of use of patient’s own medicines for use as inpatient/ on discharge</w:t>
            </w:r>
          </w:p>
          <w:p w14:paraId="1605D3FD" w14:textId="77777777" w:rsidR="00C15A14" w:rsidRPr="00243EE7" w:rsidRDefault="00C15A14" w:rsidP="00C15A14">
            <w:pPr>
              <w:pStyle w:val="ListParagraph"/>
              <w:numPr>
                <w:ilvl w:val="0"/>
                <w:numId w:val="12"/>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controlled drug balance checks and destruction </w:t>
            </w:r>
          </w:p>
          <w:p w14:paraId="78A23BFE" w14:textId="77777777" w:rsidR="00C15A14" w:rsidRPr="00243EE7" w:rsidRDefault="00C15A14" w:rsidP="00C15A14">
            <w:pPr>
              <w:pStyle w:val="ListParagraph"/>
              <w:numPr>
                <w:ilvl w:val="0"/>
                <w:numId w:val="12"/>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ordering of non-stock medicines (e.g., patient specific orders for high cost and/ high risk medicines such as antiretrovirals, chemotherapy, immunoglobulins).</w:t>
            </w:r>
          </w:p>
          <w:p w14:paraId="02E46A20" w14:textId="77777777" w:rsidR="00C15A14" w:rsidRPr="00243EE7" w:rsidRDefault="00C15A14" w:rsidP="00C15A14">
            <w:pPr>
              <w:pStyle w:val="ListParagraph"/>
              <w:numPr>
                <w:ilvl w:val="0"/>
                <w:numId w:val="12"/>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pre-labelled medicines for discharge</w:t>
            </w:r>
          </w:p>
          <w:p w14:paraId="09F68A4B" w14:textId="77777777" w:rsidR="00C15A14" w:rsidRPr="00243EE7" w:rsidRDefault="00C15A14" w:rsidP="00241775">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stock levels</w:t>
            </w:r>
          </w:p>
          <w:p w14:paraId="0FDE851D" w14:textId="38A77519" w:rsidR="00142F9C" w:rsidRPr="00243EE7" w:rsidRDefault="00142F9C" w:rsidP="00142F9C">
            <w:pPr>
              <w:pStyle w:val="ListParagraph"/>
              <w:ind w:left="361"/>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3303" w:type="dxa"/>
          </w:tcPr>
          <w:p w14:paraId="53443B15" w14:textId="18F271E6"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hAnsi="Source Sans Pro"/>
              </w:rPr>
              <w:t xml:space="preserve">PP: 15, </w:t>
            </w:r>
            <w:r w:rsidRPr="00AC7CB3">
              <w:rPr>
                <w:rFonts w:ascii="Source Sans Pro" w:hAnsi="Source Sans Pro"/>
                <w:b/>
                <w:bCs/>
              </w:rPr>
              <w:t>16</w:t>
            </w:r>
            <w:r w:rsidRPr="00243EE7">
              <w:rPr>
                <w:rFonts w:ascii="Source Sans Pro" w:hAnsi="Source Sans Pro"/>
              </w:rPr>
              <w:t xml:space="preserve">, </w:t>
            </w:r>
            <w:r w:rsidRPr="00AC7CB3">
              <w:rPr>
                <w:rFonts w:ascii="Source Sans Pro" w:hAnsi="Source Sans Pro"/>
                <w:b/>
                <w:bCs/>
              </w:rPr>
              <w:t>17</w:t>
            </w:r>
            <w:r w:rsidRPr="00243EE7">
              <w:rPr>
                <w:rFonts w:ascii="Source Sans Pro" w:hAnsi="Source Sans Pro"/>
              </w:rPr>
              <w:t xml:space="preserve">, 18, </w:t>
            </w:r>
            <w:r w:rsidRPr="00AC7CB3">
              <w:rPr>
                <w:rFonts w:ascii="Source Sans Pro" w:hAnsi="Source Sans Pro"/>
                <w:b/>
                <w:bCs/>
              </w:rPr>
              <w:t>26</w:t>
            </w:r>
            <w:r w:rsidRPr="00243EE7">
              <w:rPr>
                <w:rFonts w:ascii="Source Sans Pro" w:hAnsi="Source Sans Pro"/>
              </w:rPr>
              <w:t xml:space="preserve">, </w:t>
            </w:r>
            <w:r w:rsidRPr="00AC7CB3">
              <w:rPr>
                <w:rFonts w:ascii="Source Sans Pro" w:hAnsi="Source Sans Pro"/>
                <w:b/>
                <w:bCs/>
              </w:rPr>
              <w:t>27</w:t>
            </w:r>
            <w:r w:rsidRPr="00243EE7">
              <w:rPr>
                <w:rFonts w:ascii="Source Sans Pro" w:hAnsi="Source Sans Pro"/>
              </w:rPr>
              <w:t xml:space="preserve">, </w:t>
            </w:r>
            <w:r w:rsidRPr="00AC7CB3">
              <w:rPr>
                <w:rFonts w:ascii="Source Sans Pro" w:hAnsi="Source Sans Pro"/>
                <w:b/>
                <w:bCs/>
              </w:rPr>
              <w:t>31</w:t>
            </w:r>
            <w:r w:rsidRPr="00243EE7">
              <w:rPr>
                <w:rFonts w:ascii="Source Sans Pro" w:hAnsi="Source Sans Pro"/>
              </w:rPr>
              <w:t xml:space="preserve">, </w:t>
            </w:r>
            <w:r w:rsidRPr="00AC7CB3">
              <w:rPr>
                <w:rFonts w:ascii="Source Sans Pro" w:hAnsi="Source Sans Pro"/>
                <w:b/>
                <w:bCs/>
              </w:rPr>
              <w:t>38</w:t>
            </w:r>
            <w:r w:rsidRPr="00243EE7">
              <w:rPr>
                <w:rFonts w:ascii="Source Sans Pro" w:hAnsi="Source Sans Pro"/>
              </w:rPr>
              <w:t xml:space="preserve">, </w:t>
            </w:r>
            <w:r w:rsidRPr="00AC7CB3">
              <w:rPr>
                <w:rFonts w:ascii="Source Sans Pro" w:hAnsi="Source Sans Pro"/>
                <w:b/>
                <w:bCs/>
              </w:rPr>
              <w:t>39</w:t>
            </w:r>
          </w:p>
        </w:tc>
      </w:tr>
      <w:tr w:rsidR="00C15A14" w:rsidRPr="00243EE7" w14:paraId="7ABB8F4E" w14:textId="77777777" w:rsidTr="00290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2AF57216" w14:textId="77777777" w:rsidR="00C15A14" w:rsidRPr="00243EE7" w:rsidRDefault="00C15A14" w:rsidP="00C15A14">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Clinical</w:t>
            </w:r>
          </w:p>
          <w:p w14:paraId="16A46F5A" w14:textId="77777777" w:rsidR="00C15A14" w:rsidRPr="00243EE7" w:rsidRDefault="00C15A14" w:rsidP="00C15A14">
            <w:pPr>
              <w:jc w:val="center"/>
              <w:rPr>
                <w:rFonts w:ascii="Source Sans Pro" w:hAnsi="Source Sans Pro"/>
              </w:rPr>
            </w:pPr>
          </w:p>
        </w:tc>
        <w:tc>
          <w:tcPr>
            <w:tcW w:w="4174" w:type="dxa"/>
          </w:tcPr>
          <w:p w14:paraId="05522907"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Undertake medicines reconciliation for a variety of patient groups/types through effective history taking and using evidence-based practice to construct an appropriate management plan (e.g., continue, withhold, discontinue)</w:t>
            </w:r>
          </w:p>
          <w:p w14:paraId="7CDF0FCA"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146DA46F"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Accurately document medicines reconciliation in patient’s notes/records</w:t>
            </w:r>
          </w:p>
          <w:p w14:paraId="0E1A3EDB"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10354B69" w14:textId="1FEA15C0"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hAnsi="Source Sans Pro"/>
              </w:rPr>
              <w:t>Communicate and collaborate effectively with other members of the multi-disciplinary team as part of medicines reconciliation activities</w:t>
            </w:r>
          </w:p>
        </w:tc>
        <w:tc>
          <w:tcPr>
            <w:tcW w:w="4459" w:type="dxa"/>
          </w:tcPr>
          <w:p w14:paraId="6ED4CA9B" w14:textId="77777777" w:rsidR="00C15A14" w:rsidRPr="00243EE7" w:rsidRDefault="00C15A14" w:rsidP="00C15A14">
            <w:pPr>
              <w:spacing w:line="259" w:lineRule="auto"/>
              <w:ind w:left="1"/>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Undertake medicines reconciliation for patients:</w:t>
            </w:r>
          </w:p>
          <w:p w14:paraId="746D8C06" w14:textId="77777777" w:rsidR="00C15A14" w:rsidRPr="00243EE7" w:rsidRDefault="00C15A14" w:rsidP="00C15A14">
            <w:pPr>
              <w:pStyle w:val="ListParagraph"/>
              <w:numPr>
                <w:ilvl w:val="0"/>
                <w:numId w:val="13"/>
              </w:num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on admission to hospital</w:t>
            </w:r>
          </w:p>
          <w:p w14:paraId="29A1BBCA" w14:textId="77777777" w:rsidR="00C15A14" w:rsidRPr="00243EE7" w:rsidRDefault="00C15A14" w:rsidP="00C15A14">
            <w:pPr>
              <w:pStyle w:val="ListParagraph"/>
              <w:numPr>
                <w:ilvl w:val="0"/>
                <w:numId w:val="13"/>
              </w:num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on discharge from hospital</w:t>
            </w:r>
          </w:p>
          <w:p w14:paraId="3CAE06BB" w14:textId="77777777" w:rsidR="00C15A14" w:rsidRPr="00243EE7" w:rsidRDefault="00C15A14" w:rsidP="00C15A14">
            <w:pPr>
              <w:pStyle w:val="ListParagraph"/>
              <w:numPr>
                <w:ilvl w:val="0"/>
                <w:numId w:val="13"/>
              </w:num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attending an outpatient clinic</w:t>
            </w:r>
          </w:p>
          <w:p w14:paraId="7B44FF4F" w14:textId="77777777" w:rsidR="00C15A14" w:rsidRPr="00243EE7" w:rsidRDefault="00C15A14" w:rsidP="00C15A14">
            <w:pPr>
              <w:pStyle w:val="ListParagraph"/>
              <w:numPr>
                <w:ilvl w:val="0"/>
                <w:numId w:val="13"/>
              </w:num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in a critical care setting</w:t>
            </w:r>
          </w:p>
          <w:p w14:paraId="21036F90" w14:textId="77777777" w:rsidR="00C15A14" w:rsidRPr="00243EE7" w:rsidRDefault="00C15A14" w:rsidP="00C15A14">
            <w:pPr>
              <w:pStyle w:val="ListParagraph"/>
              <w:spacing w:line="259" w:lineRule="auto"/>
              <w:ind w:left="770"/>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77FCE01"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It is expected there will be increasing complexity throughout training year</w:t>
            </w:r>
          </w:p>
          <w:p w14:paraId="7D78B7D8"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65E7006"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Communicate across interfaces of care to facilitate medicines reconciliation (e.g., care homes, community pharmacies)</w:t>
            </w:r>
          </w:p>
          <w:p w14:paraId="71318F32"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0E0F61E2"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hAnsi="Source Sans Pro"/>
              </w:rPr>
              <w:t>Document information, gathered during medicines reconciliation, appropriately to share information with other members of the multi-disciplinary team</w:t>
            </w:r>
          </w:p>
          <w:p w14:paraId="0D35FB67" w14:textId="00103FD1"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tc>
        <w:tc>
          <w:tcPr>
            <w:tcW w:w="3303" w:type="dxa"/>
          </w:tcPr>
          <w:p w14:paraId="4BCCB440"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PCCC: 3, 7, </w:t>
            </w:r>
            <w:r w:rsidRPr="00AC7CB3">
              <w:rPr>
                <w:rFonts w:ascii="Source Sans Pro" w:hAnsi="Source Sans Pro"/>
                <w:b/>
                <w:bCs/>
              </w:rPr>
              <w:t>8</w:t>
            </w:r>
            <w:r w:rsidRPr="00243EE7">
              <w:rPr>
                <w:rFonts w:ascii="Source Sans Pro" w:hAnsi="Source Sans Pro"/>
              </w:rPr>
              <w:t xml:space="preserve">, </w:t>
            </w:r>
            <w:r w:rsidRPr="00AC7CB3">
              <w:rPr>
                <w:rFonts w:ascii="Source Sans Pro" w:hAnsi="Source Sans Pro"/>
                <w:b/>
                <w:bCs/>
              </w:rPr>
              <w:t>10</w:t>
            </w:r>
            <w:r w:rsidRPr="00243EE7">
              <w:rPr>
                <w:rFonts w:ascii="Source Sans Pro" w:hAnsi="Source Sans Pro"/>
              </w:rPr>
              <w:t>, 12</w:t>
            </w:r>
          </w:p>
          <w:p w14:paraId="2188F8E0"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4FC2AEDF" w14:textId="41CB5198"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eastAsia="en-GB"/>
              </w:rPr>
            </w:pPr>
            <w:r w:rsidRPr="00243EE7">
              <w:rPr>
                <w:rFonts w:ascii="Source Sans Pro" w:hAnsi="Source Sans Pro"/>
              </w:rPr>
              <w:t xml:space="preserve">PP: 15, </w:t>
            </w:r>
            <w:r w:rsidRPr="00AC7CB3">
              <w:rPr>
                <w:rFonts w:ascii="Source Sans Pro" w:hAnsi="Source Sans Pro"/>
                <w:b/>
                <w:bCs/>
              </w:rPr>
              <w:t>16</w:t>
            </w:r>
            <w:r w:rsidRPr="00243EE7">
              <w:rPr>
                <w:rFonts w:ascii="Source Sans Pro" w:hAnsi="Source Sans Pro"/>
              </w:rPr>
              <w:t>, 18, 25,</w:t>
            </w:r>
            <w:r w:rsidR="00AC7CB3">
              <w:rPr>
                <w:rFonts w:ascii="Source Sans Pro" w:hAnsi="Source Sans Pro"/>
              </w:rPr>
              <w:t xml:space="preserve"> </w:t>
            </w:r>
            <w:r w:rsidRPr="00AC7CB3">
              <w:rPr>
                <w:rFonts w:ascii="Source Sans Pro" w:hAnsi="Source Sans Pro"/>
                <w:b/>
                <w:bCs/>
              </w:rPr>
              <w:t>26</w:t>
            </w:r>
            <w:r w:rsidRPr="00243EE7">
              <w:rPr>
                <w:rFonts w:ascii="Source Sans Pro" w:hAnsi="Source Sans Pro"/>
              </w:rPr>
              <w:t xml:space="preserve">, </w:t>
            </w:r>
            <w:r w:rsidRPr="00AC7CB3">
              <w:rPr>
                <w:rFonts w:ascii="Source Sans Pro" w:hAnsi="Source Sans Pro"/>
                <w:b/>
                <w:bCs/>
              </w:rPr>
              <w:t>27</w:t>
            </w:r>
            <w:r w:rsidRPr="00243EE7">
              <w:rPr>
                <w:rFonts w:ascii="Source Sans Pro" w:hAnsi="Source Sans Pro"/>
              </w:rPr>
              <w:t xml:space="preserve">, </w:t>
            </w:r>
            <w:r w:rsidRPr="00AC7CB3">
              <w:rPr>
                <w:rFonts w:ascii="Source Sans Pro" w:hAnsi="Source Sans Pro"/>
                <w:b/>
                <w:bCs/>
              </w:rPr>
              <w:t>30</w:t>
            </w:r>
            <w:r w:rsidRPr="00243EE7">
              <w:rPr>
                <w:rFonts w:ascii="Source Sans Pro" w:hAnsi="Source Sans Pro"/>
              </w:rPr>
              <w:t xml:space="preserve">, </w:t>
            </w:r>
            <w:r w:rsidRPr="00AC7CB3">
              <w:rPr>
                <w:rFonts w:ascii="Source Sans Pro" w:hAnsi="Source Sans Pro"/>
                <w:b/>
                <w:bCs/>
              </w:rPr>
              <w:t>31</w:t>
            </w:r>
            <w:r w:rsidRPr="00243EE7">
              <w:rPr>
                <w:rFonts w:ascii="Source Sans Pro" w:hAnsi="Source Sans Pro"/>
              </w:rPr>
              <w:t xml:space="preserve">, </w:t>
            </w:r>
            <w:r w:rsidRPr="00AC7CB3">
              <w:rPr>
                <w:rFonts w:ascii="Source Sans Pro" w:hAnsi="Source Sans Pro"/>
                <w:b/>
                <w:bCs/>
              </w:rPr>
              <w:t>39</w:t>
            </w:r>
            <w:r w:rsidRPr="00243EE7">
              <w:rPr>
                <w:rFonts w:ascii="Source Sans Pro" w:hAnsi="Source Sans Pro"/>
              </w:rPr>
              <w:t>, 43</w:t>
            </w:r>
          </w:p>
        </w:tc>
      </w:tr>
      <w:tr w:rsidR="00C15A14" w:rsidRPr="00243EE7" w14:paraId="0AA1FC21" w14:textId="77777777" w:rsidTr="00290CDE">
        <w:tc>
          <w:tcPr>
            <w:cnfStyle w:val="001000000000" w:firstRow="0" w:lastRow="0" w:firstColumn="1" w:lastColumn="0" w:oddVBand="0" w:evenVBand="0" w:oddHBand="0" w:evenHBand="0" w:firstRowFirstColumn="0" w:firstRowLastColumn="0" w:lastRowFirstColumn="0" w:lastRowLastColumn="0"/>
            <w:tcW w:w="2012" w:type="dxa"/>
          </w:tcPr>
          <w:p w14:paraId="2CE596F8" w14:textId="77777777" w:rsidR="00C15A14" w:rsidRPr="00243EE7" w:rsidRDefault="00C15A14" w:rsidP="00C15A14">
            <w:pPr>
              <w:jc w:val="center"/>
              <w:rPr>
                <w:rFonts w:ascii="Source Sans Pro" w:hAnsi="Source Sans Pro"/>
              </w:rPr>
            </w:pPr>
          </w:p>
        </w:tc>
        <w:tc>
          <w:tcPr>
            <w:tcW w:w="4174" w:type="dxa"/>
          </w:tcPr>
          <w:p w14:paraId="7EDD69F4" w14:textId="02173342"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Identify and monitor pharmaceutical care issues for patients in a range of clinical specialties</w:t>
            </w:r>
          </w:p>
        </w:tc>
        <w:tc>
          <w:tcPr>
            <w:tcW w:w="4459" w:type="dxa"/>
          </w:tcPr>
          <w:p w14:paraId="041330CF"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Identify and monitor pharmaceutical care issues for patients in a range of clinical specialties</w:t>
            </w:r>
          </w:p>
          <w:p w14:paraId="0F36A8E2" w14:textId="2357B85D" w:rsidR="00C15A14" w:rsidRPr="00243EE7" w:rsidRDefault="00C15A14" w:rsidP="00C15A14">
            <w:pPr>
              <w:pStyle w:val="ListParagraph"/>
              <w:ind w:left="360"/>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3303" w:type="dxa"/>
          </w:tcPr>
          <w:p w14:paraId="065971F3"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15, </w:t>
            </w:r>
            <w:r w:rsidRPr="00E73D95">
              <w:rPr>
                <w:rFonts w:ascii="Source Sans Pro" w:hAnsi="Source Sans Pro"/>
                <w:b/>
                <w:bCs/>
              </w:rPr>
              <w:t>16</w:t>
            </w:r>
            <w:r w:rsidRPr="00243EE7">
              <w:rPr>
                <w:rFonts w:ascii="Source Sans Pro" w:hAnsi="Source Sans Pro"/>
              </w:rPr>
              <w:t xml:space="preserve">, 18, 22, 23, 24, </w:t>
            </w:r>
            <w:r w:rsidRPr="00E73D95">
              <w:rPr>
                <w:rFonts w:ascii="Source Sans Pro" w:hAnsi="Source Sans Pro"/>
                <w:b/>
                <w:bCs/>
              </w:rPr>
              <w:t>26</w:t>
            </w:r>
            <w:r w:rsidRPr="00243EE7">
              <w:rPr>
                <w:rFonts w:ascii="Source Sans Pro" w:hAnsi="Source Sans Pro"/>
              </w:rPr>
              <w:t xml:space="preserve">, </w:t>
            </w:r>
            <w:r w:rsidRPr="00E73D95">
              <w:rPr>
                <w:rFonts w:ascii="Source Sans Pro" w:hAnsi="Source Sans Pro"/>
                <w:b/>
                <w:bCs/>
              </w:rPr>
              <w:t>29</w:t>
            </w:r>
            <w:r w:rsidRPr="00243EE7">
              <w:rPr>
                <w:rFonts w:ascii="Source Sans Pro" w:hAnsi="Source Sans Pro"/>
              </w:rPr>
              <w:t xml:space="preserve">, </w:t>
            </w:r>
            <w:r w:rsidRPr="00E73D95">
              <w:rPr>
                <w:rFonts w:ascii="Source Sans Pro" w:hAnsi="Source Sans Pro"/>
                <w:b/>
                <w:bCs/>
              </w:rPr>
              <w:t>30</w:t>
            </w:r>
            <w:r w:rsidRPr="00243EE7">
              <w:rPr>
                <w:rFonts w:ascii="Source Sans Pro" w:hAnsi="Source Sans Pro"/>
              </w:rPr>
              <w:t xml:space="preserve">, </w:t>
            </w:r>
            <w:r w:rsidRPr="00E73D95">
              <w:rPr>
                <w:rFonts w:ascii="Source Sans Pro" w:hAnsi="Source Sans Pro"/>
                <w:b/>
                <w:bCs/>
              </w:rPr>
              <w:t>31</w:t>
            </w:r>
            <w:r w:rsidRPr="00243EE7">
              <w:rPr>
                <w:rFonts w:ascii="Source Sans Pro" w:hAnsi="Source Sans Pro"/>
              </w:rPr>
              <w:t xml:space="preserve">, 32, 33, </w:t>
            </w:r>
            <w:r w:rsidRPr="00E73D95">
              <w:rPr>
                <w:rFonts w:ascii="Source Sans Pro" w:hAnsi="Source Sans Pro"/>
                <w:b/>
                <w:bCs/>
              </w:rPr>
              <w:t>34</w:t>
            </w:r>
            <w:r w:rsidRPr="00243EE7">
              <w:rPr>
                <w:rFonts w:ascii="Source Sans Pro" w:hAnsi="Source Sans Pro"/>
              </w:rPr>
              <w:t xml:space="preserve">, </w:t>
            </w:r>
            <w:r w:rsidRPr="00E73D95">
              <w:rPr>
                <w:rFonts w:ascii="Source Sans Pro" w:hAnsi="Source Sans Pro"/>
                <w:b/>
                <w:bCs/>
              </w:rPr>
              <w:t>35</w:t>
            </w:r>
            <w:r w:rsidRPr="00243EE7">
              <w:rPr>
                <w:rFonts w:ascii="Source Sans Pro" w:hAnsi="Source Sans Pro"/>
              </w:rPr>
              <w:t xml:space="preserve">, </w:t>
            </w:r>
            <w:r w:rsidRPr="00E73D95">
              <w:rPr>
                <w:rFonts w:ascii="Source Sans Pro" w:hAnsi="Source Sans Pro"/>
                <w:b/>
                <w:bCs/>
              </w:rPr>
              <w:t>36</w:t>
            </w:r>
            <w:r w:rsidRPr="00243EE7">
              <w:rPr>
                <w:rFonts w:ascii="Source Sans Pro" w:hAnsi="Source Sans Pro"/>
              </w:rPr>
              <w:t xml:space="preserve">, </w:t>
            </w:r>
            <w:r w:rsidRPr="00E73D95">
              <w:rPr>
                <w:rFonts w:ascii="Source Sans Pro" w:hAnsi="Source Sans Pro"/>
                <w:b/>
                <w:bCs/>
              </w:rPr>
              <w:t>38</w:t>
            </w:r>
            <w:r w:rsidRPr="00243EE7">
              <w:rPr>
                <w:rFonts w:ascii="Source Sans Pro" w:hAnsi="Source Sans Pro"/>
              </w:rPr>
              <w:t xml:space="preserve">, </w:t>
            </w:r>
            <w:r w:rsidRPr="00E73D95">
              <w:rPr>
                <w:rFonts w:ascii="Source Sans Pro" w:hAnsi="Source Sans Pro"/>
                <w:b/>
                <w:bCs/>
              </w:rPr>
              <w:t>39</w:t>
            </w:r>
            <w:r w:rsidRPr="00243EE7">
              <w:rPr>
                <w:rFonts w:ascii="Source Sans Pro" w:hAnsi="Source Sans Pro"/>
              </w:rPr>
              <w:t>, 40, 41,42, 43</w:t>
            </w:r>
          </w:p>
          <w:p w14:paraId="359EE06F"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EF9A7AA" w14:textId="3A04C594"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r w:rsidRPr="00243EE7">
              <w:rPr>
                <w:rFonts w:ascii="Source Sans Pro" w:hAnsi="Source Sans Pro"/>
              </w:rPr>
              <w:t>L&amp;M: 46, 47, 48</w:t>
            </w:r>
          </w:p>
        </w:tc>
      </w:tr>
      <w:tr w:rsidR="00C15A14" w:rsidRPr="00243EE7" w14:paraId="00D8577E" w14:textId="77777777" w:rsidTr="00290CDE">
        <w:trPr>
          <w:cnfStyle w:val="000000100000" w:firstRow="0" w:lastRow="0" w:firstColumn="0" w:lastColumn="0" w:oddVBand="0" w:evenVBand="0" w:oddHBand="1" w:evenHBand="0" w:firstRowFirstColumn="0" w:firstRowLastColumn="0" w:lastRowFirstColumn="0" w:lastRowLastColumn="0"/>
          <w:trHeight w:val="1905"/>
        </w:trPr>
        <w:tc>
          <w:tcPr>
            <w:cnfStyle w:val="001000000000" w:firstRow="0" w:lastRow="0" w:firstColumn="1" w:lastColumn="0" w:oddVBand="0" w:evenVBand="0" w:oddHBand="0" w:evenHBand="0" w:firstRowFirstColumn="0" w:firstRowLastColumn="0" w:lastRowFirstColumn="0" w:lastRowLastColumn="0"/>
            <w:tcW w:w="2012" w:type="dxa"/>
          </w:tcPr>
          <w:p w14:paraId="77921FD7" w14:textId="13DE1A19" w:rsidR="00C15A14" w:rsidRPr="00243EE7" w:rsidRDefault="00FF165D" w:rsidP="00C15A14">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 xml:space="preserve"> </w:t>
            </w:r>
            <w:r w:rsidR="00C15A14" w:rsidRPr="00243EE7">
              <w:rPr>
                <w:rFonts w:ascii="Source Sans Pro" w:eastAsiaTheme="minorEastAsia" w:hAnsi="Source Sans Pro"/>
                <w:color w:val="FFFFFF" w:themeColor="background1"/>
              </w:rPr>
              <w:t>Clinical</w:t>
            </w:r>
          </w:p>
          <w:p w14:paraId="08758B91" w14:textId="502C9A3E" w:rsidR="00C15A14" w:rsidRPr="00243EE7" w:rsidRDefault="00C15A14" w:rsidP="00C15A14">
            <w:pPr>
              <w:jc w:val="center"/>
              <w:rPr>
                <w:rFonts w:ascii="Source Sans Pro" w:hAnsi="Source Sans Pro"/>
              </w:rPr>
            </w:pPr>
          </w:p>
        </w:tc>
        <w:tc>
          <w:tcPr>
            <w:tcW w:w="4174" w:type="dxa"/>
          </w:tcPr>
          <w:p w14:paraId="308BFAAF"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Communicate effectively with other members of the multi-disciplinary and pharmacy team to deliver high-quality person-centred care</w:t>
            </w:r>
          </w:p>
          <w:p w14:paraId="051CDFF3" w14:textId="77777777" w:rsidR="00C15A14" w:rsidRPr="00243EE7" w:rsidRDefault="00C15A14" w:rsidP="00C15A14">
            <w:pPr>
              <w:spacing w:line="259" w:lineRule="auto"/>
              <w:ind w:left="1"/>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077E044" w14:textId="3FC80E9F"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eastAsia="en-GB"/>
              </w:rPr>
            </w:pPr>
            <w:r w:rsidRPr="00243EE7">
              <w:rPr>
                <w:rFonts w:ascii="Source Sans Pro" w:hAnsi="Source Sans Pro"/>
              </w:rPr>
              <w:t>Use appropriate communication tools for handover of information or making referrals (e.g., SBAR)</w:t>
            </w:r>
          </w:p>
        </w:tc>
        <w:tc>
          <w:tcPr>
            <w:tcW w:w="4459" w:type="dxa"/>
          </w:tcPr>
          <w:p w14:paraId="56A9C12B"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hAnsi="Source Sans Pro"/>
              </w:rPr>
              <w:t>Communicate effectively with other members of the multi-disciplinary and pharmacy team to deliver high-quality person-centred care</w:t>
            </w:r>
          </w:p>
          <w:p w14:paraId="354F008C"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7ACA7B54"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hAnsi="Source Sans Pro"/>
              </w:rPr>
              <w:t>Use appropriate communication tools for handover of information or making referrals (e.g., SBAR)</w:t>
            </w:r>
          </w:p>
          <w:p w14:paraId="44EA4053" w14:textId="77777777" w:rsidR="00C15A14" w:rsidRPr="00243EE7" w:rsidRDefault="00C15A14" w:rsidP="00C15A14">
            <w:pPr>
              <w:pStyle w:val="ListParagraph"/>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2978C3CA" w14:textId="51E4D54B"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tc>
        <w:tc>
          <w:tcPr>
            <w:tcW w:w="3303" w:type="dxa"/>
          </w:tcPr>
          <w:p w14:paraId="0DB9053D" w14:textId="373FDC2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PCCC: 3,</w:t>
            </w:r>
            <w:r w:rsidR="00E73D95">
              <w:rPr>
                <w:rFonts w:ascii="Source Sans Pro" w:hAnsi="Source Sans Pro"/>
              </w:rPr>
              <w:t xml:space="preserve"> </w:t>
            </w:r>
            <w:r w:rsidRPr="00243EE7">
              <w:rPr>
                <w:rFonts w:ascii="Source Sans Pro" w:hAnsi="Source Sans Pro"/>
              </w:rPr>
              <w:t xml:space="preserve">4, </w:t>
            </w:r>
            <w:r w:rsidRPr="00E73D95">
              <w:rPr>
                <w:rFonts w:ascii="Source Sans Pro" w:hAnsi="Source Sans Pro"/>
                <w:b/>
                <w:bCs/>
              </w:rPr>
              <w:t>11</w:t>
            </w:r>
            <w:r w:rsidRPr="00243EE7">
              <w:rPr>
                <w:rFonts w:ascii="Source Sans Pro" w:hAnsi="Source Sans Pro"/>
              </w:rPr>
              <w:t xml:space="preserve">, 12, </w:t>
            </w:r>
            <w:r w:rsidRPr="00E73D95">
              <w:rPr>
                <w:rFonts w:ascii="Source Sans Pro" w:hAnsi="Source Sans Pro"/>
                <w:b/>
                <w:bCs/>
              </w:rPr>
              <w:t>13</w:t>
            </w:r>
            <w:r w:rsidRPr="00243EE7">
              <w:rPr>
                <w:rFonts w:ascii="Source Sans Pro" w:hAnsi="Source Sans Pro"/>
              </w:rPr>
              <w:t xml:space="preserve">, </w:t>
            </w:r>
            <w:r w:rsidRPr="00E73D95">
              <w:rPr>
                <w:rFonts w:ascii="Source Sans Pro" w:hAnsi="Source Sans Pro"/>
                <w:b/>
                <w:bCs/>
              </w:rPr>
              <w:t>14</w:t>
            </w:r>
          </w:p>
          <w:p w14:paraId="02FD54C3"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5F7CB3CB"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15, </w:t>
            </w:r>
            <w:r w:rsidRPr="00E73D95">
              <w:rPr>
                <w:rFonts w:ascii="Source Sans Pro" w:hAnsi="Source Sans Pro"/>
                <w:b/>
                <w:bCs/>
              </w:rPr>
              <w:t>16</w:t>
            </w:r>
            <w:r w:rsidRPr="00243EE7">
              <w:rPr>
                <w:rFonts w:ascii="Source Sans Pro" w:hAnsi="Source Sans Pro"/>
              </w:rPr>
              <w:t xml:space="preserve">, </w:t>
            </w:r>
            <w:r w:rsidRPr="00E73D95">
              <w:rPr>
                <w:rFonts w:ascii="Source Sans Pro" w:hAnsi="Source Sans Pro"/>
                <w:b/>
                <w:bCs/>
              </w:rPr>
              <w:t>17</w:t>
            </w:r>
            <w:r w:rsidRPr="00243EE7">
              <w:rPr>
                <w:rFonts w:ascii="Source Sans Pro" w:hAnsi="Source Sans Pro"/>
              </w:rPr>
              <w:t>, 18</w:t>
            </w:r>
          </w:p>
          <w:p w14:paraId="3DA5AC58"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79EC7F30" w14:textId="13223F5D"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hAnsi="Source Sans Pro"/>
              </w:rPr>
              <w:t>L&amp;M: 46</w:t>
            </w:r>
          </w:p>
        </w:tc>
      </w:tr>
      <w:tr w:rsidR="00C15A14" w:rsidRPr="00243EE7" w14:paraId="2BDCAAFB" w14:textId="77777777" w:rsidTr="00290CDE">
        <w:tc>
          <w:tcPr>
            <w:cnfStyle w:val="001000000000" w:firstRow="0" w:lastRow="0" w:firstColumn="1" w:lastColumn="0" w:oddVBand="0" w:evenVBand="0" w:oddHBand="0" w:evenHBand="0" w:firstRowFirstColumn="0" w:firstRowLastColumn="0" w:lastRowFirstColumn="0" w:lastRowLastColumn="0"/>
            <w:tcW w:w="2012" w:type="dxa"/>
          </w:tcPr>
          <w:p w14:paraId="06A1246A" w14:textId="77777777" w:rsidR="00C15A14" w:rsidRPr="00243EE7" w:rsidRDefault="00C15A14" w:rsidP="00C15A14">
            <w:pPr>
              <w:jc w:val="center"/>
              <w:rPr>
                <w:rFonts w:ascii="Source Sans Pro" w:hAnsi="Source Sans Pro"/>
              </w:rPr>
            </w:pPr>
          </w:p>
        </w:tc>
        <w:tc>
          <w:tcPr>
            <w:tcW w:w="4174" w:type="dxa"/>
          </w:tcPr>
          <w:p w14:paraId="17886D27"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Communicate effectively with patients to deliver high-quality person-centred care.</w:t>
            </w:r>
          </w:p>
          <w:p w14:paraId="67D04024" w14:textId="77777777" w:rsidR="00C15A14" w:rsidRPr="00243EE7" w:rsidRDefault="00C15A14" w:rsidP="00C15A14">
            <w:pPr>
              <w:spacing w:line="259" w:lineRule="auto"/>
              <w:ind w:left="1"/>
              <w:cnfStyle w:val="000000000000" w:firstRow="0" w:lastRow="0" w:firstColumn="0" w:lastColumn="0" w:oddVBand="0" w:evenVBand="0" w:oddHBand="0" w:evenHBand="0" w:firstRowFirstColumn="0" w:firstRowLastColumn="0" w:lastRowFirstColumn="0" w:lastRowLastColumn="0"/>
              <w:rPr>
                <w:rFonts w:ascii="Source Sans Pro" w:hAnsi="Source Sans Pro"/>
                <w:color w:val="FFFFFF" w:themeColor="background1"/>
              </w:rPr>
            </w:pPr>
          </w:p>
          <w:p w14:paraId="3B399027"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Undertake structured patient consultations in a manner which encourages shared decision making, safety netting and considers patient’s personal beliefs and expectations</w:t>
            </w:r>
          </w:p>
          <w:p w14:paraId="2A5BF14D" w14:textId="77777777" w:rsidR="00C15A14" w:rsidRPr="00243EE7" w:rsidRDefault="00C15A14" w:rsidP="00C15A14">
            <w:pPr>
              <w:spacing w:line="259" w:lineRule="auto"/>
              <w:ind w:left="1"/>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444D53D"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Obtain patient consent appropriately through assessment of capacity</w:t>
            </w:r>
          </w:p>
          <w:p w14:paraId="1F311222"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p>
        </w:tc>
        <w:tc>
          <w:tcPr>
            <w:tcW w:w="4459" w:type="dxa"/>
          </w:tcPr>
          <w:p w14:paraId="400D4A2D" w14:textId="52B2927C"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Undertake patient consultations in a variety of settings and relating to a variety of clinical conditions, such as: </w:t>
            </w:r>
          </w:p>
          <w:p w14:paraId="58E36F8C" w14:textId="77777777" w:rsidR="00C15A14" w:rsidRPr="00243EE7" w:rsidRDefault="00C15A14" w:rsidP="00C15A14">
            <w:pPr>
              <w:pStyle w:val="ListParagraph"/>
              <w:numPr>
                <w:ilvl w:val="0"/>
                <w:numId w:val="14"/>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management of a patient with a pre-existing condition (e.g., asthma, COPD, diabetes, hypertension)</w:t>
            </w:r>
          </w:p>
          <w:p w14:paraId="283B277A" w14:textId="77777777" w:rsidR="00C15A14" w:rsidRPr="00243EE7" w:rsidRDefault="00C15A14" w:rsidP="00C15A14">
            <w:pPr>
              <w:pStyle w:val="ListParagraph"/>
              <w:numPr>
                <w:ilvl w:val="0"/>
                <w:numId w:val="14"/>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with a newly diagnosed condition (e.g., diagnosis made by another member of the MDT, management of acute biochemistry imbalance diagnosed by self, management of adverse effect from chronic medication identified by self </w:t>
            </w:r>
          </w:p>
          <w:p w14:paraId="00663017" w14:textId="77777777" w:rsidR="00C15A14" w:rsidRPr="00243EE7" w:rsidRDefault="00C15A14" w:rsidP="00C15A14">
            <w:pPr>
              <w:pStyle w:val="ListParagraph"/>
              <w:numPr>
                <w:ilvl w:val="0"/>
                <w:numId w:val="14"/>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patient commenced on a high-risk medicine </w:t>
            </w:r>
          </w:p>
          <w:p w14:paraId="6B4FA1BE" w14:textId="77777777" w:rsidR="00C15A14" w:rsidRPr="00243EE7" w:rsidRDefault="00C15A14" w:rsidP="00C15A14">
            <w:pPr>
              <w:pStyle w:val="ListParagraph"/>
              <w:numPr>
                <w:ilvl w:val="0"/>
                <w:numId w:val="14"/>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patient lacking capacity</w:t>
            </w:r>
          </w:p>
          <w:p w14:paraId="68FCE97D" w14:textId="77777777" w:rsidR="00C15A14" w:rsidRPr="00243EE7" w:rsidRDefault="00C15A14" w:rsidP="00C15A1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patient with communication difficulties</w:t>
            </w:r>
          </w:p>
          <w:p w14:paraId="0A3C0196" w14:textId="77777777" w:rsidR="00C15A14" w:rsidRPr="00243EE7" w:rsidRDefault="00C15A14" w:rsidP="00C15A1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using an interpreter</w:t>
            </w:r>
          </w:p>
          <w:p w14:paraId="22AD1383" w14:textId="6313D0BE" w:rsidR="00C15A14" w:rsidRPr="00243EE7" w:rsidRDefault="00C15A14" w:rsidP="00C15A1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provision of health promotion and/or lifestyle advice relating to clinical condition</w:t>
            </w:r>
          </w:p>
          <w:p w14:paraId="2329C3FB"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27C931D3" w14:textId="72F4C50C"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Provide patient education in relation to their prescribed medication. Ideally should include: </w:t>
            </w:r>
          </w:p>
          <w:p w14:paraId="6C893F1F" w14:textId="77777777" w:rsidR="00C15A14" w:rsidRPr="00243EE7" w:rsidRDefault="00C15A14" w:rsidP="00C15A14">
            <w:pPr>
              <w:pStyle w:val="ListParagraph"/>
              <w:numPr>
                <w:ilvl w:val="0"/>
                <w:numId w:val="15"/>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DOAC</w:t>
            </w:r>
          </w:p>
          <w:p w14:paraId="279F7799" w14:textId="74906C69" w:rsidR="00C15A14" w:rsidRPr="00243EE7" w:rsidRDefault="00C15A14" w:rsidP="00C15A14">
            <w:pPr>
              <w:pStyle w:val="ListParagraph"/>
              <w:numPr>
                <w:ilvl w:val="0"/>
                <w:numId w:val="15"/>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methotrexate</w:t>
            </w:r>
          </w:p>
          <w:p w14:paraId="262E1EB2" w14:textId="77777777" w:rsidR="00C15A14" w:rsidRPr="00243EE7" w:rsidRDefault="00C15A14" w:rsidP="00C15A14">
            <w:pPr>
              <w:pStyle w:val="ListParagraph"/>
              <w:numPr>
                <w:ilvl w:val="0"/>
                <w:numId w:val="15"/>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warfarin</w:t>
            </w:r>
          </w:p>
          <w:p w14:paraId="4A7241B3" w14:textId="6E5A451E" w:rsidR="00C15A14" w:rsidRPr="00243EE7" w:rsidRDefault="00C15A14" w:rsidP="00C15A14">
            <w:pPr>
              <w:pStyle w:val="ListParagraph"/>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3303" w:type="dxa"/>
          </w:tcPr>
          <w:p w14:paraId="79B96E3D" w14:textId="6A279078"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PCCC: 1, 2, 3,</w:t>
            </w:r>
            <w:r w:rsidR="007B5198">
              <w:rPr>
                <w:rFonts w:ascii="Source Sans Pro" w:hAnsi="Source Sans Pro"/>
              </w:rPr>
              <w:t xml:space="preserve"> </w:t>
            </w:r>
            <w:r w:rsidRPr="00243EE7">
              <w:rPr>
                <w:rFonts w:ascii="Source Sans Pro" w:hAnsi="Source Sans Pro"/>
              </w:rPr>
              <w:t xml:space="preserve">4, 5, 6, 7, </w:t>
            </w:r>
            <w:r w:rsidRPr="007B5198">
              <w:rPr>
                <w:rFonts w:ascii="Source Sans Pro" w:hAnsi="Source Sans Pro"/>
                <w:b/>
                <w:bCs/>
              </w:rPr>
              <w:t>8</w:t>
            </w:r>
            <w:r w:rsidRPr="00243EE7">
              <w:rPr>
                <w:rFonts w:ascii="Source Sans Pro" w:hAnsi="Source Sans Pro"/>
              </w:rPr>
              <w:t xml:space="preserve">, 9, </w:t>
            </w:r>
            <w:r w:rsidRPr="007B5198">
              <w:rPr>
                <w:rFonts w:ascii="Source Sans Pro" w:hAnsi="Source Sans Pro"/>
                <w:b/>
                <w:bCs/>
              </w:rPr>
              <w:t>10</w:t>
            </w:r>
            <w:r w:rsidRPr="00243EE7">
              <w:rPr>
                <w:rFonts w:ascii="Source Sans Pro" w:hAnsi="Source Sans Pro"/>
              </w:rPr>
              <w:t xml:space="preserve">, </w:t>
            </w:r>
            <w:r w:rsidRPr="007B5198">
              <w:rPr>
                <w:rFonts w:ascii="Source Sans Pro" w:hAnsi="Source Sans Pro"/>
                <w:b/>
                <w:bCs/>
              </w:rPr>
              <w:t>11</w:t>
            </w:r>
            <w:r w:rsidRPr="00243EE7">
              <w:rPr>
                <w:rFonts w:ascii="Source Sans Pro" w:hAnsi="Source Sans Pro"/>
              </w:rPr>
              <w:t xml:space="preserve">, 12, </w:t>
            </w:r>
            <w:r w:rsidRPr="007B5198">
              <w:rPr>
                <w:rFonts w:ascii="Source Sans Pro" w:hAnsi="Source Sans Pro"/>
                <w:b/>
                <w:bCs/>
              </w:rPr>
              <w:t>13</w:t>
            </w:r>
          </w:p>
          <w:p w14:paraId="0BB99A88"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E82D2C4" w14:textId="5582C454"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 xml:space="preserve">PP: 15, </w:t>
            </w:r>
            <w:r w:rsidRPr="007B5198">
              <w:rPr>
                <w:rFonts w:ascii="Source Sans Pro" w:hAnsi="Source Sans Pro"/>
                <w:b/>
                <w:bCs/>
              </w:rPr>
              <w:t>16</w:t>
            </w:r>
            <w:r w:rsidRPr="00243EE7">
              <w:rPr>
                <w:rFonts w:ascii="Source Sans Pro" w:hAnsi="Source Sans Pro"/>
              </w:rPr>
              <w:t xml:space="preserve">, </w:t>
            </w:r>
            <w:r w:rsidRPr="007B5198">
              <w:rPr>
                <w:rFonts w:ascii="Source Sans Pro" w:hAnsi="Source Sans Pro"/>
                <w:b/>
                <w:bCs/>
              </w:rPr>
              <w:t>17</w:t>
            </w:r>
            <w:r w:rsidRPr="00243EE7">
              <w:rPr>
                <w:rFonts w:ascii="Source Sans Pro" w:hAnsi="Source Sans Pro"/>
              </w:rPr>
              <w:t xml:space="preserve">, </w:t>
            </w:r>
            <w:r w:rsidRPr="007B5198">
              <w:rPr>
                <w:rFonts w:ascii="Source Sans Pro" w:hAnsi="Source Sans Pro"/>
                <w:b/>
                <w:bCs/>
              </w:rPr>
              <w:t>27</w:t>
            </w:r>
            <w:r w:rsidRPr="00243EE7">
              <w:rPr>
                <w:rFonts w:ascii="Source Sans Pro" w:hAnsi="Source Sans Pro"/>
              </w:rPr>
              <w:t xml:space="preserve">, 33, </w:t>
            </w:r>
            <w:r w:rsidRPr="007B5198">
              <w:rPr>
                <w:rFonts w:ascii="Source Sans Pro" w:hAnsi="Source Sans Pro"/>
                <w:b/>
                <w:bCs/>
              </w:rPr>
              <w:t>34</w:t>
            </w:r>
            <w:r w:rsidRPr="00243EE7">
              <w:rPr>
                <w:rFonts w:ascii="Source Sans Pro" w:hAnsi="Source Sans Pro"/>
              </w:rPr>
              <w:t xml:space="preserve">, </w:t>
            </w:r>
            <w:r w:rsidRPr="007B5198">
              <w:rPr>
                <w:rFonts w:ascii="Source Sans Pro" w:hAnsi="Source Sans Pro"/>
                <w:b/>
                <w:bCs/>
              </w:rPr>
              <w:t>35</w:t>
            </w:r>
            <w:r w:rsidRPr="00243EE7">
              <w:rPr>
                <w:rFonts w:ascii="Source Sans Pro" w:hAnsi="Source Sans Pro"/>
              </w:rPr>
              <w:t xml:space="preserve">, </w:t>
            </w:r>
            <w:r w:rsidRPr="007B5198">
              <w:rPr>
                <w:rFonts w:ascii="Source Sans Pro" w:hAnsi="Source Sans Pro"/>
                <w:b/>
                <w:bCs/>
              </w:rPr>
              <w:t>36</w:t>
            </w:r>
            <w:r w:rsidRPr="00243EE7">
              <w:rPr>
                <w:rFonts w:ascii="Source Sans Pro" w:hAnsi="Source Sans Pro"/>
              </w:rPr>
              <w:t xml:space="preserve">, </w:t>
            </w:r>
            <w:r w:rsidRPr="007B5198">
              <w:rPr>
                <w:rFonts w:ascii="Source Sans Pro" w:hAnsi="Source Sans Pro"/>
                <w:b/>
                <w:bCs/>
              </w:rPr>
              <w:t>37</w:t>
            </w:r>
            <w:r w:rsidRPr="00243EE7">
              <w:rPr>
                <w:rFonts w:ascii="Source Sans Pro" w:hAnsi="Source Sans Pro"/>
              </w:rPr>
              <w:t xml:space="preserve">, </w:t>
            </w:r>
            <w:r w:rsidRPr="007B5198">
              <w:rPr>
                <w:rFonts w:ascii="Source Sans Pro" w:hAnsi="Source Sans Pro"/>
                <w:b/>
                <w:bCs/>
              </w:rPr>
              <w:t>38</w:t>
            </w:r>
            <w:r w:rsidRPr="00243EE7">
              <w:rPr>
                <w:rFonts w:ascii="Source Sans Pro" w:hAnsi="Source Sans Pro"/>
              </w:rPr>
              <w:t xml:space="preserve">, </w:t>
            </w:r>
            <w:r w:rsidRPr="007B5198">
              <w:rPr>
                <w:rFonts w:ascii="Source Sans Pro" w:hAnsi="Source Sans Pro"/>
                <w:b/>
                <w:bCs/>
              </w:rPr>
              <w:t>39</w:t>
            </w:r>
          </w:p>
        </w:tc>
      </w:tr>
      <w:tr w:rsidR="00C15A14" w:rsidRPr="00243EE7" w14:paraId="3259C80E" w14:textId="77777777" w:rsidTr="00290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2DEBBDDD" w14:textId="77777777" w:rsidR="00C15A14" w:rsidRPr="00243EE7" w:rsidRDefault="00C15A14" w:rsidP="00C15A14">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Clinical</w:t>
            </w:r>
          </w:p>
          <w:p w14:paraId="4B9829BD" w14:textId="77777777" w:rsidR="00C15A14" w:rsidRPr="00243EE7" w:rsidRDefault="00C15A14" w:rsidP="00C15A14">
            <w:pPr>
              <w:jc w:val="center"/>
              <w:rPr>
                <w:rFonts w:ascii="Source Sans Pro" w:hAnsi="Source Sans Pro"/>
              </w:rPr>
            </w:pPr>
          </w:p>
        </w:tc>
        <w:tc>
          <w:tcPr>
            <w:tcW w:w="4174" w:type="dxa"/>
          </w:tcPr>
          <w:p w14:paraId="2786073C" w14:textId="33D3E816"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hAnsi="Source Sans Pro"/>
              </w:rPr>
              <w:t>Work collaboratively and effectively with other members of the multi-disciplinary team to ensure continuity of care</w:t>
            </w:r>
          </w:p>
        </w:tc>
        <w:tc>
          <w:tcPr>
            <w:tcW w:w="4459" w:type="dxa"/>
          </w:tcPr>
          <w:p w14:paraId="624D5BF5" w14:textId="77777777" w:rsidR="00C15A14" w:rsidRPr="00243EE7" w:rsidRDefault="00C15A14" w:rsidP="00C15A14">
            <w:pPr>
              <w:spacing w:after="160" w:line="259"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hAnsi="Source Sans Pro"/>
              </w:rPr>
              <w:t>Participate in discharge planning</w:t>
            </w:r>
          </w:p>
          <w:p w14:paraId="39BFD6A5" w14:textId="02AEAFB6" w:rsidR="00C15A14" w:rsidRPr="00243EE7" w:rsidRDefault="00C15A14" w:rsidP="00C15A14">
            <w:pPr>
              <w:spacing w:after="160" w:line="259" w:lineRule="auto"/>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hAnsi="Source Sans Pro"/>
              </w:rPr>
              <w:t>Collaborate with multi-disciplinary team to minimise the impact of out-of-stock situations on the patients</w:t>
            </w:r>
          </w:p>
        </w:tc>
        <w:tc>
          <w:tcPr>
            <w:tcW w:w="3303" w:type="dxa"/>
          </w:tcPr>
          <w:p w14:paraId="6C2571F3"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PCCC: 2, 3, 4, 5, </w:t>
            </w:r>
            <w:r w:rsidRPr="002B03D8">
              <w:rPr>
                <w:rFonts w:ascii="Source Sans Pro" w:hAnsi="Source Sans Pro"/>
                <w:b/>
                <w:bCs/>
              </w:rPr>
              <w:t>11</w:t>
            </w:r>
            <w:r w:rsidRPr="00243EE7">
              <w:rPr>
                <w:rFonts w:ascii="Source Sans Pro" w:hAnsi="Source Sans Pro"/>
              </w:rPr>
              <w:t xml:space="preserve">, 12, </w:t>
            </w:r>
            <w:r w:rsidRPr="002B03D8">
              <w:rPr>
                <w:rFonts w:ascii="Source Sans Pro" w:hAnsi="Source Sans Pro"/>
                <w:b/>
                <w:bCs/>
              </w:rPr>
              <w:t>13</w:t>
            </w:r>
            <w:r w:rsidRPr="00243EE7">
              <w:rPr>
                <w:rFonts w:ascii="Source Sans Pro" w:hAnsi="Source Sans Pro"/>
              </w:rPr>
              <w:t xml:space="preserve">, </w:t>
            </w:r>
            <w:r w:rsidRPr="002B03D8">
              <w:rPr>
                <w:rFonts w:ascii="Source Sans Pro" w:hAnsi="Source Sans Pro"/>
                <w:b/>
                <w:bCs/>
              </w:rPr>
              <w:t>14</w:t>
            </w:r>
          </w:p>
          <w:p w14:paraId="6A8B465B"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CBCDB97" w14:textId="1788252C"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15, </w:t>
            </w:r>
            <w:r w:rsidRPr="002B03D8">
              <w:rPr>
                <w:rFonts w:ascii="Source Sans Pro" w:hAnsi="Source Sans Pro"/>
                <w:b/>
                <w:bCs/>
              </w:rPr>
              <w:t>16</w:t>
            </w:r>
            <w:r w:rsidRPr="00243EE7">
              <w:rPr>
                <w:rFonts w:ascii="Source Sans Pro" w:hAnsi="Source Sans Pro"/>
              </w:rPr>
              <w:t xml:space="preserve">,18, 19, 25, </w:t>
            </w:r>
            <w:r w:rsidRPr="002B03D8">
              <w:rPr>
                <w:rFonts w:ascii="Source Sans Pro" w:hAnsi="Source Sans Pro"/>
                <w:b/>
                <w:bCs/>
              </w:rPr>
              <w:t>26</w:t>
            </w:r>
            <w:r w:rsidRPr="00243EE7">
              <w:rPr>
                <w:rFonts w:ascii="Source Sans Pro" w:hAnsi="Source Sans Pro"/>
              </w:rPr>
              <w:t xml:space="preserve">, </w:t>
            </w:r>
            <w:r w:rsidRPr="002B03D8">
              <w:rPr>
                <w:rFonts w:ascii="Source Sans Pro" w:hAnsi="Source Sans Pro"/>
                <w:b/>
                <w:bCs/>
              </w:rPr>
              <w:t>27</w:t>
            </w:r>
            <w:r w:rsidRPr="00243EE7">
              <w:rPr>
                <w:rFonts w:ascii="Source Sans Pro" w:hAnsi="Source Sans Pro"/>
              </w:rPr>
              <w:t xml:space="preserve">, </w:t>
            </w:r>
            <w:r w:rsidRPr="002B03D8">
              <w:rPr>
                <w:rFonts w:ascii="Source Sans Pro" w:hAnsi="Source Sans Pro"/>
                <w:b/>
                <w:bCs/>
              </w:rPr>
              <w:t>30</w:t>
            </w:r>
            <w:r w:rsidRPr="00243EE7">
              <w:rPr>
                <w:rFonts w:ascii="Source Sans Pro" w:hAnsi="Source Sans Pro"/>
              </w:rPr>
              <w:t xml:space="preserve">, </w:t>
            </w:r>
            <w:r w:rsidRPr="002B03D8">
              <w:rPr>
                <w:rFonts w:ascii="Source Sans Pro" w:hAnsi="Source Sans Pro"/>
                <w:b/>
                <w:bCs/>
              </w:rPr>
              <w:t>31</w:t>
            </w:r>
            <w:r w:rsidRPr="00243EE7">
              <w:rPr>
                <w:rFonts w:ascii="Source Sans Pro" w:hAnsi="Source Sans Pro"/>
              </w:rPr>
              <w:t>,</w:t>
            </w:r>
            <w:r w:rsidR="002B03D8">
              <w:rPr>
                <w:rFonts w:ascii="Source Sans Pro" w:hAnsi="Source Sans Pro"/>
              </w:rPr>
              <w:t xml:space="preserve"> </w:t>
            </w:r>
            <w:r w:rsidRPr="002B03D8">
              <w:rPr>
                <w:rFonts w:ascii="Source Sans Pro" w:hAnsi="Source Sans Pro"/>
                <w:b/>
                <w:bCs/>
              </w:rPr>
              <w:t>38</w:t>
            </w:r>
            <w:r w:rsidRPr="00243EE7">
              <w:rPr>
                <w:rFonts w:ascii="Source Sans Pro" w:hAnsi="Source Sans Pro"/>
              </w:rPr>
              <w:t xml:space="preserve">, </w:t>
            </w:r>
            <w:r w:rsidRPr="002B03D8">
              <w:rPr>
                <w:rFonts w:ascii="Source Sans Pro" w:hAnsi="Source Sans Pro"/>
                <w:b/>
                <w:bCs/>
              </w:rPr>
              <w:t>39</w:t>
            </w:r>
          </w:p>
          <w:p w14:paraId="184F336F"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6C93AF8B" w14:textId="465D5446"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eastAsia="en-GB"/>
              </w:rPr>
            </w:pPr>
            <w:r w:rsidRPr="00243EE7">
              <w:rPr>
                <w:rFonts w:ascii="Source Sans Pro" w:hAnsi="Source Sans Pro"/>
              </w:rPr>
              <w:t>L&amp;M: 46</w:t>
            </w:r>
          </w:p>
          <w:p w14:paraId="0F650ABE" w14:textId="67CF4A64"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tc>
      </w:tr>
      <w:tr w:rsidR="00C15A14" w:rsidRPr="00243EE7" w14:paraId="788F2E94" w14:textId="77777777" w:rsidTr="00290CDE">
        <w:tc>
          <w:tcPr>
            <w:cnfStyle w:val="001000000000" w:firstRow="0" w:lastRow="0" w:firstColumn="1" w:lastColumn="0" w:oddVBand="0" w:evenVBand="0" w:oddHBand="0" w:evenHBand="0" w:firstRowFirstColumn="0" w:firstRowLastColumn="0" w:lastRowFirstColumn="0" w:lastRowLastColumn="0"/>
            <w:tcW w:w="2012" w:type="dxa"/>
          </w:tcPr>
          <w:p w14:paraId="395CA14B" w14:textId="77777777" w:rsidR="00C15A14" w:rsidRPr="00243EE7" w:rsidRDefault="00C15A14" w:rsidP="00C15A14">
            <w:pPr>
              <w:jc w:val="center"/>
              <w:rPr>
                <w:rFonts w:ascii="Source Sans Pro" w:hAnsi="Source Sans Pro"/>
              </w:rPr>
            </w:pPr>
          </w:p>
        </w:tc>
        <w:tc>
          <w:tcPr>
            <w:tcW w:w="4174" w:type="dxa"/>
          </w:tcPr>
          <w:p w14:paraId="33B30B77" w14:textId="4B42CA2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hAnsi="Source Sans Pro"/>
              </w:rPr>
              <w:t>Integrate within multi-disciplinary team(s) to work collaboratively and effectively to contribute to high-quality person-centred care, including recognising limitations and when to refer to others</w:t>
            </w:r>
          </w:p>
        </w:tc>
        <w:tc>
          <w:tcPr>
            <w:tcW w:w="4459" w:type="dxa"/>
          </w:tcPr>
          <w:p w14:paraId="17101E70" w14:textId="77777777" w:rsidR="00C15A14" w:rsidRPr="00243EE7" w:rsidRDefault="00C15A14" w:rsidP="00C15A14">
            <w:pPr>
              <w:spacing w:line="288"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bCs/>
                <w:lang w:val="en-US"/>
              </w:rPr>
            </w:pPr>
            <w:r w:rsidRPr="00243EE7">
              <w:rPr>
                <w:rFonts w:ascii="Source Sans Pro" w:hAnsi="Source Sans Pro"/>
              </w:rPr>
              <w:t>Actively participate in multi-disciplinary ward rounds</w:t>
            </w:r>
          </w:p>
          <w:p w14:paraId="5EA49D62" w14:textId="77777777" w:rsidR="00C15A14" w:rsidRPr="00243EE7" w:rsidRDefault="00C15A14" w:rsidP="00C15A14">
            <w:pPr>
              <w:pStyle w:val="ListParagraph"/>
              <w:spacing w:line="288" w:lineRule="auto"/>
              <w:ind w:left="3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bCs/>
                <w:lang w:val="en-US"/>
              </w:rPr>
            </w:pPr>
          </w:p>
          <w:p w14:paraId="4BA95A8C" w14:textId="77777777" w:rsidR="00C15A14" w:rsidRPr="00243EE7" w:rsidRDefault="00C15A14" w:rsidP="00C15A14">
            <w:pPr>
              <w:spacing w:line="288"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bCs/>
                <w:lang w:val="en-US"/>
              </w:rPr>
            </w:pPr>
            <w:r w:rsidRPr="00243EE7">
              <w:rPr>
                <w:rFonts w:ascii="Source Sans Pro" w:hAnsi="Source Sans Pro"/>
              </w:rPr>
              <w:t>Actively participate in multi-disciplinary meetings (e.g., discharge planning, handover meetings, huddles)</w:t>
            </w:r>
          </w:p>
          <w:p w14:paraId="07AAA78D" w14:textId="77777777" w:rsidR="00C15A14" w:rsidRPr="00243EE7" w:rsidRDefault="00C15A14" w:rsidP="00C15A14">
            <w:pPr>
              <w:spacing w:line="288"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bCs/>
                <w:lang w:val="en-US"/>
              </w:rPr>
            </w:pPr>
          </w:p>
          <w:p w14:paraId="38996938" w14:textId="77777777" w:rsidR="00C15A14" w:rsidRPr="00243EE7" w:rsidRDefault="00C15A14" w:rsidP="00C15A14">
            <w:pPr>
              <w:spacing w:line="288"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bCs/>
                <w:lang w:val="en-US"/>
              </w:rPr>
            </w:pPr>
            <w:r w:rsidRPr="00243EE7">
              <w:rPr>
                <w:rFonts w:ascii="Source Sans Pro" w:hAnsi="Source Sans Pro"/>
              </w:rPr>
              <w:t>Actively participate in multi-disciplinary outpatient clinics (e.g., appointments, gathering medication histories, pre-clinic planning meetings)</w:t>
            </w:r>
          </w:p>
          <w:p w14:paraId="27CF5121" w14:textId="77777777" w:rsidR="00C15A14" w:rsidRPr="00243EE7" w:rsidRDefault="00C15A14" w:rsidP="00C15A14">
            <w:pPr>
              <w:spacing w:line="288"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22D054C" w14:textId="03BA9413" w:rsidR="00C15A14" w:rsidRPr="00243EE7" w:rsidRDefault="00C15A14" w:rsidP="00C15A14">
            <w:pPr>
              <w:spacing w:line="288"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bCs/>
                <w:lang w:val="en-US"/>
              </w:rPr>
            </w:pPr>
            <w:r w:rsidRPr="00243EE7">
              <w:rPr>
                <w:rFonts w:ascii="Source Sans Pro" w:hAnsi="Source Sans Pro"/>
              </w:rPr>
              <w:t>Learning from others within the multi-disciplinary team who are more experience in undertaking physical examinations</w:t>
            </w:r>
          </w:p>
          <w:p w14:paraId="3A49F874" w14:textId="0FDDC8D0" w:rsidR="00C15A14" w:rsidRPr="00243EE7" w:rsidRDefault="00C15A14" w:rsidP="00C15A14">
            <w:pPr>
              <w:spacing w:line="288"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bCs/>
                <w:lang w:val="en-US"/>
              </w:rPr>
            </w:pPr>
          </w:p>
        </w:tc>
        <w:tc>
          <w:tcPr>
            <w:tcW w:w="3303" w:type="dxa"/>
          </w:tcPr>
          <w:p w14:paraId="577E3832" w14:textId="0032C17C"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Pr="00B66961">
              <w:rPr>
                <w:rFonts w:ascii="Source Sans Pro" w:hAnsi="Source Sans Pro"/>
                <w:b/>
                <w:bCs/>
              </w:rPr>
              <w:t>14</w:t>
            </w:r>
          </w:p>
          <w:p w14:paraId="3BB7FE01"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7C57CF6" w14:textId="0C5B88C6"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PP: 15,</w:t>
            </w:r>
            <w:r w:rsidR="00B66961">
              <w:rPr>
                <w:rFonts w:ascii="Source Sans Pro" w:hAnsi="Source Sans Pro"/>
              </w:rPr>
              <w:t xml:space="preserve"> </w:t>
            </w:r>
            <w:r w:rsidRPr="00B66961">
              <w:rPr>
                <w:rFonts w:ascii="Source Sans Pro" w:hAnsi="Source Sans Pro"/>
                <w:b/>
                <w:bCs/>
              </w:rPr>
              <w:t>17</w:t>
            </w:r>
            <w:r w:rsidRPr="00243EE7">
              <w:rPr>
                <w:rFonts w:ascii="Source Sans Pro" w:hAnsi="Source Sans Pro"/>
              </w:rPr>
              <w:t xml:space="preserve">, 18, </w:t>
            </w:r>
            <w:r w:rsidRPr="00B66961">
              <w:rPr>
                <w:rFonts w:ascii="Source Sans Pro" w:hAnsi="Source Sans Pro"/>
                <w:b/>
                <w:bCs/>
              </w:rPr>
              <w:t>27</w:t>
            </w:r>
            <w:r w:rsidRPr="00243EE7">
              <w:rPr>
                <w:rFonts w:ascii="Source Sans Pro" w:hAnsi="Source Sans Pro"/>
              </w:rPr>
              <w:t xml:space="preserve">, </w:t>
            </w:r>
            <w:r w:rsidRPr="00B66961">
              <w:rPr>
                <w:rFonts w:ascii="Source Sans Pro" w:hAnsi="Source Sans Pro"/>
                <w:b/>
                <w:bCs/>
              </w:rPr>
              <w:t>28</w:t>
            </w:r>
          </w:p>
          <w:p w14:paraId="31F4BAA7"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F7A94D0"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L&amp;M: 46</w:t>
            </w:r>
          </w:p>
          <w:p w14:paraId="1A903622"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B3698C1" w14:textId="7E9599B9"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hAnsi="Source Sans Pro"/>
              </w:rPr>
              <w:t>E&amp;R: 54</w:t>
            </w:r>
          </w:p>
        </w:tc>
      </w:tr>
      <w:tr w:rsidR="00C15A14" w:rsidRPr="00243EE7" w14:paraId="0BFAA27F" w14:textId="77777777" w:rsidTr="00290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3A5EF97C" w14:textId="77777777" w:rsidR="00C15A14" w:rsidRPr="00243EE7" w:rsidRDefault="00C15A14" w:rsidP="00C15A14">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Clinical</w:t>
            </w:r>
          </w:p>
          <w:p w14:paraId="27FAD762" w14:textId="77777777" w:rsidR="00C15A14" w:rsidRPr="00243EE7" w:rsidRDefault="00C15A14" w:rsidP="00C15A14">
            <w:pPr>
              <w:jc w:val="center"/>
              <w:rPr>
                <w:rFonts w:ascii="Source Sans Pro" w:hAnsi="Source Sans Pro"/>
              </w:rPr>
            </w:pPr>
          </w:p>
        </w:tc>
        <w:tc>
          <w:tcPr>
            <w:tcW w:w="4174" w:type="dxa"/>
          </w:tcPr>
          <w:p w14:paraId="3949AE95" w14:textId="77777777" w:rsidR="00C15A14" w:rsidRPr="00243EE7" w:rsidRDefault="00C15A14" w:rsidP="00C15A14">
            <w:pPr>
              <w:spacing w:after="36" w:line="241"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Apply clinical knowledge and professional judgement to inform decisions relating to patient management and care</w:t>
            </w:r>
          </w:p>
          <w:p w14:paraId="7CB86140" w14:textId="77777777" w:rsidR="00C15A14" w:rsidRPr="00243EE7" w:rsidRDefault="00C15A14" w:rsidP="00C15A14">
            <w:pPr>
              <w:spacing w:after="36" w:line="241"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61B1F5DE" w14:textId="2CF63768" w:rsidR="00C15A14" w:rsidRPr="00243EE7" w:rsidRDefault="00C15A14" w:rsidP="00C15A14">
            <w:pPr>
              <w:spacing w:after="36" w:line="241"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Use resources effectively to inform decision making</w:t>
            </w:r>
          </w:p>
          <w:p w14:paraId="03323538" w14:textId="77777777" w:rsidR="00C15A14" w:rsidRPr="00243EE7" w:rsidRDefault="00C15A14" w:rsidP="00C15A14">
            <w:pPr>
              <w:spacing w:after="36" w:line="241" w:lineRule="auto"/>
              <w:ind w:left="1"/>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69C73744" w14:textId="38306A94"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eastAsia="en-GB"/>
              </w:rPr>
            </w:pPr>
            <w:r w:rsidRPr="00243EE7">
              <w:rPr>
                <w:rFonts w:ascii="Source Sans Pro" w:hAnsi="Source Sans Pro"/>
              </w:rPr>
              <w:t>Apply diagnostic skills such as physical assessments to inform clinical decision making</w:t>
            </w:r>
          </w:p>
        </w:tc>
        <w:tc>
          <w:tcPr>
            <w:tcW w:w="4459" w:type="dxa"/>
          </w:tcPr>
          <w:p w14:paraId="269866EE" w14:textId="5BE399E5"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hAnsi="Source Sans Pro"/>
              </w:rPr>
              <w:t>Refer to a national or local guideline to inform treatment options</w:t>
            </w:r>
          </w:p>
          <w:p w14:paraId="520F4F7F" w14:textId="77777777" w:rsidR="00C15A14" w:rsidRPr="00243EE7" w:rsidRDefault="00C15A14" w:rsidP="00C15A14">
            <w:pPr>
              <w:pStyle w:val="ListParagraph"/>
              <w:ind w:left="3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p w14:paraId="72B53B90"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hAnsi="Source Sans Pro"/>
              </w:rPr>
              <w:t>Interpret patient parameters and investigations to monitor efficacy of treatment and inform management (e.g., laboratory results, observation readings, radiological findings)</w:t>
            </w:r>
          </w:p>
          <w:p w14:paraId="60454CCE"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p w14:paraId="497AD329"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hAnsi="Source Sans Pro"/>
              </w:rPr>
              <w:t>Apply principles of therapeutic drug monitoring for high-risk medicines</w:t>
            </w:r>
          </w:p>
          <w:p w14:paraId="6A51D111"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p w14:paraId="76FE2CF8"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hAnsi="Source Sans Pro"/>
              </w:rPr>
              <w:t>Undertake physical assessments to aid diagnostic decisions</w:t>
            </w:r>
          </w:p>
          <w:p w14:paraId="156F97C7"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p w14:paraId="43DC7E27"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hAnsi="Source Sans Pro"/>
              </w:rPr>
              <w:t>Utilise specialist resources to gather information to aid decision making (e.g., Medicines Information resources, other prescribers)</w:t>
            </w:r>
          </w:p>
          <w:p w14:paraId="14CEAE6E" w14:textId="3B1407EF"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tc>
        <w:tc>
          <w:tcPr>
            <w:tcW w:w="3303" w:type="dxa"/>
          </w:tcPr>
          <w:p w14:paraId="6539FCE6" w14:textId="74AA0978" w:rsidR="00C15A14" w:rsidRPr="00243EE7" w:rsidRDefault="00C15A14" w:rsidP="00C15A14">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PCCC: 2, 5, 6,</w:t>
            </w:r>
            <w:r w:rsidR="005C2D45">
              <w:rPr>
                <w:rFonts w:ascii="Source Sans Pro" w:hAnsi="Source Sans Pro"/>
              </w:rPr>
              <w:t xml:space="preserve"> </w:t>
            </w:r>
            <w:r w:rsidRPr="00243EE7">
              <w:rPr>
                <w:rFonts w:ascii="Source Sans Pro" w:hAnsi="Source Sans Pro"/>
              </w:rPr>
              <w:t xml:space="preserve">7, </w:t>
            </w:r>
            <w:r w:rsidRPr="009A6BE7">
              <w:rPr>
                <w:rFonts w:ascii="Source Sans Pro" w:hAnsi="Source Sans Pro"/>
                <w:b/>
                <w:bCs/>
              </w:rPr>
              <w:t>8</w:t>
            </w:r>
            <w:r w:rsidRPr="00243EE7">
              <w:rPr>
                <w:rFonts w:ascii="Source Sans Pro" w:hAnsi="Source Sans Pro"/>
              </w:rPr>
              <w:t xml:space="preserve">, 9, </w:t>
            </w:r>
            <w:r w:rsidRPr="009A6BE7">
              <w:rPr>
                <w:rFonts w:ascii="Source Sans Pro" w:hAnsi="Source Sans Pro"/>
                <w:b/>
                <w:bCs/>
              </w:rPr>
              <w:t>11</w:t>
            </w:r>
            <w:r w:rsidRPr="00243EE7">
              <w:rPr>
                <w:rFonts w:ascii="Source Sans Pro" w:hAnsi="Source Sans Pro"/>
              </w:rPr>
              <w:t xml:space="preserve">, 12, </w:t>
            </w:r>
            <w:r w:rsidRPr="009A6BE7">
              <w:rPr>
                <w:rFonts w:ascii="Source Sans Pro" w:hAnsi="Source Sans Pro"/>
                <w:b/>
                <w:bCs/>
              </w:rPr>
              <w:t>13</w:t>
            </w:r>
          </w:p>
          <w:p w14:paraId="36D1FB6A" w14:textId="77777777" w:rsidR="00C15A14" w:rsidRPr="00243EE7" w:rsidRDefault="00C15A14" w:rsidP="00C15A14">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0B60CC62" w14:textId="01E35F5E" w:rsidR="00C15A14" w:rsidRPr="00243EE7" w:rsidRDefault="00C15A14" w:rsidP="00C15A14">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15, </w:t>
            </w:r>
            <w:r w:rsidRPr="009A6BE7">
              <w:rPr>
                <w:rFonts w:ascii="Source Sans Pro" w:hAnsi="Source Sans Pro"/>
                <w:b/>
                <w:bCs/>
              </w:rPr>
              <w:t>16</w:t>
            </w:r>
            <w:r w:rsidRPr="00243EE7">
              <w:rPr>
                <w:rFonts w:ascii="Source Sans Pro" w:hAnsi="Source Sans Pro"/>
              </w:rPr>
              <w:t xml:space="preserve">, </w:t>
            </w:r>
            <w:r w:rsidRPr="009A6BE7">
              <w:rPr>
                <w:rFonts w:ascii="Source Sans Pro" w:hAnsi="Source Sans Pro"/>
                <w:b/>
                <w:bCs/>
              </w:rPr>
              <w:t>17</w:t>
            </w:r>
            <w:r w:rsidRPr="00243EE7">
              <w:rPr>
                <w:rFonts w:ascii="Source Sans Pro" w:hAnsi="Source Sans Pro"/>
              </w:rPr>
              <w:t xml:space="preserve">, 19, 24, </w:t>
            </w:r>
            <w:r w:rsidRPr="009A6BE7">
              <w:rPr>
                <w:rFonts w:ascii="Source Sans Pro" w:hAnsi="Source Sans Pro"/>
                <w:b/>
                <w:bCs/>
              </w:rPr>
              <w:t>26</w:t>
            </w:r>
            <w:r w:rsidRPr="00243EE7">
              <w:rPr>
                <w:rFonts w:ascii="Source Sans Pro" w:hAnsi="Source Sans Pro"/>
              </w:rPr>
              <w:t xml:space="preserve">, </w:t>
            </w:r>
            <w:r w:rsidRPr="009A6BE7">
              <w:rPr>
                <w:rFonts w:ascii="Source Sans Pro" w:hAnsi="Source Sans Pro"/>
                <w:b/>
                <w:bCs/>
              </w:rPr>
              <w:t>27</w:t>
            </w:r>
            <w:r w:rsidRPr="00243EE7">
              <w:rPr>
                <w:rFonts w:ascii="Source Sans Pro" w:hAnsi="Source Sans Pro"/>
              </w:rPr>
              <w:t xml:space="preserve">, </w:t>
            </w:r>
            <w:r w:rsidRPr="009A6BE7">
              <w:rPr>
                <w:rFonts w:ascii="Source Sans Pro" w:hAnsi="Source Sans Pro"/>
                <w:b/>
                <w:bCs/>
              </w:rPr>
              <w:t>28</w:t>
            </w:r>
            <w:r w:rsidRPr="00243EE7">
              <w:rPr>
                <w:rFonts w:ascii="Source Sans Pro" w:hAnsi="Source Sans Pro"/>
              </w:rPr>
              <w:t xml:space="preserve">, </w:t>
            </w:r>
            <w:r w:rsidRPr="009A6BE7">
              <w:rPr>
                <w:rFonts w:ascii="Source Sans Pro" w:hAnsi="Source Sans Pro"/>
                <w:b/>
                <w:bCs/>
              </w:rPr>
              <w:t>29</w:t>
            </w:r>
            <w:r w:rsidRPr="00243EE7">
              <w:rPr>
                <w:rFonts w:ascii="Source Sans Pro" w:hAnsi="Source Sans Pro"/>
              </w:rPr>
              <w:t xml:space="preserve">, </w:t>
            </w:r>
            <w:r w:rsidRPr="009A6BE7">
              <w:rPr>
                <w:rFonts w:ascii="Source Sans Pro" w:hAnsi="Source Sans Pro"/>
                <w:b/>
                <w:bCs/>
              </w:rPr>
              <w:t>30</w:t>
            </w:r>
            <w:r w:rsidRPr="00243EE7">
              <w:rPr>
                <w:rFonts w:ascii="Source Sans Pro" w:hAnsi="Source Sans Pro"/>
              </w:rPr>
              <w:t xml:space="preserve">, </w:t>
            </w:r>
            <w:r w:rsidRPr="009A6BE7">
              <w:rPr>
                <w:rFonts w:ascii="Source Sans Pro" w:hAnsi="Source Sans Pro"/>
                <w:b/>
                <w:bCs/>
              </w:rPr>
              <w:t>31</w:t>
            </w:r>
            <w:r w:rsidRPr="00243EE7">
              <w:rPr>
                <w:rFonts w:ascii="Source Sans Pro" w:hAnsi="Source Sans Pro"/>
              </w:rPr>
              <w:t xml:space="preserve">, 32, 33, </w:t>
            </w:r>
            <w:r w:rsidRPr="009A6BE7">
              <w:rPr>
                <w:rFonts w:ascii="Source Sans Pro" w:hAnsi="Source Sans Pro"/>
                <w:b/>
                <w:bCs/>
              </w:rPr>
              <w:t>34</w:t>
            </w:r>
            <w:r w:rsidRPr="00243EE7">
              <w:rPr>
                <w:rFonts w:ascii="Source Sans Pro" w:hAnsi="Source Sans Pro"/>
              </w:rPr>
              <w:t xml:space="preserve">, </w:t>
            </w:r>
            <w:r w:rsidRPr="009A6BE7">
              <w:rPr>
                <w:rFonts w:ascii="Source Sans Pro" w:hAnsi="Source Sans Pro"/>
                <w:b/>
                <w:bCs/>
              </w:rPr>
              <w:t>35</w:t>
            </w:r>
            <w:r w:rsidRPr="00243EE7">
              <w:rPr>
                <w:rFonts w:ascii="Source Sans Pro" w:hAnsi="Source Sans Pro"/>
              </w:rPr>
              <w:t xml:space="preserve">, </w:t>
            </w:r>
            <w:r w:rsidRPr="009A6BE7">
              <w:rPr>
                <w:rFonts w:ascii="Source Sans Pro" w:hAnsi="Source Sans Pro"/>
                <w:b/>
                <w:bCs/>
              </w:rPr>
              <w:t>36</w:t>
            </w:r>
            <w:r w:rsidRPr="00243EE7">
              <w:rPr>
                <w:rFonts w:ascii="Source Sans Pro" w:hAnsi="Source Sans Pro"/>
              </w:rPr>
              <w:t xml:space="preserve">, </w:t>
            </w:r>
            <w:r w:rsidRPr="009A6BE7">
              <w:rPr>
                <w:rFonts w:ascii="Source Sans Pro" w:hAnsi="Source Sans Pro"/>
                <w:b/>
                <w:bCs/>
              </w:rPr>
              <w:t>37</w:t>
            </w:r>
            <w:r w:rsidRPr="00243EE7">
              <w:rPr>
                <w:rFonts w:ascii="Source Sans Pro" w:hAnsi="Source Sans Pro"/>
              </w:rPr>
              <w:t xml:space="preserve">, </w:t>
            </w:r>
            <w:r w:rsidRPr="009A6BE7">
              <w:rPr>
                <w:rFonts w:ascii="Source Sans Pro" w:hAnsi="Source Sans Pro"/>
                <w:b/>
                <w:bCs/>
              </w:rPr>
              <w:t>38</w:t>
            </w:r>
            <w:r w:rsidRPr="00243EE7">
              <w:rPr>
                <w:rFonts w:ascii="Source Sans Pro" w:hAnsi="Source Sans Pro"/>
              </w:rPr>
              <w:t xml:space="preserve">, </w:t>
            </w:r>
            <w:r w:rsidRPr="009A6BE7">
              <w:rPr>
                <w:rFonts w:ascii="Source Sans Pro" w:hAnsi="Source Sans Pro"/>
                <w:b/>
                <w:bCs/>
              </w:rPr>
              <w:t>39</w:t>
            </w:r>
            <w:r w:rsidRPr="00243EE7">
              <w:rPr>
                <w:rFonts w:ascii="Source Sans Pro" w:hAnsi="Source Sans Pro"/>
              </w:rPr>
              <w:t>, 40, 41,</w:t>
            </w:r>
            <w:r w:rsidR="00CC124B">
              <w:rPr>
                <w:rFonts w:ascii="Source Sans Pro" w:hAnsi="Source Sans Pro"/>
              </w:rPr>
              <w:t xml:space="preserve"> </w:t>
            </w:r>
            <w:r w:rsidRPr="00243EE7">
              <w:rPr>
                <w:rFonts w:ascii="Source Sans Pro" w:hAnsi="Source Sans Pro"/>
              </w:rPr>
              <w:t xml:space="preserve">42, 43 </w:t>
            </w:r>
          </w:p>
          <w:p w14:paraId="1E81D1BE" w14:textId="77777777" w:rsidR="00C15A14" w:rsidRPr="00243EE7" w:rsidRDefault="00C15A14" w:rsidP="00C15A14">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415D9894" w14:textId="1B8D805B" w:rsidR="00C15A14" w:rsidRPr="00243EE7" w:rsidRDefault="00C15A14" w:rsidP="00C15A14">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L&amp;M: 48</w:t>
            </w:r>
          </w:p>
          <w:p w14:paraId="58067D1D"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p>
        </w:tc>
      </w:tr>
      <w:tr w:rsidR="00C15A14" w:rsidRPr="00243EE7" w14:paraId="508CAF4E" w14:textId="77777777" w:rsidTr="00290CDE">
        <w:tc>
          <w:tcPr>
            <w:cnfStyle w:val="001000000000" w:firstRow="0" w:lastRow="0" w:firstColumn="1" w:lastColumn="0" w:oddVBand="0" w:evenVBand="0" w:oddHBand="0" w:evenHBand="0" w:firstRowFirstColumn="0" w:firstRowLastColumn="0" w:lastRowFirstColumn="0" w:lastRowLastColumn="0"/>
            <w:tcW w:w="2012" w:type="dxa"/>
          </w:tcPr>
          <w:p w14:paraId="572C65F7" w14:textId="77777777" w:rsidR="00C15A14" w:rsidRPr="00243EE7" w:rsidRDefault="00C15A14" w:rsidP="00C15A14">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Clinical</w:t>
            </w:r>
          </w:p>
          <w:p w14:paraId="13993A8B" w14:textId="77777777" w:rsidR="00C15A14" w:rsidRPr="00243EE7" w:rsidRDefault="00C15A14" w:rsidP="00C15A14">
            <w:pPr>
              <w:jc w:val="center"/>
              <w:rPr>
                <w:rFonts w:ascii="Source Sans Pro" w:hAnsi="Source Sans Pro"/>
              </w:rPr>
            </w:pPr>
          </w:p>
        </w:tc>
        <w:tc>
          <w:tcPr>
            <w:tcW w:w="4174" w:type="dxa"/>
          </w:tcPr>
          <w:p w14:paraId="716FA44C" w14:textId="77777777" w:rsidR="00C15A14" w:rsidRPr="00243EE7" w:rsidRDefault="00C15A14" w:rsidP="00C15A14">
            <w:pPr>
              <w:spacing w:after="36" w:line="241"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Apply effective strategies to prioritise multiple tasks and a changing workload</w:t>
            </w:r>
          </w:p>
          <w:p w14:paraId="62FEEA2C" w14:textId="77777777" w:rsidR="00C15A14" w:rsidRPr="00243EE7" w:rsidRDefault="00C15A14" w:rsidP="00C15A14">
            <w:pPr>
              <w:spacing w:after="36" w:line="241"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86791E0" w14:textId="686A8FD8" w:rsidR="00C15A14" w:rsidRPr="00243EE7" w:rsidRDefault="00C15A14" w:rsidP="00C15A14">
            <w:pPr>
              <w:spacing w:after="36" w:line="241"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Delegate tasks appropriately according to skill mix to effectively manage workload</w:t>
            </w:r>
          </w:p>
        </w:tc>
        <w:tc>
          <w:tcPr>
            <w:tcW w:w="4459" w:type="dxa"/>
          </w:tcPr>
          <w:p w14:paraId="323469C9"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Application of local prioritisation processes as part of practice (e.g., triage systems, use of pharmacy referral system)</w:t>
            </w:r>
          </w:p>
          <w:p w14:paraId="1C697C1A" w14:textId="77777777" w:rsidR="00C15A14" w:rsidRPr="00243EE7" w:rsidRDefault="00C15A14" w:rsidP="00C15A14">
            <w:pPr>
              <w:pStyle w:val="ListParagraph"/>
              <w:ind w:left="360"/>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C05CDD0"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Managing workload when multiple commitments (e.g., split rotation in wards/departments, training events)</w:t>
            </w:r>
          </w:p>
          <w:p w14:paraId="38544519" w14:textId="039F1FAA"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3303" w:type="dxa"/>
          </w:tcPr>
          <w:p w14:paraId="55F24C0E"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PP: 15</w:t>
            </w:r>
          </w:p>
          <w:p w14:paraId="76D8FA52"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3EB9A57" w14:textId="3EE9F39D"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L&amp;M: 46, 52</w:t>
            </w:r>
          </w:p>
        </w:tc>
      </w:tr>
      <w:tr w:rsidR="00C15A14" w:rsidRPr="00243EE7" w14:paraId="7246AA32" w14:textId="77777777" w:rsidTr="00290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6F4F7874" w14:textId="77777777" w:rsidR="00C15A14" w:rsidRPr="00243EE7" w:rsidRDefault="00C15A14" w:rsidP="00C15A14">
            <w:pPr>
              <w:jc w:val="center"/>
              <w:rPr>
                <w:rFonts w:ascii="Source Sans Pro" w:hAnsi="Source Sans Pro"/>
              </w:rPr>
            </w:pPr>
          </w:p>
        </w:tc>
        <w:tc>
          <w:tcPr>
            <w:tcW w:w="4174" w:type="dxa"/>
          </w:tcPr>
          <w:p w14:paraId="607E460F"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Answer medicines related queries from other professionals using appropriate resources and critical appraisal skills.  </w:t>
            </w:r>
          </w:p>
          <w:p w14:paraId="675284F7" w14:textId="77777777" w:rsidR="00C15A14" w:rsidRPr="00243EE7" w:rsidRDefault="00C15A14" w:rsidP="00C15A14">
            <w:pPr>
              <w:spacing w:line="259" w:lineRule="auto"/>
              <w:ind w:left="1"/>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56CCFCF7" w14:textId="696443DB"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Answer medicines related queries from patients and/or carers using appropriate resources and critical appraisal skills  </w:t>
            </w:r>
          </w:p>
        </w:tc>
        <w:tc>
          <w:tcPr>
            <w:tcW w:w="4459" w:type="dxa"/>
          </w:tcPr>
          <w:p w14:paraId="5A6EDDD4"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Advice on compatibility or administration of parenteral medicines</w:t>
            </w:r>
          </w:p>
          <w:p w14:paraId="622AC0C1" w14:textId="77777777" w:rsidR="00C15A14" w:rsidRPr="00243EE7" w:rsidRDefault="00C15A14" w:rsidP="00C15A14">
            <w:pPr>
              <w:pStyle w:val="ListParagraph"/>
              <w:ind w:left="360"/>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360F68E"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Advice on administration of medicines in patients with swallowing difficulties or no oral route</w:t>
            </w:r>
          </w:p>
          <w:p w14:paraId="0FD89439"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4E984AC"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Advice on stability of medicines within a compliance device</w:t>
            </w:r>
          </w:p>
          <w:p w14:paraId="0D54B93C"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83BDE4B"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Advice on dosage adjustments for renal/liver impairment</w:t>
            </w:r>
          </w:p>
          <w:p w14:paraId="11116F44" w14:textId="5CDA569E"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3303" w:type="dxa"/>
          </w:tcPr>
          <w:p w14:paraId="6E14DBBB"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PCCC: 2, 5, </w:t>
            </w:r>
            <w:r w:rsidRPr="009A6BE7">
              <w:rPr>
                <w:rFonts w:ascii="Source Sans Pro" w:hAnsi="Source Sans Pro"/>
                <w:b/>
                <w:bCs/>
              </w:rPr>
              <w:t>11</w:t>
            </w:r>
            <w:r w:rsidRPr="00243EE7">
              <w:rPr>
                <w:rFonts w:ascii="Source Sans Pro" w:hAnsi="Source Sans Pro"/>
              </w:rPr>
              <w:t xml:space="preserve">, </w:t>
            </w:r>
            <w:r w:rsidRPr="009A6BE7">
              <w:rPr>
                <w:rFonts w:ascii="Source Sans Pro" w:hAnsi="Source Sans Pro"/>
                <w:b/>
                <w:bCs/>
              </w:rPr>
              <w:t>13</w:t>
            </w:r>
            <w:r w:rsidRPr="00243EE7">
              <w:rPr>
                <w:rFonts w:ascii="Source Sans Pro" w:hAnsi="Source Sans Pro"/>
              </w:rPr>
              <w:t xml:space="preserve">, </w:t>
            </w:r>
            <w:r w:rsidRPr="009A6BE7">
              <w:rPr>
                <w:rFonts w:ascii="Source Sans Pro" w:hAnsi="Source Sans Pro"/>
                <w:b/>
                <w:bCs/>
              </w:rPr>
              <w:t>14</w:t>
            </w:r>
          </w:p>
          <w:p w14:paraId="7ADCF254"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659C506A"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15, </w:t>
            </w:r>
            <w:r w:rsidRPr="009A6BE7">
              <w:rPr>
                <w:rFonts w:ascii="Source Sans Pro" w:hAnsi="Source Sans Pro"/>
                <w:b/>
                <w:bCs/>
              </w:rPr>
              <w:t>16</w:t>
            </w:r>
            <w:r w:rsidRPr="00243EE7">
              <w:rPr>
                <w:rFonts w:ascii="Source Sans Pro" w:hAnsi="Source Sans Pro"/>
              </w:rPr>
              <w:t xml:space="preserve">, 23, </w:t>
            </w:r>
            <w:r w:rsidRPr="009A6BE7">
              <w:rPr>
                <w:rFonts w:ascii="Source Sans Pro" w:hAnsi="Source Sans Pro"/>
                <w:b/>
                <w:bCs/>
              </w:rPr>
              <w:t>30</w:t>
            </w:r>
            <w:r w:rsidRPr="00243EE7">
              <w:rPr>
                <w:rFonts w:ascii="Source Sans Pro" w:hAnsi="Source Sans Pro"/>
              </w:rPr>
              <w:t xml:space="preserve">, </w:t>
            </w:r>
            <w:r w:rsidRPr="009A6BE7">
              <w:rPr>
                <w:rFonts w:ascii="Source Sans Pro" w:hAnsi="Source Sans Pro"/>
                <w:b/>
                <w:bCs/>
              </w:rPr>
              <w:t>31</w:t>
            </w:r>
            <w:r w:rsidRPr="00243EE7">
              <w:rPr>
                <w:rFonts w:ascii="Source Sans Pro" w:hAnsi="Source Sans Pro"/>
              </w:rPr>
              <w:t xml:space="preserve">, </w:t>
            </w:r>
            <w:r w:rsidRPr="009A6BE7">
              <w:rPr>
                <w:rFonts w:ascii="Source Sans Pro" w:hAnsi="Source Sans Pro"/>
                <w:b/>
                <w:bCs/>
              </w:rPr>
              <w:t>39</w:t>
            </w:r>
            <w:r w:rsidRPr="00243EE7">
              <w:rPr>
                <w:rFonts w:ascii="Source Sans Pro" w:hAnsi="Source Sans Pro"/>
              </w:rPr>
              <w:t xml:space="preserve">, 41 </w:t>
            </w:r>
          </w:p>
          <w:p w14:paraId="199BC8B8"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64E64DE1" w14:textId="09498C69"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L&amp;M: 48</w:t>
            </w:r>
          </w:p>
        </w:tc>
      </w:tr>
      <w:tr w:rsidR="00C15A14" w:rsidRPr="00243EE7" w14:paraId="296B1E5F" w14:textId="77777777" w:rsidTr="00290CDE">
        <w:tc>
          <w:tcPr>
            <w:cnfStyle w:val="001000000000" w:firstRow="0" w:lastRow="0" w:firstColumn="1" w:lastColumn="0" w:oddVBand="0" w:evenVBand="0" w:oddHBand="0" w:evenHBand="0" w:firstRowFirstColumn="0" w:firstRowLastColumn="0" w:lastRowFirstColumn="0" w:lastRowLastColumn="0"/>
            <w:tcW w:w="2012" w:type="dxa"/>
          </w:tcPr>
          <w:p w14:paraId="35ABCC4E" w14:textId="77777777" w:rsidR="00C15A14" w:rsidRPr="00243EE7" w:rsidRDefault="00C15A14" w:rsidP="00C15A14">
            <w:pPr>
              <w:jc w:val="center"/>
              <w:rPr>
                <w:rFonts w:ascii="Source Sans Pro" w:hAnsi="Source Sans Pro"/>
              </w:rPr>
            </w:pPr>
          </w:p>
        </w:tc>
        <w:tc>
          <w:tcPr>
            <w:tcW w:w="4174" w:type="dxa"/>
          </w:tcPr>
          <w:p w14:paraId="7ABB50F6"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Application of systems to report adverse drug reactions</w:t>
            </w:r>
          </w:p>
          <w:p w14:paraId="7F1DE58C" w14:textId="77777777" w:rsidR="00C15A14" w:rsidRPr="00243EE7" w:rsidRDefault="00C15A14" w:rsidP="00C15A14">
            <w:pPr>
              <w:spacing w:line="259" w:lineRule="auto"/>
              <w:ind w:left="1"/>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AC992EC" w14:textId="38FC398D"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Application of systems to report medication errors.</w:t>
            </w:r>
          </w:p>
        </w:tc>
        <w:tc>
          <w:tcPr>
            <w:tcW w:w="4459" w:type="dxa"/>
          </w:tcPr>
          <w:p w14:paraId="5F7B9E61" w14:textId="1D00F976"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Identification of an adverse drug reaction and reporting this appropriately</w:t>
            </w:r>
          </w:p>
          <w:p w14:paraId="64ED1CE3" w14:textId="77777777" w:rsidR="00C15A14" w:rsidRPr="00243EE7" w:rsidRDefault="00C15A14" w:rsidP="00C15A14">
            <w:pPr>
              <w:pStyle w:val="ListParagraph"/>
              <w:ind w:left="360"/>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F5FB2F2"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Reporting of a prescribing error identified through patient review</w:t>
            </w:r>
          </w:p>
          <w:p w14:paraId="7A246814"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F0F1960"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2161F42" w14:textId="6B44E193"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3303" w:type="dxa"/>
          </w:tcPr>
          <w:p w14:paraId="3E100916"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15, 22, </w:t>
            </w:r>
            <w:r w:rsidRPr="009A6BE7">
              <w:rPr>
                <w:rFonts w:ascii="Source Sans Pro" w:hAnsi="Source Sans Pro"/>
                <w:b/>
                <w:bCs/>
              </w:rPr>
              <w:t>26</w:t>
            </w:r>
            <w:r w:rsidRPr="00243EE7">
              <w:rPr>
                <w:rFonts w:ascii="Source Sans Pro" w:hAnsi="Source Sans Pro"/>
              </w:rPr>
              <w:t xml:space="preserve">, </w:t>
            </w:r>
            <w:r w:rsidRPr="009A6BE7">
              <w:rPr>
                <w:rFonts w:ascii="Source Sans Pro" w:hAnsi="Source Sans Pro"/>
                <w:b/>
                <w:bCs/>
              </w:rPr>
              <w:t>34</w:t>
            </w:r>
            <w:r w:rsidRPr="00243EE7">
              <w:rPr>
                <w:rFonts w:ascii="Source Sans Pro" w:hAnsi="Source Sans Pro"/>
              </w:rPr>
              <w:t xml:space="preserve">, </w:t>
            </w:r>
            <w:r w:rsidRPr="009A6BE7">
              <w:rPr>
                <w:rFonts w:ascii="Source Sans Pro" w:hAnsi="Source Sans Pro"/>
                <w:b/>
                <w:bCs/>
              </w:rPr>
              <w:t>35</w:t>
            </w:r>
            <w:r w:rsidRPr="00243EE7">
              <w:rPr>
                <w:rFonts w:ascii="Source Sans Pro" w:hAnsi="Source Sans Pro"/>
              </w:rPr>
              <w:t xml:space="preserve">, </w:t>
            </w:r>
            <w:r w:rsidRPr="009A6BE7">
              <w:rPr>
                <w:rFonts w:ascii="Source Sans Pro" w:hAnsi="Source Sans Pro"/>
                <w:b/>
                <w:bCs/>
              </w:rPr>
              <w:t>38</w:t>
            </w:r>
          </w:p>
          <w:p w14:paraId="7523F788"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5B9F14E" w14:textId="1B4F4A4B"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L&amp;M: 47, 48, 49</w:t>
            </w:r>
          </w:p>
        </w:tc>
      </w:tr>
      <w:tr w:rsidR="00C15A14" w:rsidRPr="00243EE7" w14:paraId="03AF8E1A" w14:textId="77777777" w:rsidTr="00290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19C32103" w14:textId="77777777" w:rsidR="00C15A14" w:rsidRPr="00243EE7" w:rsidRDefault="00C15A14" w:rsidP="00241775">
            <w:pPr>
              <w:jc w:val="center"/>
              <w:rPr>
                <w:rFonts w:ascii="Source Sans Pro" w:hAnsi="Source Sans Pro"/>
              </w:rPr>
            </w:pPr>
          </w:p>
        </w:tc>
        <w:tc>
          <w:tcPr>
            <w:tcW w:w="4174" w:type="dxa"/>
          </w:tcPr>
          <w:p w14:paraId="6DD63E76" w14:textId="4F01E748"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Promote cost-effective prescribing through use of local formulary and associated processes</w:t>
            </w:r>
          </w:p>
        </w:tc>
        <w:tc>
          <w:tcPr>
            <w:tcW w:w="4459" w:type="dxa"/>
          </w:tcPr>
          <w:p w14:paraId="11F9B9B5"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Learn about the role and responsibilities of the formulary pharmacist and team</w:t>
            </w:r>
          </w:p>
          <w:p w14:paraId="7CBFD3AF" w14:textId="77777777" w:rsidR="00C15A14" w:rsidRPr="00243EE7" w:rsidRDefault="00C15A14" w:rsidP="00C15A14">
            <w:pPr>
              <w:pStyle w:val="ListParagraph"/>
              <w:ind w:left="360"/>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2F135DD"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Involvement with non-formulary medication requests in conjunction with senior pharmacist (e.g., PACS, IPTR)</w:t>
            </w:r>
          </w:p>
          <w:p w14:paraId="1AAC2AF7" w14:textId="77777777" w:rsidR="00C15A14" w:rsidRPr="00243EE7" w:rsidRDefault="00C15A14" w:rsidP="00C15A14">
            <w:pPr>
              <w:pStyle w:val="ListParagraph"/>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0A2C6641"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Attend a local formulary meeting to learn about the approval process</w:t>
            </w:r>
          </w:p>
          <w:p w14:paraId="4F2734EB" w14:textId="339044B1"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3303" w:type="dxa"/>
          </w:tcPr>
          <w:p w14:paraId="2E26058C" w14:textId="39137608"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15, </w:t>
            </w:r>
            <w:r w:rsidRPr="00ED1D68">
              <w:rPr>
                <w:rFonts w:ascii="Source Sans Pro" w:hAnsi="Source Sans Pro"/>
                <w:b/>
                <w:bCs/>
              </w:rPr>
              <w:t>30</w:t>
            </w:r>
            <w:r w:rsidRPr="00243EE7">
              <w:rPr>
                <w:rFonts w:ascii="Source Sans Pro" w:hAnsi="Source Sans Pro"/>
              </w:rPr>
              <w:t xml:space="preserve">, </w:t>
            </w:r>
            <w:r w:rsidRPr="00ED1D68">
              <w:rPr>
                <w:rFonts w:ascii="Source Sans Pro" w:hAnsi="Source Sans Pro"/>
                <w:b/>
                <w:bCs/>
              </w:rPr>
              <w:t>31</w:t>
            </w:r>
            <w:r w:rsidRPr="00243EE7">
              <w:rPr>
                <w:rFonts w:ascii="Source Sans Pro" w:hAnsi="Source Sans Pro"/>
              </w:rPr>
              <w:t>, 33</w:t>
            </w:r>
          </w:p>
        </w:tc>
      </w:tr>
      <w:tr w:rsidR="00C15A14" w:rsidRPr="00243EE7" w14:paraId="52C5F519" w14:textId="77777777" w:rsidTr="00290CDE">
        <w:tc>
          <w:tcPr>
            <w:cnfStyle w:val="001000000000" w:firstRow="0" w:lastRow="0" w:firstColumn="1" w:lastColumn="0" w:oddVBand="0" w:evenVBand="0" w:oddHBand="0" w:evenHBand="0" w:firstRowFirstColumn="0" w:firstRowLastColumn="0" w:lastRowFirstColumn="0" w:lastRowLastColumn="0"/>
            <w:tcW w:w="2012" w:type="dxa"/>
          </w:tcPr>
          <w:p w14:paraId="7CF2B262" w14:textId="77777777" w:rsidR="00C15A14" w:rsidRPr="00243EE7" w:rsidRDefault="00C15A14" w:rsidP="00C15A14">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Clinical</w:t>
            </w:r>
          </w:p>
          <w:p w14:paraId="29389743" w14:textId="77777777" w:rsidR="00C15A14" w:rsidRPr="00243EE7" w:rsidRDefault="00C15A14" w:rsidP="00C15A14">
            <w:pPr>
              <w:jc w:val="center"/>
              <w:rPr>
                <w:rFonts w:ascii="Source Sans Pro" w:hAnsi="Source Sans Pro"/>
              </w:rPr>
            </w:pPr>
          </w:p>
        </w:tc>
        <w:tc>
          <w:tcPr>
            <w:tcW w:w="4174" w:type="dxa"/>
          </w:tcPr>
          <w:p w14:paraId="284429D9" w14:textId="77777777" w:rsidR="00C15A14" w:rsidRPr="00243EE7" w:rsidRDefault="00C15A14" w:rsidP="00C15A14">
            <w:pPr>
              <w:ind w:right="3"/>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Prescribe effectively within the local systems and guidelines</w:t>
            </w:r>
          </w:p>
          <w:p w14:paraId="4963ED2F"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p>
        </w:tc>
        <w:tc>
          <w:tcPr>
            <w:tcW w:w="4459" w:type="dxa"/>
          </w:tcPr>
          <w:p w14:paraId="3DE96031" w14:textId="44E48239"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Gain experience with prescribing medicines as per formulary and clinical guidelines under supervision of</w:t>
            </w:r>
            <w:r w:rsidR="0080492E" w:rsidRPr="00243EE7">
              <w:rPr>
                <w:rFonts w:ascii="Source Sans Pro" w:hAnsi="Source Sans Pro"/>
              </w:rPr>
              <w:t xml:space="preserve"> a prescriber</w:t>
            </w:r>
          </w:p>
          <w:p w14:paraId="3D1C00DB"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659AF37" w14:textId="1536B350"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Examples may include:  </w:t>
            </w:r>
          </w:p>
          <w:p w14:paraId="69A3D321" w14:textId="77777777" w:rsidR="00C15A14" w:rsidRPr="00243EE7" w:rsidRDefault="00C15A14" w:rsidP="00C15A14">
            <w:pPr>
              <w:pStyle w:val="ListParagraph"/>
              <w:numPr>
                <w:ilvl w:val="0"/>
                <w:numId w:val="11"/>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analgesia as per local guidelines for acute and chronic pain</w:t>
            </w:r>
          </w:p>
          <w:p w14:paraId="4CE78675" w14:textId="77777777" w:rsidR="00C15A14" w:rsidRPr="00243EE7" w:rsidRDefault="00C15A14" w:rsidP="00C15A14">
            <w:pPr>
              <w:pStyle w:val="ListParagraph"/>
              <w:numPr>
                <w:ilvl w:val="0"/>
                <w:numId w:val="11"/>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antibiotics in accordance with empirical guidelines </w:t>
            </w:r>
          </w:p>
          <w:p w14:paraId="691E1ECD" w14:textId="77777777" w:rsidR="00C15A14" w:rsidRPr="00243EE7" w:rsidRDefault="00C15A14" w:rsidP="00C15A14">
            <w:pPr>
              <w:pStyle w:val="ListParagraph"/>
              <w:numPr>
                <w:ilvl w:val="0"/>
                <w:numId w:val="11"/>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antiemetics in post-surgery patients</w:t>
            </w:r>
          </w:p>
          <w:p w14:paraId="439098AE" w14:textId="77777777" w:rsidR="00C15A14" w:rsidRPr="00243EE7" w:rsidRDefault="00C15A14" w:rsidP="00C15A14">
            <w:pPr>
              <w:pStyle w:val="ListParagraph"/>
              <w:numPr>
                <w:ilvl w:val="0"/>
                <w:numId w:val="11"/>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medicines as per ERAS protocols</w:t>
            </w:r>
          </w:p>
          <w:p w14:paraId="1D3E2EDE" w14:textId="628C20FB" w:rsidR="00C15A14" w:rsidRPr="00243EE7" w:rsidRDefault="00C15A14" w:rsidP="00C15A14">
            <w:pPr>
              <w:pStyle w:val="ListParagraph"/>
              <w:numPr>
                <w:ilvl w:val="0"/>
                <w:numId w:val="11"/>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narrow therapeutic index medicines such as gentamicin and vancomycin </w:t>
            </w:r>
          </w:p>
          <w:p w14:paraId="7598C473" w14:textId="77777777" w:rsidR="00C15A14" w:rsidRPr="00243EE7" w:rsidRDefault="00C15A14" w:rsidP="00C15A14">
            <w:pPr>
              <w:pStyle w:val="ListParagraph"/>
              <w:numPr>
                <w:ilvl w:val="0"/>
                <w:numId w:val="11"/>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polypharmacy reviews</w:t>
            </w:r>
          </w:p>
          <w:p w14:paraId="042B7549" w14:textId="123F1DF5" w:rsidR="00C15A14" w:rsidRPr="00243EE7" w:rsidRDefault="00C15A14" w:rsidP="00C15A14">
            <w:pPr>
              <w:pStyle w:val="ListParagraph"/>
              <w:numPr>
                <w:ilvl w:val="0"/>
                <w:numId w:val="11"/>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venous thromboembolism prophylaxis</w:t>
            </w:r>
          </w:p>
          <w:p w14:paraId="080B3327"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3303" w:type="dxa"/>
          </w:tcPr>
          <w:p w14:paraId="1506E23D"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PCCC: </w:t>
            </w:r>
            <w:r w:rsidRPr="003E7C6D">
              <w:rPr>
                <w:rFonts w:ascii="Source Sans Pro" w:eastAsiaTheme="minorEastAsia" w:hAnsi="Source Sans Pro"/>
                <w:b/>
                <w:bCs/>
              </w:rPr>
              <w:t>8</w:t>
            </w:r>
            <w:r w:rsidRPr="00243EE7">
              <w:rPr>
                <w:rFonts w:ascii="Source Sans Pro" w:eastAsiaTheme="minorEastAsia" w:hAnsi="Source Sans Pro"/>
              </w:rPr>
              <w:t xml:space="preserve">, </w:t>
            </w:r>
            <w:r w:rsidRPr="003E7C6D">
              <w:rPr>
                <w:rFonts w:ascii="Source Sans Pro" w:eastAsiaTheme="minorEastAsia" w:hAnsi="Source Sans Pro"/>
                <w:b/>
                <w:bCs/>
              </w:rPr>
              <w:t>10</w:t>
            </w:r>
            <w:r w:rsidRPr="00243EE7">
              <w:rPr>
                <w:rFonts w:ascii="Source Sans Pro" w:eastAsiaTheme="minorEastAsia" w:hAnsi="Source Sans Pro"/>
              </w:rPr>
              <w:t xml:space="preserve">, </w:t>
            </w:r>
            <w:r w:rsidRPr="003E7C6D">
              <w:rPr>
                <w:rFonts w:ascii="Source Sans Pro" w:eastAsiaTheme="minorEastAsia" w:hAnsi="Source Sans Pro"/>
                <w:b/>
                <w:bCs/>
              </w:rPr>
              <w:t>11</w:t>
            </w:r>
            <w:r w:rsidRPr="00243EE7">
              <w:rPr>
                <w:rFonts w:ascii="Source Sans Pro" w:eastAsiaTheme="minorEastAsia" w:hAnsi="Source Sans Pro"/>
              </w:rPr>
              <w:t xml:space="preserve">, </w:t>
            </w:r>
            <w:r w:rsidRPr="003E7C6D">
              <w:rPr>
                <w:rFonts w:ascii="Source Sans Pro" w:eastAsiaTheme="minorEastAsia" w:hAnsi="Source Sans Pro"/>
                <w:b/>
                <w:bCs/>
              </w:rPr>
              <w:t>13</w:t>
            </w:r>
            <w:r w:rsidRPr="00243EE7">
              <w:rPr>
                <w:rFonts w:ascii="Source Sans Pro" w:eastAsiaTheme="minorEastAsia" w:hAnsi="Source Sans Pro"/>
              </w:rPr>
              <w:t xml:space="preserve">, </w:t>
            </w:r>
            <w:r w:rsidRPr="003E7C6D">
              <w:rPr>
                <w:rFonts w:ascii="Source Sans Pro" w:eastAsiaTheme="minorEastAsia" w:hAnsi="Source Sans Pro"/>
                <w:b/>
                <w:bCs/>
              </w:rPr>
              <w:t>14</w:t>
            </w:r>
            <w:r w:rsidRPr="00243EE7">
              <w:rPr>
                <w:rFonts w:ascii="Source Sans Pro" w:eastAsiaTheme="minorEastAsia" w:hAnsi="Source Sans Pro"/>
              </w:rPr>
              <w:t> </w:t>
            </w:r>
          </w:p>
          <w:p w14:paraId="4421F994"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w:t>
            </w:r>
          </w:p>
          <w:p w14:paraId="66707E2D" w14:textId="491FC675"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PP: </w:t>
            </w:r>
            <w:r w:rsidRPr="003E7C6D">
              <w:rPr>
                <w:rFonts w:ascii="Source Sans Pro" w:eastAsiaTheme="minorEastAsia" w:hAnsi="Source Sans Pro"/>
                <w:b/>
                <w:bCs/>
              </w:rPr>
              <w:t>16</w:t>
            </w:r>
            <w:r w:rsidRPr="00243EE7">
              <w:rPr>
                <w:rFonts w:ascii="Source Sans Pro" w:eastAsiaTheme="minorEastAsia" w:hAnsi="Source Sans Pro"/>
              </w:rPr>
              <w:t xml:space="preserve">, </w:t>
            </w:r>
            <w:r w:rsidRPr="003E7C6D">
              <w:rPr>
                <w:rFonts w:ascii="Source Sans Pro" w:eastAsiaTheme="minorEastAsia" w:hAnsi="Source Sans Pro"/>
                <w:b/>
                <w:bCs/>
              </w:rPr>
              <w:t>17</w:t>
            </w:r>
            <w:r w:rsidRPr="00243EE7">
              <w:rPr>
                <w:rFonts w:ascii="Source Sans Pro" w:eastAsiaTheme="minorEastAsia" w:hAnsi="Source Sans Pro"/>
              </w:rPr>
              <w:t xml:space="preserve">, </w:t>
            </w:r>
            <w:r w:rsidRPr="003E7C6D">
              <w:rPr>
                <w:rFonts w:ascii="Source Sans Pro" w:eastAsiaTheme="minorEastAsia" w:hAnsi="Source Sans Pro"/>
                <w:b/>
                <w:bCs/>
              </w:rPr>
              <w:t>26</w:t>
            </w:r>
            <w:r w:rsidRPr="00243EE7">
              <w:rPr>
                <w:rFonts w:ascii="Source Sans Pro" w:eastAsiaTheme="minorEastAsia" w:hAnsi="Source Sans Pro"/>
              </w:rPr>
              <w:t xml:space="preserve">, </w:t>
            </w:r>
            <w:r w:rsidRPr="003E7C6D">
              <w:rPr>
                <w:rFonts w:ascii="Source Sans Pro" w:eastAsiaTheme="minorEastAsia" w:hAnsi="Source Sans Pro"/>
                <w:b/>
                <w:bCs/>
              </w:rPr>
              <w:t>27</w:t>
            </w:r>
            <w:r w:rsidRPr="00243EE7">
              <w:rPr>
                <w:rFonts w:ascii="Source Sans Pro" w:eastAsiaTheme="minorEastAsia" w:hAnsi="Source Sans Pro"/>
              </w:rPr>
              <w:t xml:space="preserve">, </w:t>
            </w:r>
            <w:r w:rsidRPr="003E7C6D">
              <w:rPr>
                <w:rFonts w:ascii="Source Sans Pro" w:eastAsiaTheme="minorEastAsia" w:hAnsi="Source Sans Pro"/>
                <w:b/>
                <w:bCs/>
              </w:rPr>
              <w:t>28</w:t>
            </w:r>
            <w:r w:rsidRPr="00243EE7">
              <w:rPr>
                <w:rFonts w:ascii="Source Sans Pro" w:eastAsiaTheme="minorEastAsia" w:hAnsi="Source Sans Pro"/>
              </w:rPr>
              <w:t xml:space="preserve">, </w:t>
            </w:r>
            <w:r w:rsidRPr="003E7C6D">
              <w:rPr>
                <w:rFonts w:ascii="Source Sans Pro" w:eastAsiaTheme="minorEastAsia" w:hAnsi="Source Sans Pro"/>
                <w:b/>
                <w:bCs/>
              </w:rPr>
              <w:t>29</w:t>
            </w:r>
            <w:r w:rsidRPr="00243EE7">
              <w:rPr>
                <w:rFonts w:ascii="Source Sans Pro" w:eastAsiaTheme="minorEastAsia" w:hAnsi="Source Sans Pro"/>
              </w:rPr>
              <w:t xml:space="preserve">, </w:t>
            </w:r>
            <w:r w:rsidRPr="003E7C6D">
              <w:rPr>
                <w:rFonts w:ascii="Source Sans Pro" w:eastAsiaTheme="minorEastAsia" w:hAnsi="Source Sans Pro"/>
                <w:b/>
                <w:bCs/>
              </w:rPr>
              <w:t>30</w:t>
            </w:r>
            <w:r w:rsidRPr="00243EE7">
              <w:rPr>
                <w:rFonts w:ascii="Source Sans Pro" w:eastAsiaTheme="minorEastAsia" w:hAnsi="Source Sans Pro"/>
              </w:rPr>
              <w:t xml:space="preserve">, </w:t>
            </w:r>
            <w:r w:rsidRPr="003E7C6D">
              <w:rPr>
                <w:rFonts w:ascii="Source Sans Pro" w:eastAsiaTheme="minorEastAsia" w:hAnsi="Source Sans Pro"/>
                <w:b/>
                <w:bCs/>
              </w:rPr>
              <w:t>31</w:t>
            </w:r>
            <w:r w:rsidRPr="00243EE7">
              <w:rPr>
                <w:rFonts w:ascii="Source Sans Pro" w:eastAsiaTheme="minorEastAsia" w:hAnsi="Source Sans Pro"/>
              </w:rPr>
              <w:t xml:space="preserve">, 32, </w:t>
            </w:r>
            <w:r w:rsidRPr="003E7C6D">
              <w:rPr>
                <w:rFonts w:ascii="Source Sans Pro" w:eastAsiaTheme="minorEastAsia" w:hAnsi="Source Sans Pro"/>
                <w:b/>
                <w:bCs/>
              </w:rPr>
              <w:t>34</w:t>
            </w:r>
            <w:r w:rsidRPr="00243EE7">
              <w:rPr>
                <w:rFonts w:ascii="Source Sans Pro" w:eastAsiaTheme="minorEastAsia" w:hAnsi="Source Sans Pro"/>
              </w:rPr>
              <w:t xml:space="preserve">, </w:t>
            </w:r>
            <w:r w:rsidRPr="003E7C6D">
              <w:rPr>
                <w:rFonts w:ascii="Source Sans Pro" w:eastAsiaTheme="minorEastAsia" w:hAnsi="Source Sans Pro"/>
                <w:b/>
                <w:bCs/>
              </w:rPr>
              <w:t>36</w:t>
            </w:r>
            <w:r w:rsidRPr="00243EE7">
              <w:rPr>
                <w:rFonts w:ascii="Source Sans Pro" w:eastAsiaTheme="minorEastAsia" w:hAnsi="Source Sans Pro"/>
              </w:rPr>
              <w:t xml:space="preserve">, </w:t>
            </w:r>
            <w:r w:rsidRPr="003E7C6D">
              <w:rPr>
                <w:rFonts w:ascii="Source Sans Pro" w:eastAsiaTheme="minorEastAsia" w:hAnsi="Source Sans Pro"/>
                <w:b/>
                <w:bCs/>
              </w:rPr>
              <w:t>38</w:t>
            </w:r>
          </w:p>
          <w:p w14:paraId="2475B5A3" w14:textId="0D34A094"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highlight w:val="yellow"/>
                <w:lang w:val="en-US"/>
              </w:rPr>
            </w:pPr>
          </w:p>
        </w:tc>
      </w:tr>
    </w:tbl>
    <w:p w14:paraId="2FBA5CB9" w14:textId="61D1E79C" w:rsidR="00050846" w:rsidRPr="00243EE7" w:rsidRDefault="00050846">
      <w:pPr>
        <w:rPr>
          <w:rFonts w:ascii="Source Sans Pro" w:hAnsi="Source Sans Pro"/>
        </w:rPr>
      </w:pPr>
    </w:p>
    <w:tbl>
      <w:tblPr>
        <w:tblStyle w:val="FTYtrainingplanformat"/>
        <w:tblW w:w="0" w:type="auto"/>
        <w:tblLook w:val="04A0" w:firstRow="1" w:lastRow="0" w:firstColumn="1" w:lastColumn="0" w:noHBand="0" w:noVBand="1"/>
      </w:tblPr>
      <w:tblGrid>
        <w:gridCol w:w="2012"/>
        <w:gridCol w:w="4174"/>
        <w:gridCol w:w="4459"/>
        <w:gridCol w:w="3303"/>
      </w:tblGrid>
      <w:tr w:rsidR="00050846" w:rsidRPr="00243EE7" w14:paraId="17EE83E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7A0D586B" w14:textId="6DB1BB93" w:rsidR="00050846" w:rsidRPr="00243EE7" w:rsidRDefault="00050846">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ACUTE</w:t>
            </w:r>
          </w:p>
          <w:p w14:paraId="6D05F0A9" w14:textId="77777777" w:rsidR="00050846" w:rsidRPr="00243EE7" w:rsidRDefault="00050846">
            <w:pPr>
              <w:rPr>
                <w:rFonts w:ascii="Source Sans Pro" w:eastAsiaTheme="minorEastAsia" w:hAnsi="Source Sans Pro"/>
              </w:rPr>
            </w:pPr>
          </w:p>
        </w:tc>
      </w:tr>
      <w:tr w:rsidR="00C15A14" w:rsidRPr="00243EE7" w14:paraId="1AAD5752" w14:textId="77777777" w:rsidTr="00C15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63396C96" w14:textId="77777777" w:rsidR="00C15A14" w:rsidRPr="00243EE7" w:rsidRDefault="00C15A14" w:rsidP="00C15A14">
            <w:pPr>
              <w:jc w:val="center"/>
              <w:rPr>
                <w:rFonts w:ascii="Source Sans Pro" w:eastAsiaTheme="minorEastAsia" w:hAnsi="Source Sans Pro"/>
                <w:b w:val="0"/>
                <w:color w:val="FFFFFF" w:themeColor="background1"/>
              </w:rPr>
            </w:pPr>
          </w:p>
        </w:tc>
        <w:tc>
          <w:tcPr>
            <w:tcW w:w="4174" w:type="dxa"/>
          </w:tcPr>
          <w:p w14:paraId="2D078F95" w14:textId="75632BFF" w:rsidR="00C15A14" w:rsidRPr="00243EE7" w:rsidRDefault="00C15A14" w:rsidP="00C15A14">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161C1FD9" w14:textId="789BDDC8" w:rsidR="00C15A14" w:rsidRPr="00243EE7" w:rsidRDefault="00C15A14" w:rsidP="00C15A14">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28DBFE09" w14:textId="05FAF057" w:rsidR="00C15A14" w:rsidRPr="00243EE7" w:rsidRDefault="00C15A14" w:rsidP="00C15A14">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C15A14" w:rsidRPr="00243EE7" w14:paraId="0ED68616" w14:textId="77777777">
        <w:tc>
          <w:tcPr>
            <w:cnfStyle w:val="001000000000" w:firstRow="0" w:lastRow="0" w:firstColumn="1" w:lastColumn="0" w:oddVBand="0" w:evenVBand="0" w:oddHBand="0" w:evenHBand="0" w:firstRowFirstColumn="0" w:firstRowLastColumn="0" w:lastRowFirstColumn="0" w:lastRowLastColumn="0"/>
            <w:tcW w:w="2012" w:type="dxa"/>
            <w:tcBorders>
              <w:bottom w:val="nil"/>
            </w:tcBorders>
          </w:tcPr>
          <w:p w14:paraId="3446D5D0" w14:textId="77777777" w:rsidR="00C15A14" w:rsidRPr="00243EE7" w:rsidRDefault="00C15A14" w:rsidP="00C15A14">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Personal development</w:t>
            </w:r>
          </w:p>
        </w:tc>
        <w:tc>
          <w:tcPr>
            <w:tcW w:w="4174" w:type="dxa"/>
          </w:tcPr>
          <w:p w14:paraId="1C855C70"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lang w:eastAsia="en-GB"/>
              </w:rPr>
            </w:pPr>
            <w:r w:rsidRPr="00243EE7">
              <w:rPr>
                <w:rFonts w:ascii="Source Sans Pro" w:eastAsia="Times New Roman" w:hAnsi="Source Sans Pro" w:cstheme="minorHAnsi"/>
                <w:lang w:eastAsia="en-GB"/>
              </w:rPr>
              <w:t>Demonstrate awareness and application of the CPD cycle  </w:t>
            </w:r>
          </w:p>
          <w:p w14:paraId="4338004A" w14:textId="77777777" w:rsidR="00C15A14" w:rsidRPr="00243EE7" w:rsidRDefault="00C15A14" w:rsidP="00C15A14">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FFFFFF" w:themeColor="background1"/>
                <w:lang w:val="en-US"/>
              </w:rPr>
            </w:pPr>
          </w:p>
        </w:tc>
        <w:tc>
          <w:tcPr>
            <w:tcW w:w="4459" w:type="dxa"/>
          </w:tcPr>
          <w:p w14:paraId="566FFB49" w14:textId="77777777" w:rsidR="00C15A14" w:rsidRPr="00243EE7" w:rsidRDefault="00C15A14" w:rsidP="00C15A14">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Identify own learning needs and plan tasks to address these</w:t>
            </w:r>
          </w:p>
          <w:p w14:paraId="210808A5" w14:textId="77777777" w:rsidR="00C15A14" w:rsidRPr="00243EE7" w:rsidRDefault="00C15A14" w:rsidP="00C15A14">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3303" w:type="dxa"/>
          </w:tcPr>
          <w:p w14:paraId="4C4075B6" w14:textId="77777777" w:rsidR="00C15A14" w:rsidRPr="00243EE7" w:rsidRDefault="00C15A14" w:rsidP="00C15A14">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w:t>
            </w:r>
            <w:r w:rsidRPr="003E7C6D">
              <w:rPr>
                <w:rFonts w:ascii="Source Sans Pro" w:eastAsia="Times New Roman" w:hAnsi="Source Sans Pro" w:cstheme="minorHAnsi"/>
                <w:b/>
                <w:bCs/>
                <w:color w:val="000000"/>
                <w:lang w:eastAsia="en-GB"/>
              </w:rPr>
              <w:t>17</w:t>
            </w:r>
          </w:p>
          <w:p w14:paraId="5FF0A3CD" w14:textId="77777777" w:rsidR="00C15A14" w:rsidRPr="00243EE7" w:rsidRDefault="00C15A14" w:rsidP="00C15A14">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2DC8E3C3"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imes New Roman" w:hAnsi="Source Sans Pro" w:cstheme="minorHAnsi"/>
                <w:color w:val="000000"/>
                <w:lang w:eastAsia="en-GB"/>
              </w:rPr>
              <w:t>E&amp;R: 53 </w:t>
            </w:r>
          </w:p>
        </w:tc>
      </w:tr>
      <w:tr w:rsidR="00C15A14" w:rsidRPr="00243EE7" w14:paraId="23D562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Borders>
              <w:top w:val="nil"/>
              <w:bottom w:val="nil"/>
            </w:tcBorders>
          </w:tcPr>
          <w:p w14:paraId="56E2B017" w14:textId="77777777" w:rsidR="00C15A14" w:rsidRPr="00243EE7" w:rsidRDefault="00C15A14" w:rsidP="00C15A14">
            <w:pPr>
              <w:jc w:val="center"/>
              <w:rPr>
                <w:rFonts w:ascii="Source Sans Pro" w:eastAsiaTheme="minorEastAsia" w:hAnsi="Source Sans Pro"/>
                <w:color w:val="FFFFFF" w:themeColor="background1"/>
              </w:rPr>
            </w:pPr>
          </w:p>
        </w:tc>
        <w:tc>
          <w:tcPr>
            <w:tcW w:w="4174" w:type="dxa"/>
          </w:tcPr>
          <w:p w14:paraId="518A41BD"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Use interprofessional learning opportunities to develop and reflect on own practice</w:t>
            </w:r>
          </w:p>
          <w:p w14:paraId="4008D244" w14:textId="77777777" w:rsidR="00C15A14" w:rsidRPr="00243EE7" w:rsidRDefault="00C15A14" w:rsidP="00C15A14">
            <w:pPr>
              <w:ind w:left="3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p>
          <w:p w14:paraId="2D77560B"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rPr>
              <w:t>Deliver training to other healthcare professionals</w:t>
            </w:r>
          </w:p>
          <w:p w14:paraId="562CA795"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tc>
        <w:tc>
          <w:tcPr>
            <w:tcW w:w="4459" w:type="dxa"/>
          </w:tcPr>
          <w:p w14:paraId="0A25D2D4" w14:textId="5DB51A41"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lang w:val="en-US"/>
              </w:rPr>
            </w:pPr>
            <w:r w:rsidRPr="00243EE7">
              <w:rPr>
                <w:rFonts w:ascii="Source Sans Pro" w:eastAsiaTheme="minorEastAsia" w:hAnsi="Source Sans Pro"/>
                <w:lang w:val="en-US"/>
              </w:rPr>
              <w:t>Attend and participate in MDT training led by the pharmacy team or MDT peer review</w:t>
            </w:r>
          </w:p>
          <w:p w14:paraId="6815BE5E"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lang w:val="en-US"/>
              </w:rPr>
            </w:pPr>
          </w:p>
          <w:p w14:paraId="2535148F"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Suggested activities:</w:t>
            </w:r>
          </w:p>
          <w:p w14:paraId="006287D2" w14:textId="77777777" w:rsidR="00C15A14" w:rsidRPr="00243EE7" w:rsidRDefault="00C15A14" w:rsidP="00C15A14">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rPr>
              <w:t>Team Assessment of Behaviours (TAB)</w:t>
            </w:r>
          </w:p>
          <w:p w14:paraId="5F013CE8" w14:textId="77777777" w:rsidR="00C15A14" w:rsidRPr="00243EE7" w:rsidRDefault="00C15A14" w:rsidP="00C15A14">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rPr>
              <w:t>Case presentation</w:t>
            </w:r>
          </w:p>
          <w:p w14:paraId="4D8A8445" w14:textId="77777777" w:rsidR="00C15A14" w:rsidRPr="00243EE7" w:rsidRDefault="00C15A14" w:rsidP="00C15A14">
            <w:pPr>
              <w:pStyle w:val="ListParagraph"/>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tc>
        <w:tc>
          <w:tcPr>
            <w:tcW w:w="3303" w:type="dxa"/>
          </w:tcPr>
          <w:p w14:paraId="56013A2F"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lang w:eastAsia="en-GB"/>
              </w:rPr>
              <w:t xml:space="preserve">PCCC: </w:t>
            </w:r>
            <w:r w:rsidRPr="003E7C6D">
              <w:rPr>
                <w:rFonts w:ascii="Source Sans Pro" w:eastAsiaTheme="minorEastAsia" w:hAnsi="Source Sans Pro"/>
                <w:b/>
                <w:bCs/>
                <w:lang w:eastAsia="en-GB"/>
              </w:rPr>
              <w:t>14</w:t>
            </w:r>
          </w:p>
          <w:p w14:paraId="0822053A"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p w14:paraId="1C2F47FB"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lang w:eastAsia="en-GB"/>
              </w:rPr>
              <w:t xml:space="preserve">PP: 15, </w:t>
            </w:r>
            <w:r w:rsidRPr="003E7C6D">
              <w:rPr>
                <w:rFonts w:ascii="Source Sans Pro" w:eastAsiaTheme="minorEastAsia" w:hAnsi="Source Sans Pro"/>
                <w:b/>
                <w:bCs/>
                <w:lang w:eastAsia="en-GB"/>
              </w:rPr>
              <w:t>16</w:t>
            </w:r>
            <w:r w:rsidRPr="00243EE7">
              <w:rPr>
                <w:rFonts w:ascii="Source Sans Pro" w:eastAsiaTheme="minorEastAsia" w:hAnsi="Source Sans Pro"/>
                <w:lang w:eastAsia="en-GB"/>
              </w:rPr>
              <w:t xml:space="preserve">, </w:t>
            </w:r>
            <w:r w:rsidRPr="003E7C6D">
              <w:rPr>
                <w:rFonts w:ascii="Source Sans Pro" w:eastAsiaTheme="minorEastAsia" w:hAnsi="Source Sans Pro"/>
                <w:b/>
                <w:bCs/>
                <w:lang w:eastAsia="en-GB"/>
              </w:rPr>
              <w:t>17</w:t>
            </w:r>
            <w:r w:rsidRPr="00243EE7">
              <w:rPr>
                <w:rFonts w:ascii="Source Sans Pro" w:eastAsiaTheme="minorEastAsia" w:hAnsi="Source Sans Pro"/>
                <w:lang w:eastAsia="en-GB"/>
              </w:rPr>
              <w:t>, 18, 20, 40, 41</w:t>
            </w:r>
          </w:p>
          <w:p w14:paraId="5CE92DB7"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p w14:paraId="788BB4E5"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lang w:eastAsia="en-GB"/>
              </w:rPr>
              <w:t>L&amp;M: 45, 46, 47, 48</w:t>
            </w:r>
          </w:p>
          <w:p w14:paraId="22A7B938" w14:textId="77777777" w:rsidR="00C15A14" w:rsidRPr="00243EE7" w:rsidRDefault="00C15A14" w:rsidP="00C15A14">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p>
          <w:p w14:paraId="17794EEC" w14:textId="77777777" w:rsidR="00C15A14" w:rsidRPr="00243EE7" w:rsidRDefault="00C15A14" w:rsidP="00C15A14">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heme="minorEastAsia" w:hAnsi="Source Sans Pro"/>
                <w:lang w:val="en-US"/>
              </w:rPr>
              <w:t>E&amp;R: 53, 54</w:t>
            </w:r>
          </w:p>
        </w:tc>
      </w:tr>
      <w:tr w:rsidR="00C15A14" w:rsidRPr="00243EE7" w14:paraId="24CDBE62" w14:textId="77777777">
        <w:tc>
          <w:tcPr>
            <w:cnfStyle w:val="001000000000" w:firstRow="0" w:lastRow="0" w:firstColumn="1" w:lastColumn="0" w:oddVBand="0" w:evenVBand="0" w:oddHBand="0" w:evenHBand="0" w:firstRowFirstColumn="0" w:firstRowLastColumn="0" w:lastRowFirstColumn="0" w:lastRowLastColumn="0"/>
            <w:tcW w:w="2012" w:type="dxa"/>
            <w:tcBorders>
              <w:top w:val="nil"/>
            </w:tcBorders>
          </w:tcPr>
          <w:p w14:paraId="4C2A7CB2" w14:textId="77777777" w:rsidR="00C15A14" w:rsidRPr="00243EE7" w:rsidRDefault="00C15A14" w:rsidP="00C15A14">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Supporting the development of others</w:t>
            </w:r>
          </w:p>
        </w:tc>
        <w:tc>
          <w:tcPr>
            <w:tcW w:w="4174" w:type="dxa"/>
          </w:tcPr>
          <w:p w14:paraId="14FE9162"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Effectively provide feedback to others to support learning and development</w:t>
            </w:r>
          </w:p>
          <w:p w14:paraId="051C127B"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20FD9CCD"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Support the learning and development of others</w:t>
            </w:r>
          </w:p>
          <w:p w14:paraId="3C752D14" w14:textId="77777777" w:rsidR="00C15A14" w:rsidRPr="00243EE7" w:rsidRDefault="00C15A14" w:rsidP="00C15A14">
            <w:pPr>
              <w:pStyle w:val="ListParagraph"/>
              <w:ind w:left="360"/>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64F327A"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hAnsi="Source Sans Pro"/>
              </w:rPr>
              <w:t>Act as a positive role model for others</w:t>
            </w:r>
          </w:p>
        </w:tc>
        <w:tc>
          <w:tcPr>
            <w:tcW w:w="4459" w:type="dxa"/>
          </w:tcPr>
          <w:p w14:paraId="575066D5" w14:textId="54A43E01"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Provide constructive feedback to members of the pharmacy team (e.g., relating to errors and near misses, mentoring, training)</w:t>
            </w:r>
          </w:p>
          <w:p w14:paraId="4285E49A"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259FBF04" w14:textId="3F34B51F" w:rsidR="00C15A14" w:rsidRPr="00243EE7" w:rsidRDefault="00C15A14" w:rsidP="00C15A14">
            <w:pPr>
              <w:spacing w:after="38" w:line="23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Act as a trainer/mentor for pharmacy students on placement in acute sector</w:t>
            </w:r>
          </w:p>
          <w:p w14:paraId="7C6FB279"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3303" w:type="dxa"/>
          </w:tcPr>
          <w:p w14:paraId="641ECABC"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PCCC: 3</w:t>
            </w:r>
          </w:p>
          <w:p w14:paraId="0C547507"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F1A4225"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15, 18, 25, </w:t>
            </w:r>
            <w:r w:rsidRPr="003E7C6D">
              <w:rPr>
                <w:rFonts w:ascii="Source Sans Pro" w:hAnsi="Source Sans Pro"/>
                <w:b/>
                <w:bCs/>
              </w:rPr>
              <w:t>26</w:t>
            </w:r>
            <w:r w:rsidRPr="00243EE7">
              <w:rPr>
                <w:rFonts w:ascii="Source Sans Pro" w:hAnsi="Source Sans Pro"/>
              </w:rPr>
              <w:t xml:space="preserve">, </w:t>
            </w:r>
            <w:r w:rsidRPr="003E7C6D">
              <w:rPr>
                <w:rFonts w:ascii="Source Sans Pro" w:hAnsi="Source Sans Pro"/>
                <w:b/>
                <w:bCs/>
              </w:rPr>
              <w:t>27</w:t>
            </w:r>
          </w:p>
          <w:p w14:paraId="4D684C8C"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54D7F29"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L&amp;M: 45,46, 47, 48, 49, 50, 51, 52</w:t>
            </w:r>
          </w:p>
          <w:p w14:paraId="79141BBC"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3790551" w14:textId="77777777" w:rsidR="00C15A14" w:rsidRPr="00243EE7" w:rsidRDefault="00C15A14" w:rsidP="00C15A1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E&amp;R: 54</w:t>
            </w:r>
          </w:p>
        </w:tc>
      </w:tr>
    </w:tbl>
    <w:p w14:paraId="5A03E0BF" w14:textId="77777777" w:rsidR="00C40058" w:rsidRPr="00243EE7" w:rsidRDefault="00C40058">
      <w:pPr>
        <w:rPr>
          <w:rFonts w:ascii="Source Sans Pro" w:hAnsi="Source Sans Pro"/>
        </w:rPr>
      </w:pPr>
    </w:p>
    <w:p w14:paraId="0624FD9A" w14:textId="3BEB82FB" w:rsidR="00050846" w:rsidRPr="00243EE7" w:rsidRDefault="00050846">
      <w:pPr>
        <w:rPr>
          <w:rFonts w:ascii="Source Sans Pro" w:hAnsi="Source Sans Pro"/>
        </w:rPr>
      </w:pPr>
      <w:r w:rsidRPr="00243EE7">
        <w:rPr>
          <w:rFonts w:ascii="Source Sans Pro" w:hAnsi="Source Sans Pro"/>
        </w:rPr>
        <w:br w:type="page"/>
      </w:r>
    </w:p>
    <w:tbl>
      <w:tblPr>
        <w:tblStyle w:val="FTYtrainingplanformat"/>
        <w:tblW w:w="0" w:type="auto"/>
        <w:tblLook w:val="04A0" w:firstRow="1" w:lastRow="0" w:firstColumn="1" w:lastColumn="0" w:noHBand="0" w:noVBand="1"/>
      </w:tblPr>
      <w:tblGrid>
        <w:gridCol w:w="2012"/>
        <w:gridCol w:w="4174"/>
        <w:gridCol w:w="4459"/>
        <w:gridCol w:w="3303"/>
      </w:tblGrid>
      <w:tr w:rsidR="00D72E6E" w:rsidRPr="00243EE7" w14:paraId="33751093" w14:textId="77777777" w:rsidTr="00290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0F58937B" w14:textId="4C2690B0" w:rsidR="00D72E6E" w:rsidRPr="00243EE7" w:rsidRDefault="0072162A" w:rsidP="00D72E6E">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ACUTE</w:t>
            </w:r>
          </w:p>
          <w:p w14:paraId="541E8F87" w14:textId="4AA775C2" w:rsidR="00D72E6E" w:rsidRPr="00243EE7" w:rsidRDefault="00F038F3" w:rsidP="00D72E6E">
            <w:pPr>
              <w:jc w:val="center"/>
              <w:rPr>
                <w:rFonts w:ascii="Source Sans Pro" w:eastAsiaTheme="minorEastAsia" w:hAnsi="Source Sans Pro"/>
              </w:rPr>
            </w:pPr>
            <w:r w:rsidRPr="00243EE7">
              <w:rPr>
                <w:rFonts w:ascii="Source Sans Pro" w:eastAsiaTheme="minorEastAsia" w:hAnsi="Source Sans Pro"/>
                <w:color w:val="FFFFFF" w:themeColor="background1"/>
              </w:rPr>
              <w:t>Medicines Information</w:t>
            </w:r>
          </w:p>
        </w:tc>
      </w:tr>
      <w:tr w:rsidR="00C15A14" w:rsidRPr="00243EE7" w14:paraId="55A1A957" w14:textId="77777777" w:rsidTr="00C15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6E640AB6" w14:textId="77777777" w:rsidR="00C15A14" w:rsidRPr="00243EE7" w:rsidRDefault="00C15A14" w:rsidP="00C15A14">
            <w:pPr>
              <w:jc w:val="center"/>
              <w:rPr>
                <w:rFonts w:ascii="Source Sans Pro" w:eastAsiaTheme="minorEastAsia" w:hAnsi="Source Sans Pro"/>
                <w:b w:val="0"/>
                <w:color w:val="FFFFFF" w:themeColor="background1"/>
              </w:rPr>
            </w:pPr>
          </w:p>
        </w:tc>
        <w:tc>
          <w:tcPr>
            <w:tcW w:w="4174" w:type="dxa"/>
          </w:tcPr>
          <w:p w14:paraId="0EFBE0FB" w14:textId="30C83BB4" w:rsidR="00C15A14" w:rsidRPr="00243EE7" w:rsidRDefault="00C15A14" w:rsidP="00C15A14">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6FF2B035" w14:textId="0CA73C8A" w:rsidR="00C15A14" w:rsidRPr="00243EE7" w:rsidRDefault="00C15A14" w:rsidP="00C15A14">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20B833A3" w14:textId="06E2DD80" w:rsidR="00C15A14" w:rsidRPr="00243EE7" w:rsidRDefault="00C15A14" w:rsidP="00C15A14">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C15A14" w:rsidRPr="00243EE7" w14:paraId="4F335D80" w14:textId="77777777" w:rsidTr="00290CDE">
        <w:tc>
          <w:tcPr>
            <w:cnfStyle w:val="001000000000" w:firstRow="0" w:lastRow="0" w:firstColumn="1" w:lastColumn="0" w:oddVBand="0" w:evenVBand="0" w:oddHBand="0" w:evenHBand="0" w:firstRowFirstColumn="0" w:firstRowLastColumn="0" w:lastRowFirstColumn="0" w:lastRowLastColumn="0"/>
            <w:tcW w:w="2012" w:type="dxa"/>
          </w:tcPr>
          <w:p w14:paraId="483FC663" w14:textId="77777777" w:rsidR="00C15A14" w:rsidRPr="00243EE7" w:rsidRDefault="00C15A14" w:rsidP="00C15A14">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Medicines Information</w:t>
            </w:r>
          </w:p>
          <w:p w14:paraId="194112D7" w14:textId="77777777" w:rsidR="00C15A14" w:rsidRPr="00243EE7" w:rsidRDefault="00C15A14" w:rsidP="00C15A14">
            <w:pPr>
              <w:jc w:val="center"/>
              <w:rPr>
                <w:rFonts w:ascii="Source Sans Pro" w:eastAsiaTheme="minorEastAsia" w:hAnsi="Source Sans Pro"/>
                <w:b w:val="0"/>
                <w:color w:val="FFFFFF" w:themeColor="background1"/>
              </w:rPr>
            </w:pPr>
          </w:p>
          <w:p w14:paraId="2D09ABC6" w14:textId="4CD13610" w:rsidR="00C15A14" w:rsidRPr="00243EE7" w:rsidRDefault="00C15A14" w:rsidP="00C15A14">
            <w:pPr>
              <w:jc w:val="center"/>
              <w:rPr>
                <w:rFonts w:ascii="Source Sans Pro" w:eastAsiaTheme="minorEastAsia" w:hAnsi="Source Sans Pro"/>
                <w:b w:val="0"/>
                <w:bCs/>
              </w:rPr>
            </w:pPr>
            <w:r w:rsidRPr="00243EE7">
              <w:rPr>
                <w:rFonts w:ascii="Source Sans Pro" w:eastAsiaTheme="minorEastAsia" w:hAnsi="Source Sans Pro"/>
                <w:b w:val="0"/>
                <w:bCs/>
                <w:color w:val="FFFFFF" w:themeColor="background1"/>
              </w:rPr>
              <w:t>(duration will depend on local training plan)</w:t>
            </w:r>
          </w:p>
        </w:tc>
        <w:tc>
          <w:tcPr>
            <w:tcW w:w="4174" w:type="dxa"/>
          </w:tcPr>
          <w:p w14:paraId="7BC7B14D"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Describe the role of Medicines Information services in supporting patient care</w:t>
            </w:r>
          </w:p>
          <w:p w14:paraId="078F6110" w14:textId="77777777" w:rsidR="00C15A14" w:rsidRPr="00243EE7" w:rsidRDefault="00C15A14" w:rsidP="00C15A14">
            <w:pPr>
              <w:spacing w:line="259" w:lineRule="auto"/>
              <w:ind w:left="3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0660F945"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Receive medicines information enquiries by asking the right questions to obtain the relevant background information</w:t>
            </w:r>
          </w:p>
          <w:p w14:paraId="42253255"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20187177"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Effectively use the best sources of information on medicines (including resources such as specialists, industry) to answer patient related enquiries</w:t>
            </w:r>
          </w:p>
          <w:p w14:paraId="2DBA359B" w14:textId="77777777" w:rsidR="00C15A14" w:rsidRPr="00243EE7" w:rsidRDefault="00C15A14" w:rsidP="00C15A14">
            <w:pPr>
              <w:spacing w:line="259" w:lineRule="auto"/>
              <w:ind w:left="3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392E22FF"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Source Sans Pro Light" w:hAnsi="Source Sans Pro" w:cs="Source Sans Pro Light"/>
              </w:rPr>
              <w:t>Competently answer a range of enquiries under supervision. Use critical evaluation skills, clinical decision-making skills and professional judgement to formulate a patient-centred answer to a clinical problem using the information obtained in the research</w:t>
            </w:r>
          </w:p>
          <w:p w14:paraId="2DC93665" w14:textId="77777777" w:rsidR="00C15A14" w:rsidRPr="00243EE7" w:rsidRDefault="00C15A14" w:rsidP="00C15A14">
            <w:pPr>
              <w:pStyle w:val="ListParagraph"/>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1B3898BC"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hAnsi="Source Sans Pro"/>
              </w:rPr>
              <w:t>Communicate effectively and appropriately, both verbally and in writing</w:t>
            </w:r>
          </w:p>
          <w:p w14:paraId="6548282E" w14:textId="77777777" w:rsidR="00C15A14" w:rsidRPr="00243EE7" w:rsidRDefault="00C15A14" w:rsidP="00C15A14">
            <w:pPr>
              <w:pStyle w:val="ListParagraph"/>
              <w:spacing w:line="259" w:lineRule="auto"/>
              <w:ind w:left="3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1C3A5C48"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hAnsi="Source Sans Pro"/>
              </w:rPr>
              <w:t>Comply with, and discuss, the legal and ethical aspects of the provision of information</w:t>
            </w:r>
          </w:p>
          <w:p w14:paraId="05F2FB65"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7E708A60" w14:textId="03023BEE"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Perform a search of the literature using Medline &amp; Embase and critically evaluate the results</w:t>
            </w:r>
          </w:p>
        </w:tc>
        <w:tc>
          <w:tcPr>
            <w:tcW w:w="4459" w:type="dxa"/>
          </w:tcPr>
          <w:p w14:paraId="030152AF" w14:textId="77777777" w:rsidR="00C15A14" w:rsidRPr="00243EE7" w:rsidRDefault="00C15A14" w:rsidP="00C15A14">
            <w:pPr>
              <w:spacing w:line="259" w:lineRule="auto"/>
              <w:ind w:left="1"/>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Undertake local training plan which may include:  </w:t>
            </w:r>
          </w:p>
          <w:p w14:paraId="64CDAAE9" w14:textId="77777777" w:rsidR="00C15A14" w:rsidRPr="00243EE7" w:rsidRDefault="00C15A14" w:rsidP="00C15A14">
            <w:pPr>
              <w:spacing w:line="259" w:lineRule="auto"/>
              <w:ind w:left="1"/>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1229459" w14:textId="77777777" w:rsidR="00C15A14" w:rsidRPr="00243EE7" w:rsidRDefault="00C15A14" w:rsidP="00C15A14">
            <w:pPr>
              <w:pStyle w:val="ListParagraph"/>
              <w:numPr>
                <w:ilvl w:val="0"/>
                <w:numId w:val="17"/>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Medicines Learning Portal   </w:t>
            </w:r>
          </w:p>
          <w:p w14:paraId="66A1F3CB" w14:textId="77777777" w:rsidR="00C15A14" w:rsidRPr="00243EE7" w:rsidRDefault="00C15A14" w:rsidP="00C15A14">
            <w:pPr>
              <w:pStyle w:val="ListParagraph"/>
              <w:numPr>
                <w:ilvl w:val="0"/>
                <w:numId w:val="16"/>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receive patient related enquiries via telephone and email</w:t>
            </w:r>
          </w:p>
          <w:p w14:paraId="6E12AE4D" w14:textId="77777777" w:rsidR="00C15A14" w:rsidRPr="00243EE7" w:rsidRDefault="00C15A14" w:rsidP="00C15A14">
            <w:pPr>
              <w:pStyle w:val="ListParagraph"/>
              <w:numPr>
                <w:ilvl w:val="0"/>
                <w:numId w:val="16"/>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assess the urgency of enquiries and negotiate timelines where necessary  </w:t>
            </w:r>
          </w:p>
          <w:p w14:paraId="5DB5ADF7" w14:textId="77777777" w:rsidR="00C15A14" w:rsidRPr="00243EE7" w:rsidRDefault="00C15A14" w:rsidP="00C15A14">
            <w:pPr>
              <w:pStyle w:val="ListParagraph"/>
              <w:numPr>
                <w:ilvl w:val="0"/>
                <w:numId w:val="16"/>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critically appraise evidence  </w:t>
            </w:r>
          </w:p>
          <w:p w14:paraId="1DDFCF73" w14:textId="77777777" w:rsidR="00C15A14" w:rsidRPr="00243EE7" w:rsidRDefault="00C15A14" w:rsidP="00C15A14">
            <w:pPr>
              <w:pStyle w:val="ListParagraph"/>
              <w:numPr>
                <w:ilvl w:val="0"/>
                <w:numId w:val="16"/>
              </w:num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complete patient related enquiries  </w:t>
            </w:r>
          </w:p>
          <w:p w14:paraId="25DA0CEA" w14:textId="77777777" w:rsidR="00C15A14" w:rsidRPr="00243EE7" w:rsidRDefault="00C15A14" w:rsidP="00C15A14">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3A58FE71" w14:textId="77777777" w:rsidR="00C15A14" w:rsidRPr="00243EE7" w:rsidRDefault="00C15A14" w:rsidP="00C15A14">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66BCCAFF" w14:textId="77777777" w:rsidR="00C15A14" w:rsidRPr="00243EE7" w:rsidRDefault="00C15A14" w:rsidP="00C15A14">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73C48F8C"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i/>
                <w:iCs/>
              </w:rPr>
            </w:pPr>
            <w:r w:rsidRPr="00243EE7">
              <w:rPr>
                <w:rFonts w:ascii="Source Sans Pro" w:hAnsi="Source Sans Pro"/>
                <w:i/>
                <w:iCs/>
              </w:rPr>
              <w:t>As some trainee pharmacists may undertake longer rotations, depending on whether a Medicines Information centre is located within the Health Board, additional learning objectives and learning experiences may be included within local training plans.</w:t>
            </w:r>
          </w:p>
          <w:p w14:paraId="0B066F12" w14:textId="77777777" w:rsidR="00C15A14" w:rsidRPr="00243EE7" w:rsidRDefault="00C15A14" w:rsidP="00C15A14">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tc>
        <w:tc>
          <w:tcPr>
            <w:tcW w:w="3303" w:type="dxa"/>
          </w:tcPr>
          <w:p w14:paraId="3D029CAB"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PCCC: 3, 4, </w:t>
            </w:r>
            <w:r w:rsidRPr="008A5BB8">
              <w:rPr>
                <w:rFonts w:ascii="Source Sans Pro" w:hAnsi="Source Sans Pro"/>
                <w:b/>
                <w:bCs/>
              </w:rPr>
              <w:t>11</w:t>
            </w:r>
            <w:r w:rsidRPr="00243EE7">
              <w:rPr>
                <w:rFonts w:ascii="Source Sans Pro" w:hAnsi="Source Sans Pro"/>
              </w:rPr>
              <w:t xml:space="preserve">, 12, </w:t>
            </w:r>
            <w:r w:rsidRPr="008A5BB8">
              <w:rPr>
                <w:rFonts w:ascii="Source Sans Pro" w:hAnsi="Source Sans Pro"/>
                <w:b/>
                <w:bCs/>
              </w:rPr>
              <w:t>14</w:t>
            </w:r>
          </w:p>
          <w:p w14:paraId="3AF26C07"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CD03E2B"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Pr="008A5BB8">
              <w:rPr>
                <w:rFonts w:ascii="Source Sans Pro" w:hAnsi="Source Sans Pro"/>
                <w:b/>
                <w:bCs/>
              </w:rPr>
              <w:t>17</w:t>
            </w:r>
            <w:r w:rsidRPr="00243EE7">
              <w:rPr>
                <w:rFonts w:ascii="Source Sans Pro" w:hAnsi="Source Sans Pro"/>
              </w:rPr>
              <w:t xml:space="preserve">, 18, 22, 23, </w:t>
            </w:r>
            <w:r w:rsidRPr="008A5BB8">
              <w:rPr>
                <w:rFonts w:ascii="Source Sans Pro" w:hAnsi="Source Sans Pro"/>
                <w:b/>
                <w:bCs/>
              </w:rPr>
              <w:t>30</w:t>
            </w:r>
            <w:r w:rsidRPr="00243EE7">
              <w:rPr>
                <w:rFonts w:ascii="Source Sans Pro" w:hAnsi="Source Sans Pro"/>
              </w:rPr>
              <w:t xml:space="preserve">, </w:t>
            </w:r>
            <w:r w:rsidRPr="008A5BB8">
              <w:rPr>
                <w:rFonts w:ascii="Source Sans Pro" w:hAnsi="Source Sans Pro"/>
                <w:b/>
                <w:bCs/>
              </w:rPr>
              <w:t>31</w:t>
            </w:r>
            <w:r w:rsidRPr="00243EE7">
              <w:rPr>
                <w:rFonts w:ascii="Source Sans Pro" w:hAnsi="Source Sans Pro"/>
              </w:rPr>
              <w:t xml:space="preserve">, </w:t>
            </w:r>
            <w:r w:rsidRPr="008A5BB8">
              <w:rPr>
                <w:rFonts w:ascii="Source Sans Pro" w:hAnsi="Source Sans Pro"/>
                <w:b/>
                <w:bCs/>
              </w:rPr>
              <w:t>35</w:t>
            </w:r>
            <w:r w:rsidRPr="00243EE7">
              <w:rPr>
                <w:rFonts w:ascii="Source Sans Pro" w:hAnsi="Source Sans Pro"/>
              </w:rPr>
              <w:t xml:space="preserve">, </w:t>
            </w:r>
            <w:r w:rsidRPr="008A5BB8">
              <w:rPr>
                <w:rFonts w:ascii="Source Sans Pro" w:hAnsi="Source Sans Pro"/>
                <w:b/>
                <w:bCs/>
              </w:rPr>
              <w:t>36</w:t>
            </w:r>
            <w:r w:rsidRPr="00243EE7">
              <w:rPr>
                <w:rFonts w:ascii="Source Sans Pro" w:hAnsi="Source Sans Pro"/>
              </w:rPr>
              <w:t xml:space="preserve">, </w:t>
            </w:r>
            <w:r w:rsidRPr="008A5BB8">
              <w:rPr>
                <w:rFonts w:ascii="Source Sans Pro" w:hAnsi="Source Sans Pro"/>
                <w:b/>
                <w:bCs/>
              </w:rPr>
              <w:t>39</w:t>
            </w:r>
          </w:p>
          <w:p w14:paraId="74F81F63"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15B0658" w14:textId="494E3382"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L&amp;M: 48, 52</w:t>
            </w:r>
          </w:p>
          <w:p w14:paraId="5EC8B2C6"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299D93A"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31E32F5"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8638622"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56BFFE7"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559D390"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3505530"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C6E2424"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9544207" w14:textId="77777777"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7E38A09" w14:textId="086D6F52" w:rsidR="00C15A14" w:rsidRPr="00243EE7" w:rsidRDefault="00C15A14" w:rsidP="00C15A1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i/>
                <w:iCs/>
              </w:rPr>
            </w:pPr>
            <w:r w:rsidRPr="00243EE7">
              <w:rPr>
                <w:rFonts w:ascii="Source Sans Pro" w:hAnsi="Source Sans Pro"/>
                <w:i/>
                <w:iCs/>
              </w:rPr>
              <w:t>It is expected that learning outcomes related to educating others, leadership, management and quality management may be achievable in longer rotations</w:t>
            </w:r>
          </w:p>
        </w:tc>
      </w:tr>
    </w:tbl>
    <w:p w14:paraId="1BF6CE2F" w14:textId="479D8A28" w:rsidR="00C40058" w:rsidRPr="00243EE7" w:rsidRDefault="00C40058">
      <w:pPr>
        <w:rPr>
          <w:rFonts w:ascii="Source Sans Pro" w:hAnsi="Source Sans Pro"/>
        </w:rPr>
      </w:pPr>
    </w:p>
    <w:tbl>
      <w:tblPr>
        <w:tblStyle w:val="TableGrid"/>
        <w:tblW w:w="0" w:type="auto"/>
        <w:tblLook w:val="04A0" w:firstRow="1" w:lastRow="0" w:firstColumn="1" w:lastColumn="0" w:noHBand="0" w:noVBand="1"/>
      </w:tblPr>
      <w:tblGrid>
        <w:gridCol w:w="13948"/>
      </w:tblGrid>
      <w:tr w:rsidR="00097C96" w:rsidRPr="00243EE7" w14:paraId="6EFA053C" w14:textId="77777777">
        <w:tc>
          <w:tcPr>
            <w:tcW w:w="13948" w:type="dxa"/>
            <w:shd w:val="clear" w:color="auto" w:fill="0096DC"/>
          </w:tcPr>
          <w:p w14:paraId="593A4265" w14:textId="77777777" w:rsidR="00097C96" w:rsidRPr="00243EE7" w:rsidRDefault="00097C96">
            <w:pPr>
              <w:jc w:val="center"/>
              <w:rPr>
                <w:rFonts w:ascii="Source Sans Pro" w:eastAsiaTheme="minorEastAsia" w:hAnsi="Source Sans Pro"/>
                <w:b/>
                <w:color w:val="FFFFFF" w:themeColor="background1"/>
              </w:rPr>
            </w:pPr>
            <w:r w:rsidRPr="00243EE7">
              <w:rPr>
                <w:rFonts w:ascii="Source Sans Pro" w:eastAsiaTheme="minorEastAsia" w:hAnsi="Source Sans Pro"/>
                <w:b/>
                <w:color w:val="FFFFFF" w:themeColor="background1"/>
              </w:rPr>
              <w:t>ACUTE</w:t>
            </w:r>
          </w:p>
          <w:p w14:paraId="2B120FEF" w14:textId="77777777" w:rsidR="00097C96" w:rsidRPr="00243EE7" w:rsidRDefault="00097C96">
            <w:pPr>
              <w:jc w:val="center"/>
              <w:rPr>
                <w:rFonts w:ascii="Source Sans Pro" w:eastAsiaTheme="minorEastAsia" w:hAnsi="Source Sans Pro"/>
                <w:b/>
                <w:color w:val="000000" w:themeColor="text1"/>
              </w:rPr>
            </w:pPr>
            <w:r w:rsidRPr="00243EE7">
              <w:rPr>
                <w:rFonts w:ascii="Source Sans Pro" w:eastAsiaTheme="minorEastAsia" w:hAnsi="Source Sans Pro"/>
                <w:b/>
                <w:color w:val="FFFFFF" w:themeColor="background1"/>
              </w:rPr>
              <w:t>Aseptic dispensing</w:t>
            </w:r>
          </w:p>
        </w:tc>
      </w:tr>
      <w:tr w:rsidR="00097C96" w:rsidRPr="00243EE7" w14:paraId="65E3AA31" w14:textId="77777777">
        <w:tc>
          <w:tcPr>
            <w:tcW w:w="13948" w:type="dxa"/>
          </w:tcPr>
          <w:p w14:paraId="08A7BE98" w14:textId="77777777" w:rsidR="00097C96" w:rsidRPr="00243EE7" w:rsidRDefault="00097C96">
            <w:pPr>
              <w:rPr>
                <w:rFonts w:ascii="Source Sans Pro" w:hAnsi="Source Sans Pro"/>
                <w:b/>
                <w:bCs/>
              </w:rPr>
            </w:pPr>
            <w:r w:rsidRPr="00243EE7">
              <w:rPr>
                <w:rFonts w:ascii="Source Sans Pro" w:hAnsi="Source Sans Pro"/>
                <w:b/>
                <w:bCs/>
              </w:rPr>
              <w:t>Aseptic dispensing (duration should be as per local training plan)</w:t>
            </w:r>
          </w:p>
          <w:p w14:paraId="264780FF" w14:textId="77777777" w:rsidR="00097C96" w:rsidRPr="00243EE7" w:rsidRDefault="00097C96">
            <w:pPr>
              <w:rPr>
                <w:rFonts w:ascii="Source Sans Pro" w:hAnsi="Source Sans Pro"/>
              </w:rPr>
            </w:pPr>
          </w:p>
          <w:p w14:paraId="202C7DD2" w14:textId="77777777" w:rsidR="00097C96" w:rsidRPr="00243EE7" w:rsidRDefault="00097C96">
            <w:pPr>
              <w:rPr>
                <w:rFonts w:ascii="Source Sans Pro" w:hAnsi="Source Sans Pro"/>
              </w:rPr>
            </w:pPr>
            <w:r w:rsidRPr="00243EE7">
              <w:rPr>
                <w:rFonts w:ascii="Source Sans Pro" w:hAnsi="Source Sans Pro"/>
              </w:rPr>
              <w:t>As the role, learning objectives and learning experiences may vary depending on whether aseptic dispensing is available at the main training site or requires off-site rotation, local training plans should be referred to.</w:t>
            </w:r>
          </w:p>
        </w:tc>
      </w:tr>
    </w:tbl>
    <w:p w14:paraId="725FF0B4" w14:textId="77777777" w:rsidR="003662F7" w:rsidRPr="00243EE7" w:rsidRDefault="003662F7">
      <w:pPr>
        <w:rPr>
          <w:rFonts w:ascii="Source Sans Pro" w:hAnsi="Source Sans Pro"/>
        </w:rPr>
      </w:pPr>
    </w:p>
    <w:p w14:paraId="197B9A09" w14:textId="77777777" w:rsidR="003662F7" w:rsidRPr="00243EE7" w:rsidRDefault="003662F7">
      <w:pPr>
        <w:rPr>
          <w:rFonts w:ascii="Source Sans Pro" w:hAnsi="Source Sans Pro"/>
        </w:rPr>
      </w:pPr>
    </w:p>
    <w:p w14:paraId="1E4143A5" w14:textId="77777777" w:rsidR="00A1496A" w:rsidRPr="00243EE7" w:rsidRDefault="00A1496A">
      <w:pPr>
        <w:rPr>
          <w:rFonts w:ascii="Source Sans Pro" w:hAnsi="Source Sans Pro"/>
          <w:b/>
        </w:rPr>
      </w:pPr>
      <w:r w:rsidRPr="00243EE7">
        <w:rPr>
          <w:rFonts w:ascii="Source Sans Pro" w:hAnsi="Source Sans Pro"/>
          <w:b/>
        </w:rPr>
        <w:br w:type="page"/>
      </w:r>
    </w:p>
    <w:p w14:paraId="72CB2356" w14:textId="26ECDA4C" w:rsidR="00647F9F" w:rsidRPr="00412B3D" w:rsidRDefault="00A33939" w:rsidP="00390E2E">
      <w:pPr>
        <w:pStyle w:val="Heading2"/>
        <w:rPr>
          <w:rFonts w:ascii="Source Sans Pro" w:hAnsi="Source Sans Pro"/>
          <w:b/>
          <w:bCs/>
          <w:color w:val="auto"/>
          <w:sz w:val="22"/>
          <w:szCs w:val="22"/>
        </w:rPr>
      </w:pPr>
      <w:r w:rsidRPr="00412B3D">
        <w:rPr>
          <w:rFonts w:ascii="Source Sans Pro" w:hAnsi="Source Sans Pro"/>
          <w:b/>
          <w:bCs/>
          <w:color w:val="auto"/>
          <w:sz w:val="22"/>
          <w:szCs w:val="22"/>
        </w:rPr>
        <w:t>SECTOR SPECIFIC BLOCK</w:t>
      </w:r>
      <w:r w:rsidR="00CA6A7F" w:rsidRPr="00412B3D">
        <w:rPr>
          <w:rFonts w:ascii="Source Sans Pro" w:hAnsi="Source Sans Pro"/>
          <w:b/>
          <w:bCs/>
          <w:color w:val="auto"/>
          <w:sz w:val="22"/>
          <w:szCs w:val="22"/>
        </w:rPr>
        <w:t xml:space="preserve">: PRIMARY CARE </w:t>
      </w:r>
    </w:p>
    <w:tbl>
      <w:tblPr>
        <w:tblStyle w:val="FTYtrainingplanformat"/>
        <w:tblW w:w="0" w:type="auto"/>
        <w:tblLook w:val="04A0" w:firstRow="1" w:lastRow="0" w:firstColumn="1" w:lastColumn="0" w:noHBand="0" w:noVBand="1"/>
      </w:tblPr>
      <w:tblGrid>
        <w:gridCol w:w="2012"/>
        <w:gridCol w:w="4174"/>
        <w:gridCol w:w="4459"/>
        <w:gridCol w:w="3303"/>
      </w:tblGrid>
      <w:tr w:rsidR="00A1496A" w:rsidRPr="00243EE7" w14:paraId="318E73E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710E452F" w14:textId="6BB7CA6E" w:rsidR="00A1496A" w:rsidRPr="00243EE7" w:rsidRDefault="00A1496A">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PRIMARY CARE</w:t>
            </w:r>
          </w:p>
          <w:p w14:paraId="4B8111A3" w14:textId="77777777" w:rsidR="00A1496A" w:rsidRPr="00243EE7" w:rsidRDefault="00A1496A">
            <w:pPr>
              <w:jc w:val="center"/>
              <w:rPr>
                <w:rFonts w:ascii="Source Sans Pro" w:eastAsiaTheme="minorEastAsia" w:hAnsi="Source Sans Pro"/>
              </w:rPr>
            </w:pPr>
            <w:r w:rsidRPr="00243EE7">
              <w:rPr>
                <w:rFonts w:ascii="Source Sans Pro" w:eastAsiaTheme="minorEastAsia" w:hAnsi="Source Sans Pro"/>
                <w:color w:val="FFFFFF" w:themeColor="background1"/>
              </w:rPr>
              <w:t>Induction</w:t>
            </w:r>
          </w:p>
        </w:tc>
      </w:tr>
      <w:tr w:rsidR="00A1496A" w:rsidRPr="00243EE7" w14:paraId="3A2F28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41014F04" w14:textId="77777777" w:rsidR="00A1496A" w:rsidRPr="00243EE7" w:rsidRDefault="00A1496A">
            <w:pPr>
              <w:rPr>
                <w:rFonts w:ascii="Source Sans Pro" w:eastAsiaTheme="minorEastAsia" w:hAnsi="Source Sans Pro"/>
              </w:rPr>
            </w:pPr>
          </w:p>
        </w:tc>
        <w:tc>
          <w:tcPr>
            <w:tcW w:w="4174" w:type="dxa"/>
          </w:tcPr>
          <w:p w14:paraId="6A412E15" w14:textId="77777777" w:rsidR="00A1496A" w:rsidRPr="00243EE7" w:rsidRDefault="00A1496A">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Learning Objectives</w:t>
            </w:r>
          </w:p>
        </w:tc>
        <w:tc>
          <w:tcPr>
            <w:tcW w:w="4459" w:type="dxa"/>
          </w:tcPr>
          <w:p w14:paraId="6191CF77" w14:textId="77777777" w:rsidR="00A1496A" w:rsidRPr="00243EE7" w:rsidRDefault="00A1496A">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Suggested Learning Experience</w:t>
            </w:r>
          </w:p>
        </w:tc>
        <w:tc>
          <w:tcPr>
            <w:tcW w:w="3303" w:type="dxa"/>
          </w:tcPr>
          <w:p w14:paraId="31D10164" w14:textId="48582B33" w:rsidR="00A1496A" w:rsidRPr="00243EE7" w:rsidRDefault="00A1496A">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GPhC Learning Outcomes</w:t>
            </w:r>
          </w:p>
        </w:tc>
      </w:tr>
      <w:tr w:rsidR="00A1496A" w:rsidRPr="00243EE7" w14:paraId="5A81462F" w14:textId="77777777">
        <w:tc>
          <w:tcPr>
            <w:cnfStyle w:val="001000000000" w:firstRow="0" w:lastRow="0" w:firstColumn="1" w:lastColumn="0" w:oddVBand="0" w:evenVBand="0" w:oddHBand="0" w:evenHBand="0" w:firstRowFirstColumn="0" w:firstRowLastColumn="0" w:lastRowFirstColumn="0" w:lastRowLastColumn="0"/>
            <w:tcW w:w="2012" w:type="dxa"/>
          </w:tcPr>
          <w:p w14:paraId="3E243D4E" w14:textId="77777777" w:rsidR="00A1496A" w:rsidRPr="00243EE7" w:rsidRDefault="00A1496A">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Induction</w:t>
            </w:r>
          </w:p>
        </w:tc>
        <w:tc>
          <w:tcPr>
            <w:tcW w:w="4174" w:type="dxa"/>
          </w:tcPr>
          <w:p w14:paraId="0F50AAB6" w14:textId="77777777" w:rsidR="00A1496A" w:rsidRPr="00243EE7" w:rsidRDefault="00A1496A" w:rsidP="00E02C50">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Understand and comply with local Health Board policies relevant to the trainee pharmacist role</w:t>
            </w:r>
          </w:p>
          <w:p w14:paraId="24B1C5A3" w14:textId="77777777" w:rsidR="00A1496A" w:rsidRPr="00243EE7" w:rsidRDefault="00A1496A" w:rsidP="00E02C50">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Develop awareness of SOPs relevant to the role of a trainee pharmacist</w:t>
            </w:r>
          </w:p>
        </w:tc>
        <w:tc>
          <w:tcPr>
            <w:tcW w:w="4459" w:type="dxa"/>
          </w:tcPr>
          <w:p w14:paraId="52F7B68F" w14:textId="3344CB39" w:rsidR="00A1496A" w:rsidRPr="00243EE7" w:rsidRDefault="00A1496A" w:rsidP="00E02C50">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 xml:space="preserve">Primary care induction: Health and Safety, Confidentiality / Data protection and record keeping (if not already completed in </w:t>
            </w:r>
            <w:r w:rsidR="00EF01DD" w:rsidRPr="00243EE7">
              <w:rPr>
                <w:rFonts w:ascii="Source Sans Pro" w:eastAsiaTheme="minorEastAsia" w:hAnsi="Source Sans Pro"/>
                <w:lang w:val="en-US"/>
              </w:rPr>
              <w:t>Acute</w:t>
            </w:r>
            <w:r w:rsidRPr="00243EE7">
              <w:rPr>
                <w:rFonts w:ascii="Source Sans Pro" w:eastAsiaTheme="minorEastAsia" w:hAnsi="Source Sans Pro"/>
                <w:lang w:val="en-US"/>
              </w:rPr>
              <w:t xml:space="preserve"> induction)</w:t>
            </w:r>
          </w:p>
          <w:p w14:paraId="4B1E20A4" w14:textId="77777777" w:rsidR="00C42A80" w:rsidRPr="00243EE7" w:rsidRDefault="00C42A80" w:rsidP="00E02C50">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04237C92" w14:textId="77777777" w:rsidR="00A1496A" w:rsidRPr="00243EE7" w:rsidRDefault="00A1496A" w:rsidP="00E02C50">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Ensure ALL other mandatory training for Health Board is complete</w:t>
            </w:r>
          </w:p>
        </w:tc>
        <w:tc>
          <w:tcPr>
            <w:tcW w:w="3303" w:type="dxa"/>
          </w:tcPr>
          <w:p w14:paraId="606EA0BD" w14:textId="77777777" w:rsidR="00A1496A" w:rsidRPr="00243EE7" w:rsidRDefault="00A1496A" w:rsidP="00E02C50">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PP: 15, 18, 19, </w:t>
            </w:r>
            <w:r w:rsidRPr="008A5BB8">
              <w:rPr>
                <w:rFonts w:ascii="Source Sans Pro" w:eastAsiaTheme="minorEastAsia" w:hAnsi="Source Sans Pro"/>
                <w:b/>
                <w:bCs/>
              </w:rPr>
              <w:t>39</w:t>
            </w:r>
            <w:r w:rsidRPr="00243EE7">
              <w:rPr>
                <w:rFonts w:ascii="Source Sans Pro" w:eastAsiaTheme="minorEastAsia" w:hAnsi="Source Sans Pro"/>
              </w:rPr>
              <w:t>, 40 </w:t>
            </w:r>
          </w:p>
          <w:p w14:paraId="0F19593E" w14:textId="77777777" w:rsidR="00A1496A" w:rsidRPr="00243EE7" w:rsidRDefault="00A1496A" w:rsidP="00E02C50">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r>
      <w:tr w:rsidR="00A1496A" w:rsidRPr="00243EE7" w14:paraId="152964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2C6E6ECA" w14:textId="618704FE" w:rsidR="00A1496A" w:rsidRPr="00243EE7" w:rsidRDefault="00A1496A">
            <w:pPr>
              <w:jc w:val="center"/>
              <w:rPr>
                <w:rFonts w:ascii="Source Sans Pro" w:eastAsiaTheme="minorEastAsia" w:hAnsi="Source Sans Pro"/>
                <w:color w:val="FFFFFF" w:themeColor="background1"/>
              </w:rPr>
            </w:pPr>
          </w:p>
        </w:tc>
        <w:tc>
          <w:tcPr>
            <w:tcW w:w="4174" w:type="dxa"/>
          </w:tcPr>
          <w:p w14:paraId="239CFC93" w14:textId="17009221" w:rsidR="00A1496A" w:rsidRPr="00243EE7" w:rsidRDefault="00A1496A" w:rsidP="00C42A80">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 xml:space="preserve">Understand the role of your designated </w:t>
            </w:r>
            <w:r w:rsidR="00E02C50" w:rsidRPr="00243EE7">
              <w:rPr>
                <w:rFonts w:ascii="Source Sans Pro" w:eastAsiaTheme="minorEastAsia" w:hAnsi="Source Sans Pro"/>
              </w:rPr>
              <w:t>supervisor</w:t>
            </w:r>
            <w:r w:rsidRPr="00243EE7">
              <w:rPr>
                <w:rFonts w:ascii="Source Sans Pro" w:eastAsiaTheme="minorEastAsia" w:hAnsi="Source Sans Pro"/>
              </w:rPr>
              <w:t xml:space="preserve"> </w:t>
            </w:r>
            <w:r w:rsidRPr="00243EE7">
              <w:rPr>
                <w:rFonts w:ascii="Source Sans Pro" w:eastAsiaTheme="minorEastAsia" w:hAnsi="Source Sans Pro"/>
                <w:lang w:val="en-US"/>
              </w:rPr>
              <w:t>(DS)</w:t>
            </w:r>
          </w:p>
          <w:p w14:paraId="589247ED" w14:textId="77777777" w:rsidR="00A1496A" w:rsidRPr="00243EE7" w:rsidRDefault="00A1496A" w:rsidP="00C42A80">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Understand and describe the structure of the Foundation Training Year (FTY) within primary care</w:t>
            </w:r>
          </w:p>
          <w:p w14:paraId="7EDE3599" w14:textId="77777777" w:rsidR="00A1496A" w:rsidRPr="00243EE7" w:rsidRDefault="00A1496A" w:rsidP="00C42A80">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Identify key personnel in the practice and pharmacy team who support FTY training</w:t>
            </w:r>
          </w:p>
        </w:tc>
        <w:tc>
          <w:tcPr>
            <w:tcW w:w="4459" w:type="dxa"/>
          </w:tcPr>
          <w:p w14:paraId="2DBB1B01" w14:textId="54FA8A6B" w:rsidR="00A1496A" w:rsidRPr="00243EE7" w:rsidRDefault="00C10659" w:rsidP="00C42A80">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M</w:t>
            </w:r>
            <w:r w:rsidR="00A1496A" w:rsidRPr="00243EE7">
              <w:rPr>
                <w:rFonts w:ascii="Source Sans Pro" w:eastAsiaTheme="minorEastAsia" w:hAnsi="Source Sans Pro"/>
                <w:lang w:val="en-US"/>
              </w:rPr>
              <w:t xml:space="preserve">eeting with DS </w:t>
            </w:r>
            <w:r w:rsidRPr="00243EE7">
              <w:rPr>
                <w:rFonts w:ascii="Source Sans Pro" w:eastAsiaTheme="minorEastAsia" w:hAnsi="Source Sans Pro"/>
                <w:lang w:val="en-US"/>
              </w:rPr>
              <w:t>to</w:t>
            </w:r>
            <w:r w:rsidR="00A1496A" w:rsidRPr="00243EE7">
              <w:rPr>
                <w:rFonts w:ascii="Source Sans Pro" w:eastAsiaTheme="minorEastAsia" w:hAnsi="Source Sans Pro"/>
                <w:lang w:val="en-US"/>
              </w:rPr>
              <w:t xml:space="preserve"> plan primary care sector block</w:t>
            </w:r>
          </w:p>
          <w:p w14:paraId="7E07C8E8" w14:textId="425D8C76" w:rsidR="00A1496A" w:rsidRPr="00243EE7" w:rsidRDefault="00A1496A" w:rsidP="00C42A80">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Schedule regular meetings with DS</w:t>
            </w:r>
          </w:p>
        </w:tc>
        <w:tc>
          <w:tcPr>
            <w:tcW w:w="3303" w:type="dxa"/>
          </w:tcPr>
          <w:p w14:paraId="0BB35A6E" w14:textId="77777777" w:rsidR="00A1496A" w:rsidRPr="00243EE7" w:rsidRDefault="00A1496A" w:rsidP="00C42A80">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PCCC: 3, 6, </w:t>
            </w:r>
            <w:r w:rsidRPr="008A5BB8">
              <w:rPr>
                <w:rFonts w:ascii="Source Sans Pro" w:eastAsiaTheme="minorEastAsia" w:hAnsi="Source Sans Pro"/>
                <w:b/>
                <w:bCs/>
              </w:rPr>
              <w:t>14</w:t>
            </w:r>
            <w:r w:rsidRPr="00243EE7">
              <w:rPr>
                <w:rFonts w:ascii="Source Sans Pro" w:eastAsiaTheme="minorEastAsia" w:hAnsi="Source Sans Pro"/>
              </w:rPr>
              <w:t xml:space="preserve">, 15, </w:t>
            </w:r>
            <w:r w:rsidRPr="008A5BB8">
              <w:rPr>
                <w:rFonts w:ascii="Source Sans Pro" w:eastAsiaTheme="minorEastAsia" w:hAnsi="Source Sans Pro"/>
                <w:b/>
                <w:bCs/>
              </w:rPr>
              <w:t>17</w:t>
            </w:r>
          </w:p>
          <w:p w14:paraId="7AA0E208" w14:textId="77777777" w:rsidR="00A1496A" w:rsidRPr="00243EE7" w:rsidRDefault="00A1496A" w:rsidP="00C42A80">
            <w:pPr>
              <w:pStyle w:val="ListParagraph"/>
              <w:ind w:left="3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090C5654" w14:textId="77777777" w:rsidR="00A1496A" w:rsidRPr="00243EE7" w:rsidRDefault="00A1496A" w:rsidP="00C42A80">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E&amp;R:  53  </w:t>
            </w:r>
          </w:p>
          <w:p w14:paraId="39588D16" w14:textId="77777777" w:rsidR="00A1496A" w:rsidRPr="00243EE7" w:rsidRDefault="00A1496A" w:rsidP="00C42A80">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tc>
      </w:tr>
      <w:tr w:rsidR="00A1496A" w:rsidRPr="00243EE7" w14:paraId="6F1C2927" w14:textId="77777777">
        <w:tc>
          <w:tcPr>
            <w:cnfStyle w:val="001000000000" w:firstRow="0" w:lastRow="0" w:firstColumn="1" w:lastColumn="0" w:oddVBand="0" w:evenVBand="0" w:oddHBand="0" w:evenHBand="0" w:firstRowFirstColumn="0" w:firstRowLastColumn="0" w:lastRowFirstColumn="0" w:lastRowLastColumn="0"/>
            <w:tcW w:w="2012" w:type="dxa"/>
          </w:tcPr>
          <w:p w14:paraId="6FF3F9DE" w14:textId="13D75F17" w:rsidR="00A1496A" w:rsidRPr="00243EE7" w:rsidRDefault="00A1496A">
            <w:pPr>
              <w:jc w:val="center"/>
              <w:rPr>
                <w:rFonts w:ascii="Source Sans Pro" w:eastAsiaTheme="minorEastAsia" w:hAnsi="Source Sans Pro"/>
                <w:color w:val="FFFFFF" w:themeColor="background1"/>
              </w:rPr>
            </w:pPr>
          </w:p>
        </w:tc>
        <w:tc>
          <w:tcPr>
            <w:tcW w:w="4174" w:type="dxa"/>
          </w:tcPr>
          <w:p w14:paraId="7DC5A159" w14:textId="77777777" w:rsidR="00A1496A" w:rsidRPr="00243EE7" w:rsidRDefault="00A1496A" w:rsidP="00C42A80">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color w:val="000000" w:themeColor="text1"/>
                <w:lang w:val="en-US"/>
              </w:rPr>
              <w:t>Understand relevant support systems and structures in place within pharmacy and practice teams, knowing where to seek help when managing situations out with your scope of practice</w:t>
            </w:r>
          </w:p>
        </w:tc>
        <w:tc>
          <w:tcPr>
            <w:tcW w:w="4459" w:type="dxa"/>
          </w:tcPr>
          <w:p w14:paraId="21CBBC29" w14:textId="77777777" w:rsidR="00A1496A" w:rsidRPr="00243EE7" w:rsidRDefault="00A1496A" w:rsidP="00C42A80">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Meet the lead pharmacists and wider primary care team</w:t>
            </w:r>
          </w:p>
          <w:p w14:paraId="1FFE28DE" w14:textId="77777777" w:rsidR="00A1496A" w:rsidRPr="00243EE7" w:rsidRDefault="00A1496A" w:rsidP="00C42A80">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Introduction to GP practice(s), and opportunity to shadow various members of the practice team</w:t>
            </w:r>
          </w:p>
          <w:p w14:paraId="74729A6C" w14:textId="77777777" w:rsidR="00A1496A" w:rsidRPr="00243EE7" w:rsidRDefault="00A1496A" w:rsidP="00C42A80">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List the members of staff in the primary care team and describe their roles and responsibilities in delivering the objectives of your Health Board</w:t>
            </w:r>
          </w:p>
          <w:p w14:paraId="6B9B0FE7" w14:textId="77777777" w:rsidR="00A1496A" w:rsidRPr="00243EE7" w:rsidRDefault="00A1496A" w:rsidP="00C42A80">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Explain the management structure of the lead pharmacists in primary care, including implementation of the Pharmacotherapy Service in local practices</w:t>
            </w:r>
          </w:p>
        </w:tc>
        <w:tc>
          <w:tcPr>
            <w:tcW w:w="3303" w:type="dxa"/>
          </w:tcPr>
          <w:p w14:paraId="36BDF5B3" w14:textId="77777777" w:rsidR="00A1496A" w:rsidRPr="00243EE7" w:rsidRDefault="00A1496A" w:rsidP="00C42A80">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PCCC: 3, 6, </w:t>
            </w:r>
            <w:r w:rsidRPr="008A5BB8">
              <w:rPr>
                <w:rFonts w:ascii="Source Sans Pro" w:eastAsiaTheme="minorEastAsia" w:hAnsi="Source Sans Pro"/>
                <w:b/>
                <w:bCs/>
              </w:rPr>
              <w:t>14</w:t>
            </w:r>
          </w:p>
          <w:p w14:paraId="30879358" w14:textId="77777777" w:rsidR="00A1496A" w:rsidRPr="00243EE7" w:rsidRDefault="00A1496A" w:rsidP="00C42A80">
            <w:pPr>
              <w:pStyle w:val="ListParagraph"/>
              <w:ind w:left="3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5C2C5D1A" w14:textId="77777777" w:rsidR="00A1496A" w:rsidRPr="00243EE7" w:rsidRDefault="00A1496A" w:rsidP="00C42A80">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PP: 15, </w:t>
            </w:r>
            <w:r w:rsidRPr="008A5BB8">
              <w:rPr>
                <w:rFonts w:ascii="Source Sans Pro" w:eastAsiaTheme="minorEastAsia" w:hAnsi="Source Sans Pro"/>
                <w:b/>
                <w:bCs/>
              </w:rPr>
              <w:t>17</w:t>
            </w:r>
          </w:p>
          <w:p w14:paraId="2CFC88E3" w14:textId="77777777" w:rsidR="00A1496A" w:rsidRPr="00243EE7" w:rsidRDefault="00A1496A" w:rsidP="00C42A80">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r>
      <w:tr w:rsidR="00A1496A" w:rsidRPr="00243EE7" w14:paraId="032E5C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2663C251" w14:textId="77777777" w:rsidR="00A1496A" w:rsidRPr="00243EE7" w:rsidRDefault="00A1496A">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Induction</w:t>
            </w:r>
          </w:p>
        </w:tc>
        <w:tc>
          <w:tcPr>
            <w:tcW w:w="4174" w:type="dxa"/>
          </w:tcPr>
          <w:p w14:paraId="5C226EB9" w14:textId="1F6A757F" w:rsidR="00A1496A" w:rsidRPr="00243EE7" w:rsidRDefault="008148EF" w:rsidP="00C42A80">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lang w:val="en-US"/>
              </w:rPr>
              <w:t>Utilise the communication processes between primary care, secondary care and community pharmacy</w:t>
            </w:r>
            <w:r w:rsidRPr="00243EE7">
              <w:rPr>
                <w:rFonts w:ascii="Source Sans Pro" w:eastAsiaTheme="minorEastAsia" w:hAnsi="Source Sans Pro"/>
                <w:color w:val="FFFFFF" w:themeColor="background1"/>
                <w:lang w:val="en-US"/>
              </w:rPr>
              <w:t xml:space="preserve"> </w:t>
            </w:r>
            <w:r w:rsidR="00A1496A" w:rsidRPr="00243EE7">
              <w:rPr>
                <w:rFonts w:ascii="Source Sans Pro" w:eastAsiaTheme="minorEastAsia" w:hAnsi="Source Sans Pro"/>
                <w:color w:val="FFFFFF" w:themeColor="background1"/>
                <w:lang w:val="en-US"/>
              </w:rPr>
              <w:t>e the communication processes between secondary care and community pharmacy</w:t>
            </w:r>
          </w:p>
        </w:tc>
        <w:tc>
          <w:tcPr>
            <w:tcW w:w="4459" w:type="dxa"/>
          </w:tcPr>
          <w:p w14:paraId="2FFE8C1F" w14:textId="77777777" w:rsidR="00A1496A" w:rsidRPr="00243EE7" w:rsidRDefault="00A1496A" w:rsidP="00C42A80">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roofErr w:type="spellStart"/>
            <w:r w:rsidRPr="00243EE7">
              <w:rPr>
                <w:rFonts w:ascii="Source Sans Pro" w:eastAsiaTheme="minorEastAsia" w:hAnsi="Source Sans Pro"/>
                <w:lang w:val="en-US"/>
              </w:rPr>
              <w:t>Organise</w:t>
            </w:r>
            <w:proofErr w:type="spellEnd"/>
            <w:r w:rsidRPr="00243EE7">
              <w:rPr>
                <w:rFonts w:ascii="Source Sans Pro" w:eastAsiaTheme="minorEastAsia" w:hAnsi="Source Sans Pro"/>
                <w:lang w:val="en-US"/>
              </w:rPr>
              <w:t xml:space="preserve"> introduction to local community pharmacies</w:t>
            </w:r>
          </w:p>
          <w:p w14:paraId="53523DBA" w14:textId="77777777" w:rsidR="00A1496A" w:rsidRPr="00243EE7" w:rsidRDefault="00A1496A" w:rsidP="00C42A80">
            <w:pPr>
              <w:tabs>
                <w:tab w:val="left" w:pos="4017"/>
              </w:tabs>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Understand and apply processes to transfer information across interface of care e.g. to facilitate medicines reconciliation on admission/ discharge from your sector of practice, clarification of information, arrangement of compliance device, continuation of new medication with specific requirements</w:t>
            </w:r>
          </w:p>
        </w:tc>
        <w:tc>
          <w:tcPr>
            <w:tcW w:w="3303" w:type="dxa"/>
          </w:tcPr>
          <w:p w14:paraId="1516F8D1" w14:textId="77777777" w:rsidR="00A1496A" w:rsidRPr="00243EE7" w:rsidRDefault="00A1496A" w:rsidP="00C42A80">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PCCC: 3, 4, 6, </w:t>
            </w:r>
            <w:r w:rsidRPr="0097529C">
              <w:rPr>
                <w:rFonts w:ascii="Source Sans Pro" w:eastAsiaTheme="minorEastAsia" w:hAnsi="Source Sans Pro"/>
                <w:b/>
                <w:bCs/>
              </w:rPr>
              <w:t>14</w:t>
            </w:r>
            <w:r w:rsidRPr="00243EE7">
              <w:rPr>
                <w:rFonts w:ascii="Source Sans Pro" w:eastAsiaTheme="minorEastAsia" w:hAnsi="Source Sans Pro"/>
              </w:rPr>
              <w:t> </w:t>
            </w:r>
          </w:p>
          <w:p w14:paraId="2D542126" w14:textId="77777777" w:rsidR="00A1496A" w:rsidRPr="00243EE7" w:rsidRDefault="00A1496A" w:rsidP="00C42A80">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PP: 15, </w:t>
            </w:r>
            <w:r w:rsidRPr="0097529C">
              <w:rPr>
                <w:rFonts w:ascii="Source Sans Pro" w:eastAsiaTheme="minorEastAsia" w:hAnsi="Source Sans Pro"/>
                <w:b/>
                <w:bCs/>
              </w:rPr>
              <w:t>17</w:t>
            </w:r>
            <w:r w:rsidRPr="00243EE7">
              <w:rPr>
                <w:rFonts w:ascii="Source Sans Pro" w:eastAsiaTheme="minorEastAsia" w:hAnsi="Source Sans Pro"/>
              </w:rPr>
              <w:t xml:space="preserve">, </w:t>
            </w:r>
            <w:r w:rsidRPr="0097529C">
              <w:rPr>
                <w:rFonts w:ascii="Source Sans Pro" w:eastAsiaTheme="minorEastAsia" w:hAnsi="Source Sans Pro"/>
                <w:b/>
                <w:bCs/>
              </w:rPr>
              <w:t>39</w:t>
            </w:r>
            <w:r w:rsidRPr="00243EE7">
              <w:rPr>
                <w:rFonts w:ascii="Source Sans Pro" w:eastAsiaTheme="minorEastAsia" w:hAnsi="Source Sans Pro"/>
              </w:rPr>
              <w:t>, 40</w:t>
            </w:r>
          </w:p>
          <w:p w14:paraId="0F8883A0" w14:textId="77777777" w:rsidR="00A1496A" w:rsidRPr="00243EE7" w:rsidRDefault="00A1496A" w:rsidP="00C42A80">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tc>
      </w:tr>
      <w:tr w:rsidR="00A1496A" w:rsidRPr="00243EE7" w14:paraId="5CDDBDAA" w14:textId="77777777">
        <w:trPr>
          <w:trHeight w:val="554"/>
        </w:trPr>
        <w:tc>
          <w:tcPr>
            <w:cnfStyle w:val="001000000000" w:firstRow="0" w:lastRow="0" w:firstColumn="1" w:lastColumn="0" w:oddVBand="0" w:evenVBand="0" w:oddHBand="0" w:evenHBand="0" w:firstRowFirstColumn="0" w:firstRowLastColumn="0" w:lastRowFirstColumn="0" w:lastRowLastColumn="0"/>
            <w:tcW w:w="2012" w:type="dxa"/>
          </w:tcPr>
          <w:p w14:paraId="2496F0C1" w14:textId="4867AE87" w:rsidR="00A1496A" w:rsidRPr="00243EE7" w:rsidRDefault="00A1496A">
            <w:pPr>
              <w:jc w:val="center"/>
              <w:rPr>
                <w:rFonts w:ascii="Source Sans Pro" w:eastAsiaTheme="minorEastAsia" w:hAnsi="Source Sans Pro"/>
                <w:color w:val="FFFFFF" w:themeColor="background1"/>
              </w:rPr>
            </w:pPr>
          </w:p>
        </w:tc>
        <w:tc>
          <w:tcPr>
            <w:tcW w:w="4174" w:type="dxa"/>
          </w:tcPr>
          <w:p w14:paraId="4D9ED13D" w14:textId="62122A5E" w:rsidR="00A1496A" w:rsidRPr="00243EE7" w:rsidRDefault="00F15926" w:rsidP="00C42A80">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lang w:val="en-US"/>
              </w:rPr>
              <w:t>Navigate information technology systems to retrieve electronic patient records</w:t>
            </w:r>
          </w:p>
        </w:tc>
        <w:tc>
          <w:tcPr>
            <w:tcW w:w="4459" w:type="dxa"/>
          </w:tcPr>
          <w:p w14:paraId="60CDF9AF" w14:textId="77777777" w:rsidR="00A1496A" w:rsidRPr="00243EE7" w:rsidRDefault="00A1496A" w:rsidP="00C42A80">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Undertake relevant IT induction training</w:t>
            </w:r>
            <w:r w:rsidRPr="00243EE7">
              <w:rPr>
                <w:rFonts w:ascii="Source Sans Pro" w:eastAsiaTheme="minorEastAsia" w:hAnsi="Source Sans Pro"/>
              </w:rPr>
              <w:t>  </w:t>
            </w:r>
          </w:p>
          <w:p w14:paraId="58F09753" w14:textId="5C025801" w:rsidR="00A1496A" w:rsidRPr="00243EE7" w:rsidRDefault="00A1496A" w:rsidP="00C42A80">
            <w:pPr>
              <w:tabs>
                <w:tab w:val="left" w:pos="4017"/>
              </w:tabs>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Work with pharmacy colleagues to learn the basic functions of relevant IT systems</w:t>
            </w:r>
            <w:r w:rsidR="00C97CE0" w:rsidRPr="00243EE7">
              <w:rPr>
                <w:rFonts w:ascii="Source Sans Pro" w:eastAsiaTheme="minorEastAsia" w:hAnsi="Source Sans Pro"/>
                <w:lang w:val="en-US"/>
              </w:rPr>
              <w:t xml:space="preserve"> which may include</w:t>
            </w:r>
            <w:r w:rsidRPr="00243EE7">
              <w:rPr>
                <w:rFonts w:ascii="Source Sans Pro" w:eastAsiaTheme="minorEastAsia" w:hAnsi="Source Sans Pro"/>
                <w:lang w:val="en-US"/>
              </w:rPr>
              <w:t xml:space="preserve"> EMIS / Vision, HEPMA, electronic document storage system (</w:t>
            </w:r>
            <w:proofErr w:type="spellStart"/>
            <w:r w:rsidRPr="00243EE7">
              <w:rPr>
                <w:rFonts w:ascii="Source Sans Pro" w:eastAsiaTheme="minorEastAsia" w:hAnsi="Source Sans Pro"/>
                <w:lang w:val="en-US"/>
              </w:rPr>
              <w:t>Docman</w:t>
            </w:r>
            <w:proofErr w:type="spellEnd"/>
            <w:r w:rsidRPr="00243EE7">
              <w:rPr>
                <w:rFonts w:ascii="Source Sans Pro" w:eastAsiaTheme="minorEastAsia" w:hAnsi="Source Sans Pro"/>
                <w:lang w:val="en-US"/>
              </w:rPr>
              <w:t>), accessing Clinical Portal and Emergency Care Summary</w:t>
            </w:r>
            <w:r w:rsidRPr="00243EE7">
              <w:rPr>
                <w:rFonts w:ascii="Source Sans Pro" w:eastAsiaTheme="minorEastAsia" w:hAnsi="Source Sans Pro"/>
              </w:rPr>
              <w:t> (ECS)</w:t>
            </w:r>
          </w:p>
          <w:p w14:paraId="20EA2272" w14:textId="688AC1E4" w:rsidR="00A1496A" w:rsidRPr="00243EE7" w:rsidRDefault="00A1496A" w:rsidP="00C42A80">
            <w:pPr>
              <w:tabs>
                <w:tab w:val="left" w:pos="4017"/>
              </w:tabs>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lang w:eastAsia="en-GB"/>
              </w:rPr>
              <w:t>Follow appropriate process for sharing information including Data Protection/ GDPR training, and confirm consent when accessing patient records</w:t>
            </w:r>
          </w:p>
        </w:tc>
        <w:tc>
          <w:tcPr>
            <w:tcW w:w="3303" w:type="dxa"/>
          </w:tcPr>
          <w:p w14:paraId="51383A57" w14:textId="77777777" w:rsidR="00A1496A" w:rsidRPr="00243EE7" w:rsidRDefault="00A1496A" w:rsidP="00C42A80">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PCCC: </w:t>
            </w:r>
            <w:r w:rsidRPr="0097529C">
              <w:rPr>
                <w:rFonts w:ascii="Source Sans Pro" w:eastAsiaTheme="minorEastAsia" w:hAnsi="Source Sans Pro"/>
                <w:b/>
                <w:bCs/>
              </w:rPr>
              <w:t>14</w:t>
            </w:r>
            <w:r w:rsidRPr="00243EE7">
              <w:rPr>
                <w:rFonts w:ascii="Source Sans Pro" w:eastAsiaTheme="minorEastAsia" w:hAnsi="Source Sans Pro"/>
              </w:rPr>
              <w:t> </w:t>
            </w:r>
          </w:p>
          <w:p w14:paraId="75230E05" w14:textId="77777777" w:rsidR="00A1496A" w:rsidRPr="00243EE7" w:rsidRDefault="00A1496A" w:rsidP="00C42A80">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PP: 15, 18, 24, </w:t>
            </w:r>
            <w:r w:rsidRPr="0097529C">
              <w:rPr>
                <w:rFonts w:ascii="Source Sans Pro" w:eastAsiaTheme="minorEastAsia" w:hAnsi="Source Sans Pro"/>
                <w:b/>
                <w:bCs/>
              </w:rPr>
              <w:t>39</w:t>
            </w:r>
            <w:r w:rsidRPr="00243EE7">
              <w:rPr>
                <w:rFonts w:ascii="Source Sans Pro" w:eastAsiaTheme="minorEastAsia" w:hAnsi="Source Sans Pro"/>
              </w:rPr>
              <w:t> </w:t>
            </w:r>
          </w:p>
        </w:tc>
      </w:tr>
      <w:tr w:rsidR="00A1496A" w:rsidRPr="00243EE7" w14:paraId="3EF057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41C219AB" w14:textId="77777777" w:rsidR="00A1496A" w:rsidRPr="00243EE7" w:rsidRDefault="00A1496A">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Induction</w:t>
            </w:r>
          </w:p>
        </w:tc>
        <w:tc>
          <w:tcPr>
            <w:tcW w:w="4174" w:type="dxa"/>
          </w:tcPr>
          <w:p w14:paraId="4E5F9913" w14:textId="77777777" w:rsidR="00A1496A" w:rsidRPr="00243EE7" w:rsidRDefault="00A1496A" w:rsidP="00C42A80">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auto"/>
              </w:rPr>
            </w:pPr>
            <w:r w:rsidRPr="00243EE7">
              <w:rPr>
                <w:rFonts w:ascii="Source Sans Pro" w:eastAsiaTheme="minorEastAsia" w:hAnsi="Source Sans Pro"/>
                <w:color w:val="auto"/>
              </w:rPr>
              <w:t>Utilise the systems for reporting an error or a near miss</w:t>
            </w:r>
          </w:p>
          <w:p w14:paraId="44805395" w14:textId="77777777" w:rsidR="00A1496A" w:rsidRPr="00243EE7" w:rsidRDefault="00A1496A" w:rsidP="00C42A80">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color w:val="auto"/>
              </w:rPr>
              <w:t>Demonstrate how relevant systems can be used to support learning and reflection and reduce the risk of error recurrence</w:t>
            </w:r>
          </w:p>
        </w:tc>
        <w:tc>
          <w:tcPr>
            <w:tcW w:w="4459" w:type="dxa"/>
          </w:tcPr>
          <w:p w14:paraId="0A134144" w14:textId="2BBFFC63" w:rsidR="00A1496A" w:rsidRPr="00243EE7" w:rsidRDefault="005802BA" w:rsidP="00C42A80">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rPr>
              <w:t>O</w:t>
            </w:r>
            <w:r w:rsidR="00A1496A" w:rsidRPr="00243EE7">
              <w:rPr>
                <w:rFonts w:ascii="Source Sans Pro" w:eastAsiaTheme="minorEastAsia" w:hAnsi="Source Sans Pro"/>
              </w:rPr>
              <w:t>bserve</w:t>
            </w:r>
            <w:r w:rsidR="00F829C4" w:rsidRPr="00243EE7">
              <w:rPr>
                <w:rFonts w:ascii="Source Sans Pro" w:eastAsiaTheme="minorEastAsia" w:hAnsi="Source Sans Pro"/>
              </w:rPr>
              <w:t xml:space="preserve"> a</w:t>
            </w:r>
            <w:r w:rsidR="00A1496A" w:rsidRPr="00243EE7">
              <w:rPr>
                <w:rFonts w:ascii="Source Sans Pro" w:eastAsiaTheme="minorEastAsia" w:hAnsi="Source Sans Pro"/>
              </w:rPr>
              <w:t xml:space="preserve"> colleague report and investigate an error</w:t>
            </w:r>
            <w:r w:rsidRPr="00243EE7">
              <w:rPr>
                <w:rFonts w:ascii="Source Sans Pro" w:eastAsiaTheme="minorEastAsia" w:hAnsi="Source Sans Pro"/>
              </w:rPr>
              <w:t xml:space="preserve"> where applicable</w:t>
            </w:r>
          </w:p>
          <w:p w14:paraId="1FBB81C8" w14:textId="77777777" w:rsidR="00A1496A" w:rsidRPr="00243EE7" w:rsidRDefault="00A1496A" w:rsidP="00C42A80">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Investigate an error or near miss in practice, if able, and complete a DATIX</w:t>
            </w:r>
          </w:p>
          <w:p w14:paraId="776E9258" w14:textId="0E38EB2D" w:rsidR="00A1496A" w:rsidRPr="00243EE7" w:rsidRDefault="00A1496A" w:rsidP="00C42A80">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Follow up or support actions related to significant event analysis</w:t>
            </w:r>
            <w:r w:rsidR="003569F6" w:rsidRPr="00243EE7">
              <w:rPr>
                <w:rFonts w:ascii="Source Sans Pro" w:eastAsiaTheme="minorEastAsia" w:hAnsi="Source Sans Pro"/>
                <w:lang w:val="en-US"/>
              </w:rPr>
              <w:t xml:space="preserve"> (SEA)</w:t>
            </w:r>
            <w:r w:rsidRPr="00243EE7">
              <w:rPr>
                <w:rFonts w:ascii="Source Sans Pro" w:eastAsiaTheme="minorEastAsia" w:hAnsi="Source Sans Pro"/>
                <w:lang w:val="en-US"/>
              </w:rPr>
              <w:t xml:space="preserve"> undertaken within the practice </w:t>
            </w:r>
          </w:p>
          <w:p w14:paraId="67F13F1D" w14:textId="77777777" w:rsidR="00A1496A" w:rsidRPr="00243EE7" w:rsidRDefault="00A1496A" w:rsidP="00C42A80">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Supervised Learning Event opportunity:</w:t>
            </w:r>
          </w:p>
          <w:p w14:paraId="7FDA5E61" w14:textId="77777777" w:rsidR="00A1496A" w:rsidRPr="00243EE7" w:rsidRDefault="00A1496A" w:rsidP="00C42A80">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Discuss learning and reflections from SEA or DATIX at practice or primary care meeting</w:t>
            </w:r>
          </w:p>
          <w:p w14:paraId="2D0F3332" w14:textId="77777777" w:rsidR="00AC71A4" w:rsidRPr="00243EE7" w:rsidRDefault="00AC71A4" w:rsidP="00C42A80">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tc>
        <w:tc>
          <w:tcPr>
            <w:tcW w:w="3303" w:type="dxa"/>
          </w:tcPr>
          <w:p w14:paraId="3B2BE213" w14:textId="77777777" w:rsidR="00A1496A" w:rsidRPr="00243EE7" w:rsidRDefault="00A1496A" w:rsidP="00C42A80">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 xml:space="preserve">PP: 15, </w:t>
            </w:r>
            <w:r w:rsidRPr="00124A94">
              <w:rPr>
                <w:rFonts w:ascii="Source Sans Pro" w:eastAsiaTheme="minorEastAsia" w:hAnsi="Source Sans Pro"/>
                <w:b/>
                <w:bCs/>
                <w:lang w:val="en-US"/>
              </w:rPr>
              <w:t>16</w:t>
            </w:r>
            <w:r w:rsidRPr="00243EE7">
              <w:rPr>
                <w:rFonts w:ascii="Source Sans Pro" w:eastAsiaTheme="minorEastAsia" w:hAnsi="Source Sans Pro"/>
                <w:lang w:val="en-US"/>
              </w:rPr>
              <w:t xml:space="preserve">, </w:t>
            </w:r>
            <w:r w:rsidRPr="00124A94">
              <w:rPr>
                <w:rFonts w:ascii="Source Sans Pro" w:eastAsiaTheme="minorEastAsia" w:hAnsi="Source Sans Pro"/>
                <w:b/>
                <w:bCs/>
                <w:lang w:val="en-US"/>
              </w:rPr>
              <w:t>17</w:t>
            </w:r>
            <w:r w:rsidRPr="00243EE7">
              <w:rPr>
                <w:rFonts w:ascii="Source Sans Pro" w:eastAsiaTheme="minorEastAsia" w:hAnsi="Source Sans Pro"/>
                <w:lang w:val="en-US"/>
              </w:rPr>
              <w:t xml:space="preserve">, 18, 20, </w:t>
            </w:r>
            <w:r w:rsidRPr="00124A94">
              <w:rPr>
                <w:rFonts w:ascii="Source Sans Pro" w:eastAsiaTheme="minorEastAsia" w:hAnsi="Source Sans Pro"/>
                <w:b/>
                <w:bCs/>
                <w:lang w:val="en-US"/>
              </w:rPr>
              <w:t>38</w:t>
            </w:r>
            <w:r w:rsidRPr="00243EE7">
              <w:rPr>
                <w:rFonts w:ascii="Source Sans Pro" w:eastAsiaTheme="minorEastAsia" w:hAnsi="Source Sans Pro"/>
              </w:rPr>
              <w:t> </w:t>
            </w:r>
          </w:p>
          <w:p w14:paraId="1D8CD5BC" w14:textId="77777777" w:rsidR="00A1496A" w:rsidRPr="00243EE7" w:rsidRDefault="00A1496A" w:rsidP="00C42A80">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L&amp;M: 49, 50, 51</w:t>
            </w:r>
            <w:r w:rsidRPr="00243EE7">
              <w:rPr>
                <w:rFonts w:ascii="Source Sans Pro" w:eastAsiaTheme="minorEastAsia" w:hAnsi="Source Sans Pro"/>
              </w:rPr>
              <w:t>  </w:t>
            </w:r>
          </w:p>
        </w:tc>
      </w:tr>
      <w:tr w:rsidR="00234440" w:rsidRPr="00243EE7" w14:paraId="2B5E8E67" w14:textId="77777777">
        <w:tc>
          <w:tcPr>
            <w:cnfStyle w:val="001000000000" w:firstRow="0" w:lastRow="0" w:firstColumn="1" w:lastColumn="0" w:oddVBand="0" w:evenVBand="0" w:oddHBand="0" w:evenHBand="0" w:firstRowFirstColumn="0" w:firstRowLastColumn="0" w:lastRowFirstColumn="0" w:lastRowLastColumn="0"/>
            <w:tcW w:w="13948" w:type="dxa"/>
            <w:gridSpan w:val="4"/>
          </w:tcPr>
          <w:p w14:paraId="4AA10080" w14:textId="77777777" w:rsidR="00234440" w:rsidRPr="00243EE7" w:rsidRDefault="00234440">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PRIMARY CARE</w:t>
            </w:r>
          </w:p>
          <w:p w14:paraId="1D9D01E6" w14:textId="77777777" w:rsidR="00234440" w:rsidRPr="00243EE7" w:rsidRDefault="00234440">
            <w:pPr>
              <w:jc w:val="center"/>
              <w:rPr>
                <w:rFonts w:ascii="Source Sans Pro" w:eastAsiaTheme="minorEastAsia" w:hAnsi="Source Sans Pro"/>
              </w:rPr>
            </w:pPr>
            <w:r w:rsidRPr="00243EE7">
              <w:rPr>
                <w:rFonts w:ascii="Source Sans Pro" w:eastAsiaTheme="minorEastAsia" w:hAnsi="Source Sans Pro"/>
                <w:color w:val="FFFFFF" w:themeColor="background1"/>
              </w:rPr>
              <w:t>Centralised Services</w:t>
            </w:r>
          </w:p>
        </w:tc>
      </w:tr>
      <w:tr w:rsidR="00E3053C" w:rsidRPr="00243EE7" w14:paraId="1088D38C" w14:textId="77777777" w:rsidTr="00E30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75FAF016" w14:textId="77777777" w:rsidR="00E3053C" w:rsidRPr="00243EE7" w:rsidRDefault="00E3053C" w:rsidP="00E3053C">
            <w:pPr>
              <w:jc w:val="center"/>
              <w:rPr>
                <w:rFonts w:ascii="Source Sans Pro" w:eastAsiaTheme="minorEastAsia" w:hAnsi="Source Sans Pro"/>
                <w:b w:val="0"/>
                <w:color w:val="FFFFFF" w:themeColor="background1"/>
              </w:rPr>
            </w:pPr>
          </w:p>
        </w:tc>
        <w:tc>
          <w:tcPr>
            <w:tcW w:w="4174" w:type="dxa"/>
          </w:tcPr>
          <w:p w14:paraId="36D9736E" w14:textId="49EDE305" w:rsidR="00E3053C" w:rsidRPr="00243EE7" w:rsidRDefault="00E3053C" w:rsidP="00E3053C">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4F2E0B1E" w14:textId="462B1F0B" w:rsidR="00E3053C" w:rsidRPr="00243EE7" w:rsidRDefault="00E3053C" w:rsidP="00E3053C">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6B0A987D" w14:textId="797E2A1A" w:rsidR="00E3053C" w:rsidRPr="00243EE7" w:rsidRDefault="00E3053C" w:rsidP="00E3053C">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E3053C" w:rsidRPr="00243EE7" w14:paraId="5590F220" w14:textId="77777777" w:rsidTr="00234440">
        <w:tc>
          <w:tcPr>
            <w:cnfStyle w:val="001000000000" w:firstRow="0" w:lastRow="0" w:firstColumn="1" w:lastColumn="0" w:oddVBand="0" w:evenVBand="0" w:oddHBand="0" w:evenHBand="0" w:firstRowFirstColumn="0" w:firstRowLastColumn="0" w:lastRowFirstColumn="0" w:lastRowLastColumn="0"/>
            <w:tcW w:w="2012" w:type="dxa"/>
          </w:tcPr>
          <w:p w14:paraId="61D0D92B" w14:textId="77777777" w:rsidR="00E3053C" w:rsidRPr="00243EE7" w:rsidRDefault="00E3053C" w:rsidP="00E3053C">
            <w:pPr>
              <w:spacing w:after="160" w:line="259" w:lineRule="auto"/>
              <w:rPr>
                <w:rFonts w:ascii="Source Sans Pro" w:eastAsiaTheme="minorEastAsia" w:hAnsi="Source Sans Pro"/>
                <w:b w:val="0"/>
                <w:bCs/>
                <w:color w:val="FFFFFF" w:themeColor="background1"/>
              </w:rPr>
            </w:pPr>
            <w:r w:rsidRPr="00243EE7">
              <w:rPr>
                <w:rFonts w:ascii="Source Sans Pro" w:eastAsiaTheme="minorEastAsia" w:hAnsi="Source Sans Pro"/>
                <w:bCs/>
                <w:color w:val="FFFFFF" w:themeColor="background1"/>
              </w:rPr>
              <w:t>Cost effective prescribing tools</w:t>
            </w:r>
          </w:p>
          <w:p w14:paraId="6589C195" w14:textId="77777777" w:rsidR="00E3053C" w:rsidRPr="00243EE7" w:rsidRDefault="00E3053C" w:rsidP="00E3053C">
            <w:pPr>
              <w:jc w:val="center"/>
              <w:rPr>
                <w:rFonts w:ascii="Source Sans Pro" w:eastAsiaTheme="minorEastAsia" w:hAnsi="Source Sans Pro"/>
              </w:rPr>
            </w:pPr>
          </w:p>
        </w:tc>
        <w:tc>
          <w:tcPr>
            <w:tcW w:w="4174" w:type="dxa"/>
          </w:tcPr>
          <w:p w14:paraId="203AC4FE" w14:textId="384CE301"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Use prescribing data to support cost effective prescribing in primary care</w:t>
            </w:r>
            <w:r w:rsidRPr="00243EE7">
              <w:rPr>
                <w:rFonts w:ascii="Source Sans Pro" w:eastAsiaTheme="minorEastAsia" w:hAnsi="Source Sans Pro"/>
              </w:rPr>
              <w:t>  </w:t>
            </w:r>
          </w:p>
          <w:p w14:paraId="09A417AC"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Explain the role of ScriptSwitch in supporting cost effective prescribing in primary care</w:t>
            </w:r>
            <w:r w:rsidRPr="00243EE7">
              <w:rPr>
                <w:rFonts w:ascii="Source Sans Pro" w:eastAsiaTheme="minorEastAsia" w:hAnsi="Source Sans Pro"/>
              </w:rPr>
              <w:t>  </w:t>
            </w:r>
          </w:p>
          <w:p w14:paraId="772CDB53"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Use ScriptSwitch to encourage cost effective prescribing in General Practice</w:t>
            </w:r>
          </w:p>
          <w:p w14:paraId="0EE7080D"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4459" w:type="dxa"/>
          </w:tcPr>
          <w:p w14:paraId="502C88CE"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Demonstrate the ability to interpret and analyse prescribing data to inform cost-effective prescribing</w:t>
            </w:r>
          </w:p>
          <w:p w14:paraId="57891582"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Discuss with trainer the role of ScriptSwitch in General Practice</w:t>
            </w:r>
          </w:p>
          <w:p w14:paraId="410B11CA" w14:textId="287D1D4C"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Work with pharmacy technicians / pharmacists to use ScriptSwitch</w:t>
            </w:r>
          </w:p>
          <w:p w14:paraId="60B64BFF"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Assist in the preparation of ScriptSwitch reports</w:t>
            </w:r>
          </w:p>
        </w:tc>
        <w:tc>
          <w:tcPr>
            <w:tcW w:w="3303" w:type="dxa"/>
          </w:tcPr>
          <w:p w14:paraId="4C8E58C4"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PCCC: 3, 4  </w:t>
            </w:r>
          </w:p>
          <w:p w14:paraId="0BF03CF6"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PP: 15, 18, 24, </w:t>
            </w:r>
            <w:r w:rsidRPr="00124A94">
              <w:rPr>
                <w:rFonts w:ascii="Source Sans Pro" w:eastAsiaTheme="minorEastAsia" w:hAnsi="Source Sans Pro"/>
                <w:b/>
                <w:bCs/>
              </w:rPr>
              <w:t>27</w:t>
            </w:r>
            <w:r w:rsidRPr="00243EE7">
              <w:rPr>
                <w:rFonts w:ascii="Source Sans Pro" w:eastAsiaTheme="minorEastAsia" w:hAnsi="Source Sans Pro"/>
              </w:rPr>
              <w:t xml:space="preserve">, </w:t>
            </w:r>
            <w:r w:rsidRPr="00124A94">
              <w:rPr>
                <w:rFonts w:ascii="Source Sans Pro" w:eastAsiaTheme="minorEastAsia" w:hAnsi="Source Sans Pro"/>
                <w:b/>
                <w:bCs/>
              </w:rPr>
              <w:t>30</w:t>
            </w:r>
            <w:r w:rsidRPr="00243EE7">
              <w:rPr>
                <w:rFonts w:ascii="Source Sans Pro" w:eastAsiaTheme="minorEastAsia" w:hAnsi="Source Sans Pro"/>
              </w:rPr>
              <w:t xml:space="preserve">, </w:t>
            </w:r>
            <w:r w:rsidRPr="00124A94">
              <w:rPr>
                <w:rFonts w:ascii="Source Sans Pro" w:eastAsiaTheme="minorEastAsia" w:hAnsi="Source Sans Pro"/>
                <w:b/>
                <w:bCs/>
              </w:rPr>
              <w:t>31</w:t>
            </w:r>
            <w:r w:rsidRPr="00243EE7">
              <w:rPr>
                <w:rFonts w:ascii="Source Sans Pro" w:eastAsiaTheme="minorEastAsia" w:hAnsi="Source Sans Pro"/>
              </w:rPr>
              <w:t xml:space="preserve">, </w:t>
            </w:r>
            <w:r w:rsidRPr="00124A94">
              <w:rPr>
                <w:rFonts w:ascii="Source Sans Pro" w:eastAsiaTheme="minorEastAsia" w:hAnsi="Source Sans Pro"/>
                <w:b/>
                <w:bCs/>
              </w:rPr>
              <w:t>34</w:t>
            </w:r>
            <w:r w:rsidRPr="00243EE7">
              <w:rPr>
                <w:rFonts w:ascii="Source Sans Pro" w:eastAsiaTheme="minorEastAsia" w:hAnsi="Source Sans Pro"/>
              </w:rPr>
              <w:t xml:space="preserve">, </w:t>
            </w:r>
            <w:r w:rsidRPr="00124A94">
              <w:rPr>
                <w:rFonts w:ascii="Source Sans Pro" w:eastAsiaTheme="minorEastAsia" w:hAnsi="Source Sans Pro"/>
                <w:b/>
                <w:bCs/>
              </w:rPr>
              <w:t>39</w:t>
            </w:r>
            <w:r w:rsidRPr="00243EE7">
              <w:rPr>
                <w:rFonts w:ascii="Source Sans Pro" w:eastAsiaTheme="minorEastAsia" w:hAnsi="Source Sans Pro"/>
              </w:rPr>
              <w:t>, 43 </w:t>
            </w:r>
          </w:p>
          <w:p w14:paraId="1A5F501C"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L&amp;M: 46, 47, 51  </w:t>
            </w:r>
          </w:p>
        </w:tc>
      </w:tr>
      <w:tr w:rsidR="00E3053C" w:rsidRPr="00243EE7" w14:paraId="4B8F076B" w14:textId="77777777" w:rsidTr="00234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184944BD" w14:textId="307899DF" w:rsidR="00E3053C" w:rsidRPr="00243EE7" w:rsidRDefault="005220EF" w:rsidP="00E3053C">
            <w:pPr>
              <w:jc w:val="center"/>
              <w:rPr>
                <w:rFonts w:ascii="Source Sans Pro" w:eastAsiaTheme="minorEastAsia" w:hAnsi="Source Sans Pro"/>
                <w:b w:val="0"/>
                <w:bCs/>
                <w:color w:val="FFFFFF" w:themeColor="background1"/>
              </w:rPr>
            </w:pPr>
            <w:r w:rsidRPr="00243EE7">
              <w:rPr>
                <w:rFonts w:ascii="Source Sans Pro" w:eastAsiaTheme="minorEastAsia" w:hAnsi="Source Sans Pro"/>
                <w:bCs/>
                <w:color w:val="FFFFFF" w:themeColor="background1"/>
              </w:rPr>
              <w:t xml:space="preserve">Formulary Management / </w:t>
            </w:r>
            <w:r w:rsidR="00E3053C" w:rsidRPr="00243EE7">
              <w:rPr>
                <w:rFonts w:ascii="Source Sans Pro" w:eastAsiaTheme="minorEastAsia" w:hAnsi="Source Sans Pro"/>
                <w:bCs/>
                <w:color w:val="FFFFFF" w:themeColor="background1"/>
              </w:rPr>
              <w:t>Unlicensed Medicines</w:t>
            </w:r>
          </w:p>
          <w:p w14:paraId="34A5990E" w14:textId="77777777" w:rsidR="00E3053C" w:rsidRPr="00243EE7" w:rsidRDefault="00E3053C" w:rsidP="00E3053C">
            <w:pPr>
              <w:jc w:val="center"/>
              <w:rPr>
                <w:rFonts w:ascii="Source Sans Pro" w:eastAsiaTheme="minorEastAsia" w:hAnsi="Source Sans Pro"/>
                <w:color w:val="FFFFFF" w:themeColor="background1"/>
              </w:rPr>
            </w:pPr>
          </w:p>
        </w:tc>
        <w:tc>
          <w:tcPr>
            <w:tcW w:w="4174" w:type="dxa"/>
          </w:tcPr>
          <w:p w14:paraId="2EBB1AE1" w14:textId="747B014B"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Understand the role of the Central Prescribing Team in formulary management e.g. introducing newly licensed medicines for use in the NHS and specials authorisation process in primary care</w:t>
            </w:r>
            <w:r w:rsidR="008E00CF" w:rsidRPr="00243EE7">
              <w:rPr>
                <w:rFonts w:ascii="Source Sans Pro" w:eastAsiaTheme="minorEastAsia" w:hAnsi="Source Sans Pro"/>
              </w:rPr>
              <w:t xml:space="preserve"> (</w:t>
            </w:r>
            <w:r w:rsidR="007C4157" w:rsidRPr="00243EE7">
              <w:rPr>
                <w:rFonts w:ascii="Source Sans Pro" w:eastAsiaTheme="minorEastAsia" w:hAnsi="Source Sans Pro"/>
              </w:rPr>
              <w:t>de</w:t>
            </w:r>
            <w:r w:rsidR="008E00CF" w:rsidRPr="00243EE7">
              <w:rPr>
                <w:rFonts w:ascii="Source Sans Pro" w:eastAsiaTheme="minorEastAsia" w:hAnsi="Source Sans Pro"/>
                <w:lang w:val="en-US"/>
              </w:rPr>
              <w:t>pendent on duration of placement and availability</w:t>
            </w:r>
            <w:r w:rsidR="00EA3EBF" w:rsidRPr="00243EE7">
              <w:rPr>
                <w:rFonts w:ascii="Source Sans Pro" w:eastAsiaTheme="minorEastAsia" w:hAnsi="Source Sans Pro"/>
                <w:lang w:val="en-US"/>
              </w:rPr>
              <w:t>)</w:t>
            </w:r>
          </w:p>
          <w:p w14:paraId="5B02FF15" w14:textId="77777777" w:rsidR="00E3053C" w:rsidRPr="00243EE7" w:rsidRDefault="00E3053C" w:rsidP="00E3053C">
            <w:pPr>
              <w:pStyle w:val="ListParagraph"/>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1D009E33" w14:textId="2B48D0FA" w:rsidR="00FE565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Use the Electronic Medicines Compendium (EMC), Dictionary of Medicines &amp; Devices (DM&amp;D) browser and the Scottish Drug Tariff to find information on unlicensed medicines</w:t>
            </w:r>
          </w:p>
        </w:tc>
        <w:tc>
          <w:tcPr>
            <w:tcW w:w="4459" w:type="dxa"/>
          </w:tcPr>
          <w:p w14:paraId="3BC1CEA3"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Assist with management of newly licensed medicines for use in the Health Board</w:t>
            </w:r>
          </w:p>
          <w:p w14:paraId="15212154"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Supervised Learning Event opportunity:</w:t>
            </w:r>
          </w:p>
          <w:p w14:paraId="676D1FD3" w14:textId="77777777" w:rsidR="00E3053C" w:rsidRPr="00243EE7" w:rsidRDefault="00E3053C" w:rsidP="00E3053C">
            <w:pPr>
              <w:numPr>
                <w:ilvl w:val="0"/>
                <w:numId w:val="2"/>
              </w:num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rPr>
              <w:t xml:space="preserve">Investigate a specials enquiry, using appropriate protocols and guidelines to recommend a suitable product, referring to an experienced member of the team where necessary. </w:t>
            </w:r>
          </w:p>
          <w:p w14:paraId="606746A2" w14:textId="2897ED08" w:rsidR="00E3053C" w:rsidRPr="00243EE7" w:rsidRDefault="00E3053C" w:rsidP="00E3053C">
            <w:pPr>
              <w:numPr>
                <w:ilvl w:val="0"/>
                <w:numId w:val="2"/>
              </w:num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rPr>
              <w:t>Complete a case-based discussion or appropriate equivalent, discussing your decision-making process for supplying a special</w:t>
            </w:r>
          </w:p>
        </w:tc>
        <w:tc>
          <w:tcPr>
            <w:tcW w:w="3303" w:type="dxa"/>
          </w:tcPr>
          <w:p w14:paraId="750D986E"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PCCC: 3, 4, 12, </w:t>
            </w:r>
            <w:r w:rsidRPr="00124A94">
              <w:rPr>
                <w:rFonts w:ascii="Source Sans Pro" w:eastAsiaTheme="minorEastAsia" w:hAnsi="Source Sans Pro"/>
                <w:b/>
                <w:bCs/>
              </w:rPr>
              <w:t>14</w:t>
            </w:r>
            <w:r w:rsidRPr="00243EE7">
              <w:rPr>
                <w:rFonts w:ascii="Source Sans Pro" w:eastAsiaTheme="minorEastAsia" w:hAnsi="Source Sans Pro"/>
              </w:rPr>
              <w:t> </w:t>
            </w:r>
          </w:p>
          <w:p w14:paraId="259D9D2A"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PP: 15, </w:t>
            </w:r>
            <w:r w:rsidRPr="00124A94">
              <w:rPr>
                <w:rFonts w:ascii="Source Sans Pro" w:eastAsiaTheme="minorEastAsia" w:hAnsi="Source Sans Pro"/>
                <w:b/>
                <w:bCs/>
              </w:rPr>
              <w:t>16</w:t>
            </w:r>
            <w:r w:rsidRPr="00243EE7">
              <w:rPr>
                <w:rFonts w:ascii="Source Sans Pro" w:eastAsiaTheme="minorEastAsia" w:hAnsi="Source Sans Pro"/>
              </w:rPr>
              <w:t xml:space="preserve">, </w:t>
            </w:r>
            <w:r w:rsidRPr="00124A94">
              <w:rPr>
                <w:rFonts w:ascii="Source Sans Pro" w:eastAsiaTheme="minorEastAsia" w:hAnsi="Source Sans Pro"/>
                <w:b/>
                <w:bCs/>
              </w:rPr>
              <w:t>17</w:t>
            </w:r>
            <w:r w:rsidRPr="00243EE7">
              <w:rPr>
                <w:rFonts w:ascii="Source Sans Pro" w:eastAsiaTheme="minorEastAsia" w:hAnsi="Source Sans Pro"/>
              </w:rPr>
              <w:t xml:space="preserve">, 18, </w:t>
            </w:r>
            <w:r w:rsidRPr="00124A94">
              <w:rPr>
                <w:rFonts w:ascii="Source Sans Pro" w:eastAsiaTheme="minorEastAsia" w:hAnsi="Source Sans Pro"/>
                <w:b/>
                <w:bCs/>
              </w:rPr>
              <w:t>26</w:t>
            </w:r>
            <w:r w:rsidRPr="00243EE7">
              <w:rPr>
                <w:rFonts w:ascii="Source Sans Pro" w:eastAsiaTheme="minorEastAsia" w:hAnsi="Source Sans Pro"/>
              </w:rPr>
              <w:t xml:space="preserve">, </w:t>
            </w:r>
            <w:r w:rsidRPr="00124A94">
              <w:rPr>
                <w:rFonts w:ascii="Source Sans Pro" w:eastAsiaTheme="minorEastAsia" w:hAnsi="Source Sans Pro"/>
                <w:b/>
                <w:bCs/>
              </w:rPr>
              <w:t>27</w:t>
            </w:r>
            <w:r w:rsidRPr="00243EE7">
              <w:rPr>
                <w:rFonts w:ascii="Source Sans Pro" w:eastAsiaTheme="minorEastAsia" w:hAnsi="Source Sans Pro"/>
              </w:rPr>
              <w:t xml:space="preserve">, </w:t>
            </w:r>
            <w:r w:rsidRPr="00124A94">
              <w:rPr>
                <w:rFonts w:ascii="Source Sans Pro" w:eastAsiaTheme="minorEastAsia" w:hAnsi="Source Sans Pro"/>
                <w:b/>
                <w:bCs/>
              </w:rPr>
              <w:t>30</w:t>
            </w:r>
            <w:r w:rsidRPr="00243EE7">
              <w:rPr>
                <w:rFonts w:ascii="Source Sans Pro" w:eastAsiaTheme="minorEastAsia" w:hAnsi="Source Sans Pro"/>
              </w:rPr>
              <w:t xml:space="preserve">, </w:t>
            </w:r>
            <w:r w:rsidRPr="00124A94">
              <w:rPr>
                <w:rFonts w:ascii="Source Sans Pro" w:eastAsiaTheme="minorEastAsia" w:hAnsi="Source Sans Pro"/>
                <w:b/>
                <w:bCs/>
              </w:rPr>
              <w:t>31</w:t>
            </w:r>
            <w:r w:rsidRPr="00243EE7">
              <w:rPr>
                <w:rFonts w:ascii="Source Sans Pro" w:eastAsiaTheme="minorEastAsia" w:hAnsi="Source Sans Pro"/>
              </w:rPr>
              <w:t xml:space="preserve">, </w:t>
            </w:r>
            <w:r w:rsidRPr="00124A94">
              <w:rPr>
                <w:rFonts w:ascii="Source Sans Pro" w:eastAsiaTheme="minorEastAsia" w:hAnsi="Source Sans Pro"/>
                <w:b/>
                <w:bCs/>
              </w:rPr>
              <w:t>36</w:t>
            </w:r>
            <w:r w:rsidRPr="00243EE7">
              <w:rPr>
                <w:rFonts w:ascii="Source Sans Pro" w:eastAsiaTheme="minorEastAsia" w:hAnsi="Source Sans Pro"/>
              </w:rPr>
              <w:t xml:space="preserve">, </w:t>
            </w:r>
            <w:r w:rsidRPr="00124A94">
              <w:rPr>
                <w:rFonts w:ascii="Source Sans Pro" w:eastAsiaTheme="minorEastAsia" w:hAnsi="Source Sans Pro"/>
                <w:b/>
                <w:bCs/>
              </w:rPr>
              <w:t>38</w:t>
            </w:r>
            <w:r w:rsidRPr="00243EE7">
              <w:rPr>
                <w:rFonts w:ascii="Source Sans Pro" w:eastAsiaTheme="minorEastAsia" w:hAnsi="Source Sans Pro"/>
              </w:rPr>
              <w:t xml:space="preserve">, </w:t>
            </w:r>
            <w:r w:rsidRPr="00124A94">
              <w:rPr>
                <w:rFonts w:ascii="Source Sans Pro" w:eastAsiaTheme="minorEastAsia" w:hAnsi="Source Sans Pro"/>
                <w:b/>
                <w:bCs/>
              </w:rPr>
              <w:t>39</w:t>
            </w:r>
            <w:r w:rsidRPr="00243EE7">
              <w:rPr>
                <w:rFonts w:ascii="Source Sans Pro" w:eastAsiaTheme="minorEastAsia" w:hAnsi="Source Sans Pro"/>
              </w:rPr>
              <w:t>  </w:t>
            </w:r>
          </w:p>
          <w:p w14:paraId="2AA308A2"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L&amp;M: 46, 48  </w:t>
            </w:r>
          </w:p>
        </w:tc>
      </w:tr>
      <w:tr w:rsidR="00E3053C" w:rsidRPr="00243EE7" w14:paraId="5CFE2B85" w14:textId="77777777" w:rsidTr="00234440">
        <w:tc>
          <w:tcPr>
            <w:cnfStyle w:val="001000000000" w:firstRow="0" w:lastRow="0" w:firstColumn="1" w:lastColumn="0" w:oddVBand="0" w:evenVBand="0" w:oddHBand="0" w:evenHBand="0" w:firstRowFirstColumn="0" w:firstRowLastColumn="0" w:lastRowFirstColumn="0" w:lastRowLastColumn="0"/>
            <w:tcW w:w="2012" w:type="dxa"/>
          </w:tcPr>
          <w:p w14:paraId="14666518" w14:textId="77777777" w:rsidR="00E3053C" w:rsidRPr="00243EE7" w:rsidRDefault="00E3053C" w:rsidP="00E3053C">
            <w:pPr>
              <w:spacing w:after="160" w:line="259" w:lineRule="auto"/>
              <w:jc w:val="center"/>
              <w:rPr>
                <w:rFonts w:ascii="Source Sans Pro" w:eastAsiaTheme="minorEastAsia" w:hAnsi="Source Sans Pro"/>
                <w:b w:val="0"/>
                <w:bCs/>
                <w:color w:val="FFFFFF" w:themeColor="background1"/>
              </w:rPr>
            </w:pPr>
            <w:r w:rsidRPr="00243EE7">
              <w:rPr>
                <w:rFonts w:ascii="Source Sans Pro" w:eastAsiaTheme="minorEastAsia" w:hAnsi="Source Sans Pro"/>
                <w:bCs/>
                <w:color w:val="FFFFFF" w:themeColor="background1"/>
              </w:rPr>
              <w:t>Shortages</w:t>
            </w:r>
          </w:p>
          <w:p w14:paraId="491C622C" w14:textId="6E5D828E" w:rsidR="00E3053C" w:rsidRPr="00243EE7" w:rsidRDefault="00E3053C" w:rsidP="00E3053C">
            <w:pPr>
              <w:jc w:val="center"/>
              <w:rPr>
                <w:rFonts w:ascii="Source Sans Pro" w:eastAsiaTheme="minorEastAsia" w:hAnsi="Source Sans Pro"/>
                <w:color w:val="FFFFFF" w:themeColor="background1"/>
              </w:rPr>
            </w:pPr>
          </w:p>
        </w:tc>
        <w:tc>
          <w:tcPr>
            <w:tcW w:w="4174" w:type="dxa"/>
          </w:tcPr>
          <w:p w14:paraId="4C945B9C"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Access the local shortages information database</w:t>
            </w:r>
          </w:p>
          <w:p w14:paraId="728B50ED"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Use local primary care shortage management process to resolve and select appropriate medicine alternatives</w:t>
            </w:r>
          </w:p>
          <w:p w14:paraId="65AC8B75"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Action medicines advice notices and drug alerts appropriately</w:t>
            </w:r>
          </w:p>
        </w:tc>
        <w:tc>
          <w:tcPr>
            <w:tcW w:w="4459" w:type="dxa"/>
          </w:tcPr>
          <w:p w14:paraId="276EEEFB"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Undertake an out-of-stock request in practice and discuss with experienced members of the team</w:t>
            </w:r>
            <w:r w:rsidRPr="00243EE7">
              <w:rPr>
                <w:rFonts w:ascii="Source Sans Pro" w:eastAsiaTheme="minorEastAsia" w:hAnsi="Source Sans Pro"/>
              </w:rPr>
              <w:t>  </w:t>
            </w:r>
          </w:p>
          <w:p w14:paraId="65D2E71A"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Explain shortages to patients, discuss alternatives and organise referral to another healthcare professional where necessary</w:t>
            </w:r>
          </w:p>
          <w:p w14:paraId="66F8BB11" w14:textId="67880DDE" w:rsidR="00E75270"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Contact manufacturers for relevant information regarding shortages and liaise with community pharmacies to ensure efficient supply</w:t>
            </w:r>
          </w:p>
        </w:tc>
        <w:tc>
          <w:tcPr>
            <w:tcW w:w="3303" w:type="dxa"/>
          </w:tcPr>
          <w:p w14:paraId="6F2D6738"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PCCC: 1, 3, 4, 5, 7, </w:t>
            </w:r>
            <w:r w:rsidRPr="00124A94">
              <w:rPr>
                <w:rFonts w:ascii="Source Sans Pro" w:eastAsiaTheme="minorEastAsia" w:hAnsi="Source Sans Pro"/>
                <w:b/>
                <w:bCs/>
              </w:rPr>
              <w:t>10</w:t>
            </w:r>
            <w:r w:rsidRPr="00243EE7">
              <w:rPr>
                <w:rFonts w:ascii="Source Sans Pro" w:eastAsiaTheme="minorEastAsia" w:hAnsi="Source Sans Pro"/>
              </w:rPr>
              <w:t xml:space="preserve">, 12, </w:t>
            </w:r>
            <w:r w:rsidRPr="00124A94">
              <w:rPr>
                <w:rFonts w:ascii="Source Sans Pro" w:eastAsiaTheme="minorEastAsia" w:hAnsi="Source Sans Pro"/>
                <w:b/>
                <w:bCs/>
              </w:rPr>
              <w:t>13</w:t>
            </w:r>
            <w:r w:rsidRPr="00243EE7">
              <w:rPr>
                <w:rFonts w:ascii="Source Sans Pro" w:eastAsiaTheme="minorEastAsia" w:hAnsi="Source Sans Pro"/>
              </w:rPr>
              <w:t xml:space="preserve">, </w:t>
            </w:r>
            <w:r w:rsidRPr="00124A94">
              <w:rPr>
                <w:rFonts w:ascii="Source Sans Pro" w:eastAsiaTheme="minorEastAsia" w:hAnsi="Source Sans Pro"/>
                <w:b/>
                <w:bCs/>
              </w:rPr>
              <w:t>14</w:t>
            </w:r>
            <w:r w:rsidRPr="00243EE7">
              <w:rPr>
                <w:rFonts w:ascii="Source Sans Pro" w:eastAsiaTheme="minorEastAsia" w:hAnsi="Source Sans Pro"/>
              </w:rPr>
              <w:t> </w:t>
            </w:r>
          </w:p>
          <w:p w14:paraId="3BDDCCB3"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PP: 15, </w:t>
            </w:r>
            <w:r w:rsidRPr="00124A94">
              <w:rPr>
                <w:rFonts w:ascii="Source Sans Pro" w:eastAsiaTheme="minorEastAsia" w:hAnsi="Source Sans Pro"/>
                <w:b/>
                <w:bCs/>
              </w:rPr>
              <w:t>16</w:t>
            </w:r>
            <w:r w:rsidRPr="00243EE7">
              <w:rPr>
                <w:rFonts w:ascii="Source Sans Pro" w:eastAsiaTheme="minorEastAsia" w:hAnsi="Source Sans Pro"/>
              </w:rPr>
              <w:t xml:space="preserve">, </w:t>
            </w:r>
            <w:r w:rsidRPr="00124A94">
              <w:rPr>
                <w:rFonts w:ascii="Source Sans Pro" w:eastAsiaTheme="minorEastAsia" w:hAnsi="Source Sans Pro"/>
                <w:b/>
                <w:bCs/>
              </w:rPr>
              <w:t>17</w:t>
            </w:r>
            <w:r w:rsidRPr="00243EE7">
              <w:rPr>
                <w:rFonts w:ascii="Source Sans Pro" w:eastAsiaTheme="minorEastAsia" w:hAnsi="Source Sans Pro"/>
              </w:rPr>
              <w:t xml:space="preserve">, 18, 21, 22, </w:t>
            </w:r>
            <w:r w:rsidRPr="00124A94">
              <w:rPr>
                <w:rFonts w:ascii="Source Sans Pro" w:eastAsiaTheme="minorEastAsia" w:hAnsi="Source Sans Pro"/>
                <w:b/>
                <w:bCs/>
              </w:rPr>
              <w:t>26</w:t>
            </w:r>
            <w:r w:rsidRPr="00243EE7">
              <w:rPr>
                <w:rFonts w:ascii="Source Sans Pro" w:eastAsiaTheme="minorEastAsia" w:hAnsi="Source Sans Pro"/>
              </w:rPr>
              <w:t xml:space="preserve">, </w:t>
            </w:r>
            <w:r w:rsidRPr="00124A94">
              <w:rPr>
                <w:rFonts w:ascii="Source Sans Pro" w:eastAsiaTheme="minorEastAsia" w:hAnsi="Source Sans Pro"/>
                <w:b/>
                <w:bCs/>
              </w:rPr>
              <w:t>27</w:t>
            </w:r>
            <w:r w:rsidRPr="00243EE7">
              <w:rPr>
                <w:rFonts w:ascii="Source Sans Pro" w:eastAsiaTheme="minorEastAsia" w:hAnsi="Source Sans Pro"/>
              </w:rPr>
              <w:t xml:space="preserve">, </w:t>
            </w:r>
            <w:r w:rsidRPr="00124A94">
              <w:rPr>
                <w:rFonts w:ascii="Source Sans Pro" w:eastAsiaTheme="minorEastAsia" w:hAnsi="Source Sans Pro"/>
                <w:b/>
                <w:bCs/>
              </w:rPr>
              <w:t>30</w:t>
            </w:r>
            <w:r w:rsidRPr="00243EE7">
              <w:rPr>
                <w:rFonts w:ascii="Source Sans Pro" w:eastAsiaTheme="minorEastAsia" w:hAnsi="Source Sans Pro"/>
              </w:rPr>
              <w:t xml:space="preserve">, </w:t>
            </w:r>
            <w:r w:rsidRPr="00124A94">
              <w:rPr>
                <w:rFonts w:ascii="Source Sans Pro" w:eastAsiaTheme="minorEastAsia" w:hAnsi="Source Sans Pro"/>
                <w:b/>
                <w:bCs/>
              </w:rPr>
              <w:t>31</w:t>
            </w:r>
            <w:r w:rsidRPr="00243EE7">
              <w:rPr>
                <w:rFonts w:ascii="Source Sans Pro" w:eastAsiaTheme="minorEastAsia" w:hAnsi="Source Sans Pro"/>
              </w:rPr>
              <w:t xml:space="preserve">, </w:t>
            </w:r>
            <w:r w:rsidRPr="00124A94">
              <w:rPr>
                <w:rFonts w:ascii="Source Sans Pro" w:eastAsiaTheme="minorEastAsia" w:hAnsi="Source Sans Pro"/>
                <w:b/>
                <w:bCs/>
              </w:rPr>
              <w:t>36</w:t>
            </w:r>
            <w:r w:rsidRPr="00243EE7">
              <w:rPr>
                <w:rFonts w:ascii="Source Sans Pro" w:eastAsiaTheme="minorEastAsia" w:hAnsi="Source Sans Pro"/>
              </w:rPr>
              <w:t xml:space="preserve">, </w:t>
            </w:r>
            <w:r w:rsidRPr="00124A94">
              <w:rPr>
                <w:rFonts w:ascii="Source Sans Pro" w:eastAsiaTheme="minorEastAsia" w:hAnsi="Source Sans Pro"/>
                <w:b/>
                <w:bCs/>
              </w:rPr>
              <w:t>38</w:t>
            </w:r>
            <w:r w:rsidRPr="00243EE7">
              <w:rPr>
                <w:rFonts w:ascii="Source Sans Pro" w:eastAsiaTheme="minorEastAsia" w:hAnsi="Source Sans Pro"/>
              </w:rPr>
              <w:t xml:space="preserve">, </w:t>
            </w:r>
            <w:r w:rsidRPr="00124A94">
              <w:rPr>
                <w:rFonts w:ascii="Source Sans Pro" w:eastAsiaTheme="minorEastAsia" w:hAnsi="Source Sans Pro"/>
                <w:b/>
                <w:bCs/>
              </w:rPr>
              <w:t>39</w:t>
            </w:r>
            <w:r w:rsidRPr="00243EE7">
              <w:rPr>
                <w:rFonts w:ascii="Source Sans Pro" w:eastAsiaTheme="minorEastAsia" w:hAnsi="Source Sans Pro"/>
              </w:rPr>
              <w:t>  </w:t>
            </w:r>
          </w:p>
          <w:p w14:paraId="4702C485"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L&amp;M: 46, 48, 52  </w:t>
            </w:r>
          </w:p>
          <w:p w14:paraId="503A05D2"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r>
      <w:tr w:rsidR="00E3053C" w:rsidRPr="00243EE7" w14:paraId="2492403F" w14:textId="77777777" w:rsidTr="00234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353059D1" w14:textId="624307E5" w:rsidR="00E3053C" w:rsidRPr="00243EE7" w:rsidRDefault="00E3053C" w:rsidP="00E3053C">
            <w:pPr>
              <w:spacing w:after="160" w:line="259" w:lineRule="auto"/>
              <w:jc w:val="center"/>
              <w:rPr>
                <w:rFonts w:ascii="Source Sans Pro" w:eastAsiaTheme="minorEastAsia" w:hAnsi="Source Sans Pro"/>
                <w:b w:val="0"/>
                <w:bCs/>
                <w:color w:val="FFFFFF" w:themeColor="background1"/>
              </w:rPr>
            </w:pPr>
            <w:r w:rsidRPr="00243EE7">
              <w:rPr>
                <w:rFonts w:ascii="Source Sans Pro" w:eastAsiaTheme="minorEastAsia" w:hAnsi="Source Sans Pro"/>
                <w:bCs/>
                <w:color w:val="FFFFFF" w:themeColor="background1"/>
              </w:rPr>
              <w:t>Efficiency / Quality Improvement</w:t>
            </w:r>
          </w:p>
          <w:p w14:paraId="1DD86C2E" w14:textId="37E05BD9" w:rsidR="00E3053C" w:rsidRPr="00243EE7" w:rsidRDefault="00E3053C" w:rsidP="00E3053C">
            <w:pPr>
              <w:jc w:val="center"/>
              <w:rPr>
                <w:rFonts w:ascii="Source Sans Pro" w:eastAsiaTheme="minorEastAsia" w:hAnsi="Source Sans Pro"/>
                <w:color w:val="FFFFFF" w:themeColor="background1"/>
              </w:rPr>
            </w:pPr>
          </w:p>
        </w:tc>
        <w:tc>
          <w:tcPr>
            <w:tcW w:w="4174" w:type="dxa"/>
          </w:tcPr>
          <w:p w14:paraId="242BC9F5"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Describe tools available to support cost effective prescribing in General Practice:</w:t>
            </w:r>
          </w:p>
          <w:p w14:paraId="3EEF7CF8" w14:textId="77777777" w:rsidR="00E3053C" w:rsidRPr="00243EE7" w:rsidRDefault="00E3053C" w:rsidP="00E3053C">
            <w:pPr>
              <w:numPr>
                <w:ilvl w:val="1"/>
                <w:numId w:val="4"/>
              </w:numPr>
              <w:ind w:left="425" w:hanging="357"/>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Scottish Therapeutics Utility (STU)</w:t>
            </w:r>
          </w:p>
          <w:p w14:paraId="0499FC15" w14:textId="77777777" w:rsidR="00E3053C" w:rsidRPr="00243EE7" w:rsidRDefault="00E3053C" w:rsidP="00E3053C">
            <w:pPr>
              <w:numPr>
                <w:ilvl w:val="1"/>
                <w:numId w:val="4"/>
              </w:numPr>
              <w:ind w:left="425" w:hanging="357"/>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High Value Reports</w:t>
            </w:r>
          </w:p>
          <w:p w14:paraId="226857C5" w14:textId="77777777" w:rsidR="00E3053C" w:rsidRPr="00243EE7" w:rsidRDefault="00E3053C" w:rsidP="00E3053C">
            <w:pPr>
              <w:numPr>
                <w:ilvl w:val="1"/>
                <w:numId w:val="4"/>
              </w:numPr>
              <w:ind w:left="425" w:hanging="357"/>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roofErr w:type="spellStart"/>
            <w:r w:rsidRPr="00243EE7">
              <w:rPr>
                <w:rFonts w:ascii="Source Sans Pro" w:eastAsiaTheme="minorEastAsia" w:hAnsi="Source Sans Pro"/>
              </w:rPr>
              <w:t>Scriptswitch</w:t>
            </w:r>
            <w:proofErr w:type="spellEnd"/>
          </w:p>
          <w:p w14:paraId="17FBE581"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35A03D89"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rPr>
              <w:t>Use the tools to support cost effective prescribing in practice and action identified pharmaceutical care issues where appropriate</w:t>
            </w:r>
          </w:p>
          <w:p w14:paraId="6B7782B8" w14:textId="6A773A78"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 xml:space="preserve">Use the Local Formulary/SMC and implement in practice when managing acute and </w:t>
            </w:r>
            <w:proofErr w:type="gramStart"/>
            <w:r w:rsidRPr="00243EE7">
              <w:rPr>
                <w:rFonts w:ascii="Source Sans Pro" w:eastAsiaTheme="minorEastAsia" w:hAnsi="Source Sans Pro"/>
                <w:lang w:val="en-US"/>
              </w:rPr>
              <w:t>repeat</w:t>
            </w:r>
            <w:proofErr w:type="gramEnd"/>
            <w:r w:rsidRPr="00243EE7">
              <w:rPr>
                <w:rFonts w:ascii="Source Sans Pro" w:eastAsiaTheme="minorEastAsia" w:hAnsi="Source Sans Pro"/>
                <w:lang w:val="en-US"/>
              </w:rPr>
              <w:t xml:space="preserve"> medication requests</w:t>
            </w:r>
          </w:p>
          <w:p w14:paraId="5546F70F"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Demonstrate ability to complete cost effective prescribing tasks by following protocols and communicating with the relevant healthcare </w:t>
            </w:r>
            <w:proofErr w:type="gramStart"/>
            <w:r w:rsidRPr="00243EE7">
              <w:rPr>
                <w:rFonts w:ascii="Source Sans Pro" w:eastAsiaTheme="minorEastAsia" w:hAnsi="Source Sans Pro"/>
              </w:rPr>
              <w:t>professionals</w:t>
            </w:r>
            <w:proofErr w:type="gramEnd"/>
            <w:r w:rsidRPr="00243EE7">
              <w:rPr>
                <w:rFonts w:ascii="Source Sans Pro" w:eastAsiaTheme="minorEastAsia" w:hAnsi="Source Sans Pro"/>
              </w:rPr>
              <w:t xml:space="preserve"> when necessary, e.g. Prescribing Support Nurse and dietician</w:t>
            </w:r>
          </w:p>
        </w:tc>
        <w:tc>
          <w:tcPr>
            <w:tcW w:w="4459" w:type="dxa"/>
          </w:tcPr>
          <w:p w14:paraId="1E80DDA8" w14:textId="66389535"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Work with pharmacy technicians and pharmacists to use the following tools:</w:t>
            </w:r>
          </w:p>
          <w:p w14:paraId="50C43C63" w14:textId="77777777" w:rsidR="00E3053C" w:rsidRPr="00243EE7" w:rsidRDefault="00E3053C" w:rsidP="00E3053C">
            <w:pPr>
              <w:pStyle w:val="ListParagraph"/>
              <w:numPr>
                <w:ilvl w:val="0"/>
                <w:numId w:val="19"/>
              </w:numPr>
              <w:ind w:left="514"/>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Scottish therapeutics (STU)</w:t>
            </w:r>
          </w:p>
          <w:p w14:paraId="134D9150" w14:textId="77777777" w:rsidR="00E3053C" w:rsidRPr="00243EE7" w:rsidRDefault="00E3053C" w:rsidP="00E3053C">
            <w:pPr>
              <w:pStyle w:val="ListParagraph"/>
              <w:numPr>
                <w:ilvl w:val="0"/>
                <w:numId w:val="19"/>
              </w:numPr>
              <w:ind w:left="514"/>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High Value Reports</w:t>
            </w:r>
          </w:p>
          <w:p w14:paraId="21CC5A65" w14:textId="77777777" w:rsidR="00E3053C" w:rsidRPr="00243EE7" w:rsidRDefault="00E3053C" w:rsidP="00E3053C">
            <w:pPr>
              <w:pStyle w:val="ListParagraph"/>
              <w:numPr>
                <w:ilvl w:val="0"/>
                <w:numId w:val="19"/>
              </w:numPr>
              <w:ind w:left="514"/>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roofErr w:type="spellStart"/>
            <w:r w:rsidRPr="00243EE7">
              <w:rPr>
                <w:rFonts w:ascii="Source Sans Pro" w:eastAsiaTheme="minorEastAsia" w:hAnsi="Source Sans Pro"/>
              </w:rPr>
              <w:t>Scriptswitch</w:t>
            </w:r>
            <w:proofErr w:type="spellEnd"/>
          </w:p>
          <w:p w14:paraId="48C88A0F"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p>
          <w:p w14:paraId="37B48E3D" w14:textId="1B269DC8"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Work with pharmacy technicians and pharmacists to navigate and use the information contained in the local Formulary, licensing policy, Scottish Medicines C</w:t>
            </w:r>
            <w:proofErr w:type="spellStart"/>
            <w:r w:rsidRPr="00243EE7">
              <w:rPr>
                <w:rFonts w:ascii="Source Sans Pro" w:eastAsiaTheme="minorEastAsia" w:hAnsi="Source Sans Pro"/>
              </w:rPr>
              <w:t>onsortium</w:t>
            </w:r>
            <w:proofErr w:type="spellEnd"/>
            <w:r w:rsidRPr="00243EE7">
              <w:rPr>
                <w:rFonts w:ascii="Source Sans Pro" w:eastAsiaTheme="minorEastAsia" w:hAnsi="Source Sans Pro"/>
              </w:rPr>
              <w:t xml:space="preserve"> (SMC) to make prescribing recommendations</w:t>
            </w:r>
          </w:p>
          <w:p w14:paraId="24C180D2" w14:textId="3D522832"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Assist team in completion of cost-effective prescribing projects, to include medicines and Non-Medicines Prescribing (NMP) e.g., Stoma products, wound dressings, urinary products and Oral Nutritional Supplements (ONS). </w:t>
            </w:r>
          </w:p>
          <w:p w14:paraId="3EFF1108" w14:textId="40C2AE21" w:rsidR="00E75270"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Use STU data to support identification and review of priority patients e.g. chronic pain review, patients on ‘triple whammy’ medications, initiating gastroprotection with anticoagulant/antiplatelet combinations et</w:t>
            </w:r>
          </w:p>
        </w:tc>
        <w:tc>
          <w:tcPr>
            <w:tcW w:w="3303" w:type="dxa"/>
          </w:tcPr>
          <w:p w14:paraId="5A3D3493"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PCCC: 1, 3, 7, 12</w:t>
            </w:r>
          </w:p>
          <w:p w14:paraId="7916CEFB"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PP: 15, </w:t>
            </w:r>
            <w:r w:rsidRPr="00124A94">
              <w:rPr>
                <w:rFonts w:ascii="Source Sans Pro" w:eastAsiaTheme="minorEastAsia" w:hAnsi="Source Sans Pro"/>
                <w:b/>
                <w:bCs/>
              </w:rPr>
              <w:t>16</w:t>
            </w:r>
            <w:r w:rsidRPr="00243EE7">
              <w:rPr>
                <w:rFonts w:ascii="Source Sans Pro" w:eastAsiaTheme="minorEastAsia" w:hAnsi="Source Sans Pro"/>
              </w:rPr>
              <w:t xml:space="preserve">, 18, </w:t>
            </w:r>
            <w:r w:rsidRPr="00124A94">
              <w:rPr>
                <w:rFonts w:ascii="Source Sans Pro" w:eastAsiaTheme="minorEastAsia" w:hAnsi="Source Sans Pro"/>
                <w:b/>
                <w:bCs/>
              </w:rPr>
              <w:t>26</w:t>
            </w:r>
            <w:r w:rsidRPr="00243EE7">
              <w:rPr>
                <w:rFonts w:ascii="Source Sans Pro" w:eastAsiaTheme="minorEastAsia" w:hAnsi="Source Sans Pro"/>
              </w:rPr>
              <w:t xml:space="preserve">, </w:t>
            </w:r>
            <w:r w:rsidRPr="00124A94">
              <w:rPr>
                <w:rFonts w:ascii="Source Sans Pro" w:eastAsiaTheme="minorEastAsia" w:hAnsi="Source Sans Pro"/>
                <w:b/>
                <w:bCs/>
              </w:rPr>
              <w:t>27</w:t>
            </w:r>
            <w:r w:rsidRPr="00243EE7">
              <w:rPr>
                <w:rFonts w:ascii="Source Sans Pro" w:eastAsiaTheme="minorEastAsia" w:hAnsi="Source Sans Pro"/>
              </w:rPr>
              <w:t xml:space="preserve">, </w:t>
            </w:r>
            <w:r w:rsidRPr="00124A94">
              <w:rPr>
                <w:rFonts w:ascii="Source Sans Pro" w:eastAsiaTheme="minorEastAsia" w:hAnsi="Source Sans Pro"/>
                <w:b/>
                <w:bCs/>
              </w:rPr>
              <w:t>29</w:t>
            </w:r>
            <w:r w:rsidRPr="00243EE7">
              <w:rPr>
                <w:rFonts w:ascii="Source Sans Pro" w:eastAsiaTheme="minorEastAsia" w:hAnsi="Source Sans Pro"/>
              </w:rPr>
              <w:t xml:space="preserve">, </w:t>
            </w:r>
            <w:r w:rsidRPr="00124A94">
              <w:rPr>
                <w:rFonts w:ascii="Source Sans Pro" w:eastAsiaTheme="minorEastAsia" w:hAnsi="Source Sans Pro"/>
                <w:b/>
                <w:bCs/>
              </w:rPr>
              <w:t>30</w:t>
            </w:r>
            <w:r w:rsidRPr="00243EE7">
              <w:rPr>
                <w:rFonts w:ascii="Source Sans Pro" w:eastAsiaTheme="minorEastAsia" w:hAnsi="Source Sans Pro"/>
              </w:rPr>
              <w:t>, </w:t>
            </w:r>
            <w:r w:rsidRPr="00124A94">
              <w:rPr>
                <w:rFonts w:ascii="Source Sans Pro" w:eastAsiaTheme="minorEastAsia" w:hAnsi="Source Sans Pro"/>
                <w:b/>
                <w:bCs/>
              </w:rPr>
              <w:t>31</w:t>
            </w:r>
            <w:r w:rsidRPr="00243EE7">
              <w:rPr>
                <w:rFonts w:ascii="Source Sans Pro" w:eastAsiaTheme="minorEastAsia" w:hAnsi="Source Sans Pro"/>
              </w:rPr>
              <w:t xml:space="preserve">, </w:t>
            </w:r>
            <w:r w:rsidRPr="00124A94">
              <w:rPr>
                <w:rFonts w:ascii="Source Sans Pro" w:eastAsiaTheme="minorEastAsia" w:hAnsi="Source Sans Pro"/>
                <w:b/>
                <w:bCs/>
              </w:rPr>
              <w:t>34</w:t>
            </w:r>
            <w:r w:rsidRPr="00243EE7">
              <w:rPr>
                <w:rFonts w:ascii="Source Sans Pro" w:eastAsiaTheme="minorEastAsia" w:hAnsi="Source Sans Pro"/>
              </w:rPr>
              <w:t xml:space="preserve">, </w:t>
            </w:r>
            <w:r w:rsidRPr="00124A94">
              <w:rPr>
                <w:rFonts w:ascii="Source Sans Pro" w:eastAsiaTheme="minorEastAsia" w:hAnsi="Source Sans Pro"/>
                <w:b/>
                <w:bCs/>
              </w:rPr>
              <w:t>38</w:t>
            </w:r>
            <w:r w:rsidRPr="00243EE7">
              <w:rPr>
                <w:rFonts w:ascii="Source Sans Pro" w:eastAsiaTheme="minorEastAsia" w:hAnsi="Source Sans Pro"/>
              </w:rPr>
              <w:t xml:space="preserve">, </w:t>
            </w:r>
            <w:r w:rsidRPr="00124A94">
              <w:rPr>
                <w:rFonts w:ascii="Source Sans Pro" w:eastAsiaTheme="minorEastAsia" w:hAnsi="Source Sans Pro"/>
                <w:b/>
                <w:bCs/>
              </w:rPr>
              <w:t>39</w:t>
            </w:r>
            <w:r w:rsidRPr="00243EE7">
              <w:rPr>
                <w:rFonts w:ascii="Source Sans Pro" w:eastAsiaTheme="minorEastAsia" w:hAnsi="Source Sans Pro"/>
              </w:rPr>
              <w:t> </w:t>
            </w:r>
          </w:p>
          <w:p w14:paraId="7B0F5C61"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L&amp;M: 47 </w:t>
            </w:r>
          </w:p>
          <w:p w14:paraId="1757F658"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E&amp;R: 55  </w:t>
            </w:r>
          </w:p>
        </w:tc>
      </w:tr>
      <w:tr w:rsidR="000F6A73" w:rsidRPr="00243EE7" w14:paraId="43D19F86" w14:textId="77777777">
        <w:tc>
          <w:tcPr>
            <w:cnfStyle w:val="001000000000" w:firstRow="0" w:lastRow="0" w:firstColumn="1" w:lastColumn="0" w:oddVBand="0" w:evenVBand="0" w:oddHBand="0" w:evenHBand="0" w:firstRowFirstColumn="0" w:firstRowLastColumn="0" w:lastRowFirstColumn="0" w:lastRowLastColumn="0"/>
            <w:tcW w:w="13948" w:type="dxa"/>
            <w:gridSpan w:val="4"/>
          </w:tcPr>
          <w:p w14:paraId="37157AA9" w14:textId="77777777" w:rsidR="000F6A73" w:rsidRPr="00243EE7" w:rsidRDefault="000F6A73">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PRIMARY CARE</w:t>
            </w:r>
          </w:p>
          <w:p w14:paraId="4E0F80EB" w14:textId="77777777" w:rsidR="000F6A73" w:rsidRPr="00243EE7" w:rsidRDefault="000F6A73">
            <w:pPr>
              <w:jc w:val="center"/>
              <w:rPr>
                <w:rFonts w:ascii="Source Sans Pro" w:eastAsiaTheme="minorEastAsia" w:hAnsi="Source Sans Pro"/>
              </w:rPr>
            </w:pPr>
            <w:r w:rsidRPr="00243EE7">
              <w:rPr>
                <w:rFonts w:ascii="Source Sans Pro" w:eastAsiaTheme="minorEastAsia" w:hAnsi="Source Sans Pro"/>
                <w:color w:val="FFFFFF" w:themeColor="background1"/>
              </w:rPr>
              <w:t>Pharmacotherapy</w:t>
            </w:r>
          </w:p>
        </w:tc>
      </w:tr>
      <w:tr w:rsidR="00E3053C" w:rsidRPr="00243EE7" w14:paraId="7B3AE261" w14:textId="77777777" w:rsidTr="00E30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16B4857C" w14:textId="77777777" w:rsidR="00E3053C" w:rsidRPr="00243EE7" w:rsidRDefault="00E3053C" w:rsidP="00E3053C">
            <w:pPr>
              <w:jc w:val="center"/>
              <w:rPr>
                <w:rFonts w:ascii="Source Sans Pro" w:eastAsiaTheme="minorEastAsia" w:hAnsi="Source Sans Pro"/>
                <w:b w:val="0"/>
                <w:color w:val="FFFFFF" w:themeColor="background1"/>
              </w:rPr>
            </w:pPr>
          </w:p>
        </w:tc>
        <w:tc>
          <w:tcPr>
            <w:tcW w:w="4174" w:type="dxa"/>
          </w:tcPr>
          <w:p w14:paraId="2671AE94" w14:textId="327E9A3B" w:rsidR="00E3053C" w:rsidRPr="00243EE7" w:rsidRDefault="00E3053C" w:rsidP="00E3053C">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72433702" w14:textId="3DEF9EC7" w:rsidR="00E3053C" w:rsidRPr="00243EE7" w:rsidRDefault="00E3053C" w:rsidP="00E3053C">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3AE195C1" w14:textId="78221AD5" w:rsidR="00E3053C" w:rsidRPr="00243EE7" w:rsidRDefault="00E3053C" w:rsidP="00E3053C">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E3053C" w:rsidRPr="00243EE7" w14:paraId="6085AB8D" w14:textId="77777777">
        <w:tc>
          <w:tcPr>
            <w:cnfStyle w:val="001000000000" w:firstRow="0" w:lastRow="0" w:firstColumn="1" w:lastColumn="0" w:oddVBand="0" w:evenVBand="0" w:oddHBand="0" w:evenHBand="0" w:firstRowFirstColumn="0" w:firstRowLastColumn="0" w:lastRowFirstColumn="0" w:lastRowLastColumn="0"/>
            <w:tcW w:w="2012" w:type="dxa"/>
          </w:tcPr>
          <w:p w14:paraId="5BE19D96" w14:textId="77777777" w:rsidR="00E3053C" w:rsidRPr="00243EE7" w:rsidRDefault="00E3053C" w:rsidP="00E3053C">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Pharmacotherapy</w:t>
            </w:r>
          </w:p>
          <w:p w14:paraId="5A50BF2B" w14:textId="77777777" w:rsidR="00E3053C" w:rsidRPr="00243EE7" w:rsidRDefault="00E3053C" w:rsidP="00E3053C">
            <w:pPr>
              <w:jc w:val="center"/>
              <w:rPr>
                <w:rFonts w:ascii="Source Sans Pro" w:eastAsiaTheme="minorEastAsia" w:hAnsi="Source Sans Pro"/>
                <w:b w:val="0"/>
              </w:rPr>
            </w:pPr>
          </w:p>
          <w:p w14:paraId="59718B16" w14:textId="77777777" w:rsidR="00E3053C" w:rsidRPr="00243EE7" w:rsidRDefault="00E3053C" w:rsidP="00E3053C">
            <w:pPr>
              <w:jc w:val="center"/>
              <w:rPr>
                <w:rFonts w:ascii="Source Sans Pro" w:eastAsiaTheme="minorEastAsia" w:hAnsi="Source Sans Pro"/>
                <w:b w:val="0"/>
              </w:rPr>
            </w:pPr>
          </w:p>
          <w:p w14:paraId="17B2180A" w14:textId="77777777" w:rsidR="00E3053C" w:rsidRPr="00243EE7" w:rsidRDefault="00E3053C" w:rsidP="00E3053C">
            <w:pPr>
              <w:jc w:val="center"/>
              <w:rPr>
                <w:rFonts w:ascii="Source Sans Pro" w:eastAsiaTheme="minorEastAsia" w:hAnsi="Source Sans Pro"/>
                <w:b w:val="0"/>
              </w:rPr>
            </w:pPr>
          </w:p>
          <w:p w14:paraId="2650E305" w14:textId="77777777" w:rsidR="00E3053C" w:rsidRPr="00243EE7" w:rsidRDefault="00E3053C" w:rsidP="00E3053C">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Pharmacotherapy</w:t>
            </w:r>
          </w:p>
          <w:p w14:paraId="79676F63" w14:textId="77777777" w:rsidR="00E3053C" w:rsidRPr="00243EE7" w:rsidRDefault="00E3053C" w:rsidP="00E3053C">
            <w:pPr>
              <w:jc w:val="center"/>
              <w:rPr>
                <w:rFonts w:ascii="Source Sans Pro" w:eastAsiaTheme="minorEastAsia" w:hAnsi="Source Sans Pro"/>
              </w:rPr>
            </w:pPr>
          </w:p>
        </w:tc>
        <w:tc>
          <w:tcPr>
            <w:tcW w:w="4174" w:type="dxa"/>
          </w:tcPr>
          <w:p w14:paraId="10291863" w14:textId="77777777" w:rsidR="00E3053C" w:rsidRPr="00243EE7" w:rsidRDefault="00E3053C" w:rsidP="00E3053C">
            <w:pPr>
              <w:spacing w:after="160"/>
              <w:contextualSpacing/>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Demonstrate ability to follow the relevant process for medicines reconciliation</w:t>
            </w:r>
          </w:p>
          <w:p w14:paraId="1BBEA462"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p>
          <w:p w14:paraId="13994557" w14:textId="4974AA86"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lang w:eastAsia="en-GB"/>
              </w:rPr>
              <w:t>Challenge prescribing decisions where appropriate</w:t>
            </w:r>
          </w:p>
          <w:p w14:paraId="7A05D6FF" w14:textId="77777777" w:rsidR="00E3053C" w:rsidRPr="00243EE7" w:rsidRDefault="00E3053C" w:rsidP="00E3053C">
            <w:pPr>
              <w:spacing w:after="160"/>
              <w:contextualSpacing/>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4459" w:type="dxa"/>
          </w:tcPr>
          <w:p w14:paraId="4D15DDE9" w14:textId="77777777" w:rsidR="00E3053C" w:rsidRPr="00243EE7" w:rsidRDefault="00E3053C" w:rsidP="00E3053C">
            <w:pPr>
              <w:spacing w:after="160"/>
              <w:contextualSpacing/>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eastAsia="en-GB"/>
              </w:rPr>
              <w:t>Complete NES Turas Learn eLearning on medicines reconciliation</w:t>
            </w:r>
          </w:p>
          <w:p w14:paraId="236037E0"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5AEF156D" w14:textId="64A04891" w:rsidR="00E3053C" w:rsidRPr="00243EE7" w:rsidRDefault="00E17974"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Co</w:t>
            </w:r>
            <w:r w:rsidR="00E3053C" w:rsidRPr="00243EE7">
              <w:rPr>
                <w:rFonts w:ascii="Source Sans Pro" w:eastAsiaTheme="minorEastAsia" w:hAnsi="Source Sans Pro"/>
              </w:rPr>
              <w:t>mplet</w:t>
            </w:r>
            <w:r w:rsidRPr="00243EE7">
              <w:rPr>
                <w:rFonts w:ascii="Source Sans Pro" w:eastAsiaTheme="minorEastAsia" w:hAnsi="Source Sans Pro"/>
              </w:rPr>
              <w:t>e</w:t>
            </w:r>
            <w:r w:rsidR="00E3053C" w:rsidRPr="00243EE7">
              <w:rPr>
                <w:rFonts w:ascii="Source Sans Pro" w:eastAsiaTheme="minorEastAsia" w:hAnsi="Source Sans Pro"/>
              </w:rPr>
              <w:t xml:space="preserve"> medicines reconciliation for a range of Outpatient Letters (OPLs) and Immediate Discharge Letters (IDLs), </w:t>
            </w:r>
            <w:r w:rsidR="00BA59F3" w:rsidRPr="00243EE7">
              <w:rPr>
                <w:rFonts w:ascii="Source Sans Pro" w:eastAsiaTheme="minorEastAsia" w:hAnsi="Source Sans Pro"/>
              </w:rPr>
              <w:t xml:space="preserve">and </w:t>
            </w:r>
            <w:r w:rsidR="00E3053C" w:rsidRPr="00243EE7">
              <w:rPr>
                <w:rFonts w:ascii="Source Sans Pro" w:eastAsiaTheme="minorEastAsia" w:hAnsi="Source Sans Pro"/>
              </w:rPr>
              <w:t>support different members of the team to resolve clinical queries</w:t>
            </w:r>
          </w:p>
          <w:p w14:paraId="2115D203"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p>
          <w:p w14:paraId="5D2687A4"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rPr>
              <w:t xml:space="preserve">Prescribe continuation of a current medicine or initiate therapy in line with an existing treatment plan/local protocols/guidance e.g. existing medication on discharge from hospital, repeat medication from GP practice, up-titration of post-myocardial infarction medication, dose escalation as per specialist treatment plan </w:t>
            </w:r>
          </w:p>
          <w:p w14:paraId="2722F435"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p>
          <w:p w14:paraId="5804620B" w14:textId="57109290"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rPr>
              <w:t>Consider an action plan for a patient who’s needs fall outside the scope of relevant guidelines, protocols or shared care agreements (e.g. how to action blood results, whether further monitoring is required) and discuss with senior colleagues or specialists</w:t>
            </w:r>
          </w:p>
          <w:p w14:paraId="3B3234E3"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p>
          <w:p w14:paraId="1023A9BB"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rPr>
              <w:t xml:space="preserve">Prescribe to optimise medicine therapy through the </w:t>
            </w:r>
            <w:proofErr w:type="gramStart"/>
            <w:r w:rsidRPr="00243EE7">
              <w:rPr>
                <w:rFonts w:ascii="Source Sans Pro" w:eastAsiaTheme="minorEastAsia" w:hAnsi="Source Sans Pro"/>
              </w:rPr>
              <w:t>medicines</w:t>
            </w:r>
            <w:proofErr w:type="gramEnd"/>
            <w:r w:rsidRPr="00243EE7">
              <w:rPr>
                <w:rFonts w:ascii="Source Sans Pro" w:eastAsiaTheme="minorEastAsia" w:hAnsi="Source Sans Pro"/>
              </w:rPr>
              <w:t xml:space="preserve"> reconciliation process</w:t>
            </w:r>
          </w:p>
          <w:p w14:paraId="4333266D"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p>
          <w:p w14:paraId="1C5605FB"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lang w:eastAsia="en-GB"/>
              </w:rPr>
              <w:t>Discuss options and rationale for starting, swapping or stopping treatment and identify and respond to any concerns about new medications</w:t>
            </w:r>
          </w:p>
          <w:p w14:paraId="09E8893B"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lang w:eastAsia="en-GB"/>
              </w:rPr>
              <w:t>Refer a patient to another healthcare professional when the patient’s condition cannot be appropriately managed,</w:t>
            </w:r>
            <w:r w:rsidRPr="00243EE7">
              <w:rPr>
                <w:rFonts w:ascii="Source Sans Pro" w:eastAsiaTheme="minorEastAsia" w:hAnsi="Source Sans Pro"/>
              </w:rPr>
              <w:t xml:space="preserve"> communicating appropriately to patients and other healthcare professionals regarding the reasons for referral</w:t>
            </w:r>
            <w:r w:rsidRPr="00243EE7">
              <w:rPr>
                <w:rFonts w:ascii="Source Sans Pro" w:eastAsiaTheme="minorEastAsia" w:hAnsi="Source Sans Pro"/>
                <w:lang w:eastAsia="en-GB"/>
              </w:rPr>
              <w:t xml:space="preserve"> </w:t>
            </w:r>
          </w:p>
          <w:p w14:paraId="735F6158" w14:textId="4541D72C"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eastAsia="en-GB"/>
              </w:rPr>
              <w:t xml:space="preserve">                                                                  </w:t>
            </w:r>
          </w:p>
        </w:tc>
        <w:tc>
          <w:tcPr>
            <w:tcW w:w="3303" w:type="dxa"/>
          </w:tcPr>
          <w:p w14:paraId="2D2665E8" w14:textId="4D969B9E"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PCCC: 1, 2, 3, 4, 5, 6, 7,</w:t>
            </w:r>
            <w:r w:rsidRPr="00243EE7">
              <w:rPr>
                <w:rFonts w:ascii="Source Sans Pro" w:eastAsiaTheme="minorEastAsia" w:hAnsi="Source Sans Pro"/>
              </w:rPr>
              <w:t> </w:t>
            </w:r>
            <w:r w:rsidRPr="00124A94">
              <w:rPr>
                <w:rFonts w:ascii="Source Sans Pro" w:eastAsiaTheme="minorEastAsia" w:hAnsi="Source Sans Pro"/>
                <w:b/>
                <w:bCs/>
                <w:lang w:val="en-US"/>
              </w:rPr>
              <w:t>8</w:t>
            </w:r>
            <w:r w:rsidRPr="00243EE7">
              <w:rPr>
                <w:rFonts w:ascii="Source Sans Pro" w:eastAsiaTheme="minorEastAsia" w:hAnsi="Source Sans Pro"/>
                <w:lang w:val="en-US"/>
              </w:rPr>
              <w:t xml:space="preserve">, 9, </w:t>
            </w:r>
            <w:r w:rsidRPr="00124A94">
              <w:rPr>
                <w:rFonts w:ascii="Source Sans Pro" w:eastAsiaTheme="minorEastAsia" w:hAnsi="Source Sans Pro"/>
                <w:b/>
                <w:bCs/>
                <w:lang w:val="en-US"/>
              </w:rPr>
              <w:t>10</w:t>
            </w:r>
            <w:r w:rsidRPr="00243EE7">
              <w:rPr>
                <w:rFonts w:ascii="Source Sans Pro" w:eastAsiaTheme="minorEastAsia" w:hAnsi="Source Sans Pro"/>
                <w:lang w:val="en-US"/>
              </w:rPr>
              <w:t xml:space="preserve">, </w:t>
            </w:r>
            <w:r w:rsidRPr="00124A94">
              <w:rPr>
                <w:rFonts w:ascii="Source Sans Pro" w:eastAsiaTheme="minorEastAsia" w:hAnsi="Source Sans Pro"/>
                <w:b/>
                <w:bCs/>
                <w:lang w:val="en-US"/>
              </w:rPr>
              <w:t>11</w:t>
            </w:r>
            <w:r w:rsidRPr="00243EE7">
              <w:rPr>
                <w:rFonts w:ascii="Source Sans Pro" w:eastAsiaTheme="minorEastAsia" w:hAnsi="Source Sans Pro"/>
                <w:lang w:val="en-US"/>
              </w:rPr>
              <w:t>, 12,</w:t>
            </w:r>
            <w:r w:rsidRPr="00243EE7">
              <w:rPr>
                <w:rFonts w:ascii="Source Sans Pro" w:eastAsiaTheme="minorEastAsia" w:hAnsi="Source Sans Pro"/>
              </w:rPr>
              <w:t> </w:t>
            </w:r>
            <w:r w:rsidRPr="00124A94">
              <w:rPr>
                <w:rFonts w:ascii="Source Sans Pro" w:eastAsiaTheme="minorEastAsia" w:hAnsi="Source Sans Pro"/>
                <w:b/>
                <w:bCs/>
                <w:lang w:val="en-US"/>
              </w:rPr>
              <w:t>13</w:t>
            </w:r>
            <w:r w:rsidRPr="00243EE7">
              <w:rPr>
                <w:rFonts w:ascii="Source Sans Pro" w:eastAsiaTheme="minorEastAsia" w:hAnsi="Source Sans Pro"/>
                <w:lang w:val="en-US"/>
              </w:rPr>
              <w:t>,</w:t>
            </w:r>
            <w:r w:rsidR="00124A94">
              <w:rPr>
                <w:rFonts w:ascii="Source Sans Pro" w:eastAsiaTheme="minorEastAsia" w:hAnsi="Source Sans Pro"/>
                <w:lang w:val="en-US"/>
              </w:rPr>
              <w:t xml:space="preserve"> </w:t>
            </w:r>
            <w:r w:rsidRPr="00124A94">
              <w:rPr>
                <w:rFonts w:ascii="Source Sans Pro" w:eastAsiaTheme="minorEastAsia" w:hAnsi="Source Sans Pro"/>
                <w:b/>
                <w:bCs/>
                <w:lang w:val="en-US"/>
              </w:rPr>
              <w:t>14</w:t>
            </w:r>
            <w:r w:rsidRPr="00243EE7">
              <w:rPr>
                <w:rFonts w:ascii="Source Sans Pro" w:eastAsiaTheme="minorEastAsia" w:hAnsi="Source Sans Pro"/>
              </w:rPr>
              <w:t> </w:t>
            </w:r>
          </w:p>
          <w:p w14:paraId="35202F5A"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 xml:space="preserve">PP: 15, </w:t>
            </w:r>
            <w:r w:rsidRPr="00124A94">
              <w:rPr>
                <w:rFonts w:ascii="Source Sans Pro" w:eastAsiaTheme="minorEastAsia" w:hAnsi="Source Sans Pro"/>
                <w:b/>
                <w:bCs/>
                <w:lang w:val="en-US"/>
              </w:rPr>
              <w:t>16</w:t>
            </w:r>
            <w:r w:rsidRPr="00243EE7">
              <w:rPr>
                <w:rFonts w:ascii="Source Sans Pro" w:eastAsiaTheme="minorEastAsia" w:hAnsi="Source Sans Pro"/>
                <w:lang w:val="en-US"/>
              </w:rPr>
              <w:t xml:space="preserve">, </w:t>
            </w:r>
            <w:r w:rsidRPr="00124A94">
              <w:rPr>
                <w:rFonts w:ascii="Source Sans Pro" w:eastAsiaTheme="minorEastAsia" w:hAnsi="Source Sans Pro"/>
                <w:b/>
                <w:bCs/>
                <w:lang w:val="en-US"/>
              </w:rPr>
              <w:t>17</w:t>
            </w:r>
            <w:r w:rsidRPr="00243EE7">
              <w:rPr>
                <w:rFonts w:ascii="Source Sans Pro" w:eastAsiaTheme="minorEastAsia" w:hAnsi="Source Sans Pro"/>
                <w:lang w:val="en-US"/>
              </w:rPr>
              <w:t xml:space="preserve">, 18, 21, </w:t>
            </w:r>
            <w:r w:rsidRPr="00124A94">
              <w:rPr>
                <w:rFonts w:ascii="Source Sans Pro" w:eastAsiaTheme="minorEastAsia" w:hAnsi="Source Sans Pro"/>
                <w:b/>
                <w:bCs/>
                <w:lang w:val="en-US"/>
              </w:rPr>
              <w:t>27</w:t>
            </w:r>
            <w:r w:rsidRPr="00243EE7">
              <w:rPr>
                <w:rFonts w:ascii="Source Sans Pro" w:eastAsiaTheme="minorEastAsia" w:hAnsi="Source Sans Pro"/>
                <w:lang w:val="en-US"/>
              </w:rPr>
              <w:t xml:space="preserve">, </w:t>
            </w:r>
            <w:r w:rsidRPr="00124A94">
              <w:rPr>
                <w:rFonts w:ascii="Source Sans Pro" w:eastAsiaTheme="minorEastAsia" w:hAnsi="Source Sans Pro"/>
                <w:b/>
                <w:bCs/>
                <w:lang w:val="en-US"/>
              </w:rPr>
              <w:t>31</w:t>
            </w:r>
            <w:r w:rsidRPr="00243EE7">
              <w:rPr>
                <w:rFonts w:ascii="Source Sans Pro" w:eastAsiaTheme="minorEastAsia" w:hAnsi="Source Sans Pro"/>
                <w:lang w:val="en-US"/>
              </w:rPr>
              <w:t xml:space="preserve">, 32, </w:t>
            </w:r>
            <w:r w:rsidRPr="00124A94">
              <w:rPr>
                <w:rFonts w:ascii="Source Sans Pro" w:eastAsiaTheme="minorEastAsia" w:hAnsi="Source Sans Pro"/>
                <w:b/>
                <w:bCs/>
                <w:lang w:val="en-US"/>
              </w:rPr>
              <w:t>34</w:t>
            </w:r>
            <w:r w:rsidRPr="00243EE7">
              <w:rPr>
                <w:rFonts w:ascii="Source Sans Pro" w:eastAsiaTheme="minorEastAsia" w:hAnsi="Source Sans Pro"/>
                <w:lang w:val="en-US"/>
              </w:rPr>
              <w:t xml:space="preserve">, </w:t>
            </w:r>
            <w:proofErr w:type="gramStart"/>
            <w:r w:rsidRPr="00124A94">
              <w:rPr>
                <w:rFonts w:ascii="Source Sans Pro" w:eastAsiaTheme="minorEastAsia" w:hAnsi="Source Sans Pro"/>
                <w:b/>
                <w:bCs/>
                <w:lang w:val="en-US"/>
              </w:rPr>
              <w:t>35</w:t>
            </w:r>
            <w:r w:rsidRPr="00243EE7">
              <w:rPr>
                <w:rFonts w:ascii="Source Sans Pro" w:eastAsiaTheme="minorEastAsia" w:hAnsi="Source Sans Pro"/>
                <w:lang w:val="en-US"/>
              </w:rPr>
              <w:t xml:space="preserve">, </w:t>
            </w:r>
            <w:r w:rsidRPr="00124A94">
              <w:rPr>
                <w:rFonts w:ascii="Source Sans Pro" w:eastAsiaTheme="minorEastAsia" w:hAnsi="Source Sans Pro"/>
                <w:b/>
                <w:bCs/>
                <w:lang w:val="en-US"/>
              </w:rPr>
              <w:t>36</w:t>
            </w:r>
            <w:proofErr w:type="gramEnd"/>
            <w:r w:rsidRPr="00243EE7">
              <w:rPr>
                <w:rFonts w:ascii="Source Sans Pro" w:eastAsiaTheme="minorEastAsia" w:hAnsi="Source Sans Pro"/>
                <w:lang w:val="en-US"/>
              </w:rPr>
              <w:t xml:space="preserve">, </w:t>
            </w:r>
            <w:r w:rsidRPr="00124A94">
              <w:rPr>
                <w:rFonts w:ascii="Source Sans Pro" w:eastAsiaTheme="minorEastAsia" w:hAnsi="Source Sans Pro"/>
                <w:b/>
                <w:bCs/>
                <w:lang w:val="en-US"/>
              </w:rPr>
              <w:t>38</w:t>
            </w:r>
            <w:r w:rsidRPr="00243EE7">
              <w:rPr>
                <w:rFonts w:ascii="Source Sans Pro" w:eastAsiaTheme="minorEastAsia" w:hAnsi="Source Sans Pro"/>
                <w:lang w:val="en-US"/>
              </w:rPr>
              <w:t>,</w:t>
            </w:r>
            <w:r w:rsidRPr="00243EE7">
              <w:rPr>
                <w:rFonts w:ascii="Source Sans Pro" w:eastAsiaTheme="minorEastAsia" w:hAnsi="Source Sans Pro"/>
              </w:rPr>
              <w:t> </w:t>
            </w:r>
            <w:r w:rsidRPr="00124A94">
              <w:rPr>
                <w:rFonts w:ascii="Source Sans Pro" w:eastAsiaTheme="minorEastAsia" w:hAnsi="Source Sans Pro"/>
                <w:b/>
                <w:bCs/>
                <w:lang w:val="en-US"/>
              </w:rPr>
              <w:t>39</w:t>
            </w:r>
            <w:r w:rsidRPr="00243EE7">
              <w:rPr>
                <w:rFonts w:ascii="Source Sans Pro" w:eastAsiaTheme="minorEastAsia" w:hAnsi="Source Sans Pro"/>
                <w:lang w:val="en-US"/>
              </w:rPr>
              <w:t>, 40, 41, 42</w:t>
            </w:r>
            <w:r w:rsidRPr="00243EE7">
              <w:rPr>
                <w:rFonts w:ascii="Source Sans Pro" w:eastAsiaTheme="minorEastAsia" w:hAnsi="Source Sans Pro"/>
              </w:rPr>
              <w:t> </w:t>
            </w:r>
          </w:p>
          <w:p w14:paraId="2EC560C5"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L&amp;M: 46, 47, 49, 52</w:t>
            </w:r>
            <w:r w:rsidRPr="00243EE7">
              <w:rPr>
                <w:rFonts w:ascii="Source Sans Pro" w:eastAsiaTheme="minorEastAsia" w:hAnsi="Source Sans Pro"/>
              </w:rPr>
              <w:t>  </w:t>
            </w:r>
          </w:p>
          <w:p w14:paraId="651E2D92"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E&amp;R: 53</w:t>
            </w:r>
            <w:r w:rsidRPr="00243EE7">
              <w:rPr>
                <w:rFonts w:ascii="Source Sans Pro" w:eastAsiaTheme="minorEastAsia" w:hAnsi="Source Sans Pro"/>
              </w:rPr>
              <w:t>  </w:t>
            </w:r>
          </w:p>
          <w:p w14:paraId="51C7293B"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p>
        </w:tc>
      </w:tr>
      <w:tr w:rsidR="00E3053C" w:rsidRPr="00243EE7" w14:paraId="0BA3BD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34539348" w14:textId="77777777" w:rsidR="00E3053C" w:rsidRPr="00243EE7" w:rsidRDefault="00E3053C" w:rsidP="00E3053C">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Pharmacotherapy</w:t>
            </w:r>
          </w:p>
          <w:p w14:paraId="03132861" w14:textId="77777777" w:rsidR="00E3053C" w:rsidRPr="00243EE7" w:rsidRDefault="00E3053C" w:rsidP="00E3053C">
            <w:pPr>
              <w:jc w:val="center"/>
              <w:rPr>
                <w:rFonts w:ascii="Source Sans Pro" w:hAnsi="Source Sans Pro"/>
              </w:rPr>
            </w:pPr>
          </w:p>
        </w:tc>
        <w:tc>
          <w:tcPr>
            <w:tcW w:w="4174" w:type="dxa"/>
          </w:tcPr>
          <w:p w14:paraId="1100B0C9"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lang w:eastAsia="en-GB"/>
              </w:rPr>
              <w:t>Demonstrate an ability to follow the relevant process for medication review</w:t>
            </w:r>
          </w:p>
          <w:p w14:paraId="5A2E1613"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eastAsia="en-GB"/>
              </w:rPr>
            </w:pPr>
          </w:p>
          <w:p w14:paraId="2B922850"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Communicate effectively with patients to deliver high-quality person-centred care</w:t>
            </w:r>
          </w:p>
          <w:p w14:paraId="342249E1"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5A09FA49"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Undertake structured patient consultations in a manner which encourages shared decision making, safety netting and considers patient’s personal beliefs and expectations</w:t>
            </w:r>
          </w:p>
          <w:p w14:paraId="4BD3AA98"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5970DE38" w14:textId="12446E86"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Obtain patient consent appropriately through assessment of capacity</w:t>
            </w:r>
          </w:p>
          <w:p w14:paraId="70AB1A22"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03092BA6" w14:textId="0BBEDC9E"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Support clinical decisions with use of physical examination skills e.g. blood pressure monitoring and peak flow, making the appropriate recommendations to optimise therapy</w:t>
            </w:r>
          </w:p>
          <w:p w14:paraId="11DC2D8A"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46CBBD62"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eastAsia="en-GB"/>
              </w:rPr>
              <w:t>Demonstrate understanding and application of the principles of pharmaceutical care planning in the context of undertaking medication reviews including polypharmacy reviews</w:t>
            </w:r>
          </w:p>
          <w:p w14:paraId="277933FE"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6EEE4034"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112D3691" w14:textId="59CE3C6E"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tc>
        <w:tc>
          <w:tcPr>
            <w:tcW w:w="4459" w:type="dxa"/>
          </w:tcPr>
          <w:p w14:paraId="0E93039D"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Demonstrate an understanding of Level 1 medication reviews and who undertakes this task within the GP practice</w:t>
            </w:r>
          </w:p>
          <w:p w14:paraId="38FE5495" w14:textId="77777777" w:rsidR="00E3053C" w:rsidRPr="00243EE7" w:rsidRDefault="00E3053C" w:rsidP="00E3053C">
            <w:pPr>
              <w:pStyle w:val="ListParagraph"/>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0FFFBAF6"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Undertake patient consultations for Level 2 and Level 3 medication reviews, and polypharmacy reviews under supervision (also incorporating Level 1 review where appropriate)</w:t>
            </w:r>
          </w:p>
          <w:p w14:paraId="60B4393F"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Recommend or prescribe medication for a patient considering: potential ADRs/side effects, monitoring requirements, pregnancy, breastfeeding</w:t>
            </w:r>
          </w:p>
          <w:p w14:paraId="7D050378"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Identify and respond to known or potential adverse drug reactions when clinically checking prescriptions or reviewing patients</w:t>
            </w:r>
          </w:p>
          <w:p w14:paraId="44630DC7"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Report ADRs which occur via pharmacovigilance systems e.g. Yellow Card system </w:t>
            </w:r>
          </w:p>
          <w:p w14:paraId="27145673" w14:textId="77777777" w:rsidR="00E3053C" w:rsidRPr="00243EE7" w:rsidRDefault="00E3053C" w:rsidP="00E3053C">
            <w:pPr>
              <w:pStyle w:val="ListParagraph"/>
              <w:ind w:left="3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5245345F"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Prescribe individualised medication, through the application of local and national prescribing guidance in the context of the local formulary with a patient centred approach e.g. dose adjustment due to drug-drug interactions or renal impairment</w:t>
            </w:r>
          </w:p>
          <w:p w14:paraId="43F6FC00"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Identify ideas, concerns and expectations from patients, family members and carers to support shared decision-making and treatment decisions</w:t>
            </w:r>
          </w:p>
          <w:p w14:paraId="752E5D85"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 xml:space="preserve">Identify and act on identified care issues, including non-adherence e.g. underlying health anxiety, use of patient education, social prescribing, prescribing an alternative. </w:t>
            </w:r>
          </w:p>
          <w:p w14:paraId="0EC6A923"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Prescribe for individual patients taking account of the patient’s sex, religious and non - religious beliefs, race, any known disabilities. Examples may include hormonal therapy, formulation choice due to excipients, treatment of hypertension in Afro-Caribbean patients, management of diabetes during religious fasting periods and identifying measures to overcome barriers related to disability. </w:t>
            </w:r>
          </w:p>
          <w:p w14:paraId="765353E4" w14:textId="77777777" w:rsidR="00E3053C" w:rsidRPr="00243EE7" w:rsidRDefault="00E3053C" w:rsidP="00E3053C">
            <w:pPr>
              <w:pStyle w:val="ListParagraph"/>
              <w:ind w:left="3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highlight w:val="yellow"/>
              </w:rPr>
            </w:pPr>
          </w:p>
          <w:p w14:paraId="75C64A29"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Supervised Learning Event opportunity:</w:t>
            </w:r>
          </w:p>
          <w:p w14:paraId="5317FC4E" w14:textId="77777777" w:rsidR="00E3053C" w:rsidRPr="00243EE7" w:rsidRDefault="00E3053C" w:rsidP="00E3053C">
            <w:pPr>
              <w:pStyle w:val="ListParagraph"/>
              <w:numPr>
                <w:ilvl w:val="0"/>
                <w:numId w:val="6"/>
              </w:num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lang w:val="en-US"/>
              </w:rPr>
            </w:pPr>
            <w:r w:rsidRPr="00243EE7">
              <w:rPr>
                <w:rFonts w:ascii="Source Sans Pro" w:eastAsiaTheme="minorEastAsia" w:hAnsi="Source Sans Pro"/>
              </w:rPr>
              <w:t>Complete medication reviews and complete a Mini-CEX or appropriate equivalent.</w:t>
            </w:r>
          </w:p>
          <w:p w14:paraId="5A372E73" w14:textId="77777777" w:rsidR="00E3053C" w:rsidRPr="00243EE7" w:rsidRDefault="00E3053C" w:rsidP="00E3053C">
            <w:pPr>
              <w:numPr>
                <w:ilvl w:val="0"/>
                <w:numId w:val="6"/>
              </w:num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Undertake polypharmacy review patient consultation (ideally face to face Level 2 or Level 3 medication review) under the supervision of a practice pharmacist</w:t>
            </w:r>
          </w:p>
          <w:p w14:paraId="11FDE41F"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tc>
        <w:tc>
          <w:tcPr>
            <w:tcW w:w="3303" w:type="dxa"/>
          </w:tcPr>
          <w:p w14:paraId="542533C8" w14:textId="77777777" w:rsidR="00E3053C" w:rsidRPr="009D7D4C"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color w:val="000000"/>
                <w:lang w:eastAsia="en-GB"/>
              </w:rPr>
            </w:pPr>
            <w:r w:rsidRPr="00243EE7">
              <w:rPr>
                <w:rFonts w:ascii="Source Sans Pro" w:eastAsiaTheme="minorEastAsia" w:hAnsi="Source Sans Pro"/>
                <w:lang w:eastAsia="en-GB"/>
              </w:rPr>
              <w:t xml:space="preserve">PCCC: 1, 2, 3, 4, 5, 6, 7, </w:t>
            </w:r>
            <w:r w:rsidRPr="009D7D4C">
              <w:rPr>
                <w:rFonts w:ascii="Source Sans Pro" w:eastAsiaTheme="minorEastAsia" w:hAnsi="Source Sans Pro"/>
                <w:b/>
                <w:bCs/>
                <w:lang w:eastAsia="en-GB"/>
              </w:rPr>
              <w:t>8</w:t>
            </w:r>
            <w:r w:rsidRPr="00243EE7">
              <w:rPr>
                <w:rFonts w:ascii="Source Sans Pro" w:eastAsiaTheme="minorEastAsia" w:hAnsi="Source Sans Pro"/>
                <w:lang w:eastAsia="en-GB"/>
              </w:rPr>
              <w:t xml:space="preserve">, 9, </w:t>
            </w:r>
            <w:r w:rsidRPr="009D7D4C">
              <w:rPr>
                <w:rFonts w:ascii="Source Sans Pro" w:eastAsiaTheme="minorEastAsia" w:hAnsi="Source Sans Pro"/>
                <w:b/>
                <w:bCs/>
                <w:lang w:eastAsia="en-GB"/>
              </w:rPr>
              <w:t>10</w:t>
            </w:r>
            <w:r w:rsidRPr="00243EE7">
              <w:rPr>
                <w:rFonts w:ascii="Source Sans Pro" w:eastAsiaTheme="minorEastAsia" w:hAnsi="Source Sans Pro"/>
                <w:lang w:eastAsia="en-GB"/>
              </w:rPr>
              <w:t xml:space="preserve">, </w:t>
            </w:r>
            <w:r w:rsidRPr="009D7D4C">
              <w:rPr>
                <w:rFonts w:ascii="Source Sans Pro" w:eastAsiaTheme="minorEastAsia" w:hAnsi="Source Sans Pro"/>
                <w:b/>
                <w:bCs/>
                <w:lang w:eastAsia="en-GB"/>
              </w:rPr>
              <w:t>11</w:t>
            </w:r>
            <w:r w:rsidRPr="00243EE7">
              <w:rPr>
                <w:rFonts w:ascii="Source Sans Pro" w:eastAsiaTheme="minorEastAsia" w:hAnsi="Source Sans Pro"/>
                <w:lang w:eastAsia="en-GB"/>
              </w:rPr>
              <w:t xml:space="preserve">, 12, </w:t>
            </w:r>
            <w:r w:rsidRPr="009D7D4C">
              <w:rPr>
                <w:rFonts w:ascii="Source Sans Pro" w:eastAsiaTheme="minorEastAsia" w:hAnsi="Source Sans Pro"/>
                <w:b/>
                <w:bCs/>
                <w:lang w:eastAsia="en-GB"/>
              </w:rPr>
              <w:t>13</w:t>
            </w:r>
            <w:r w:rsidRPr="00243EE7">
              <w:rPr>
                <w:rFonts w:ascii="Source Sans Pro" w:eastAsiaTheme="minorEastAsia" w:hAnsi="Source Sans Pro"/>
                <w:lang w:eastAsia="en-GB"/>
              </w:rPr>
              <w:t>, 14</w:t>
            </w:r>
          </w:p>
          <w:p w14:paraId="3240542D"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p w14:paraId="68EA17FD"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lang w:eastAsia="en-GB"/>
              </w:rPr>
              <w:t xml:space="preserve">PP: 15, </w:t>
            </w:r>
            <w:r w:rsidRPr="009D7D4C">
              <w:rPr>
                <w:rFonts w:ascii="Source Sans Pro" w:eastAsiaTheme="minorEastAsia" w:hAnsi="Source Sans Pro"/>
                <w:b/>
                <w:bCs/>
                <w:lang w:eastAsia="en-GB"/>
              </w:rPr>
              <w:t>16</w:t>
            </w:r>
            <w:r w:rsidRPr="00243EE7">
              <w:rPr>
                <w:rFonts w:ascii="Source Sans Pro" w:eastAsiaTheme="minorEastAsia" w:hAnsi="Source Sans Pro"/>
                <w:lang w:eastAsia="en-GB"/>
              </w:rPr>
              <w:t xml:space="preserve">, </w:t>
            </w:r>
            <w:r w:rsidRPr="009D7D4C">
              <w:rPr>
                <w:rFonts w:ascii="Source Sans Pro" w:eastAsiaTheme="minorEastAsia" w:hAnsi="Source Sans Pro"/>
                <w:b/>
                <w:bCs/>
                <w:lang w:eastAsia="en-GB"/>
              </w:rPr>
              <w:t>17</w:t>
            </w:r>
            <w:r w:rsidRPr="00243EE7">
              <w:rPr>
                <w:rFonts w:ascii="Source Sans Pro" w:eastAsiaTheme="minorEastAsia" w:hAnsi="Source Sans Pro"/>
                <w:lang w:eastAsia="en-GB"/>
              </w:rPr>
              <w:t xml:space="preserve">, 18, </w:t>
            </w:r>
            <w:r w:rsidRPr="009D7D4C">
              <w:rPr>
                <w:rFonts w:ascii="Source Sans Pro" w:eastAsiaTheme="minorEastAsia" w:hAnsi="Source Sans Pro"/>
                <w:b/>
                <w:bCs/>
                <w:lang w:eastAsia="en-GB"/>
              </w:rPr>
              <w:t>26</w:t>
            </w:r>
            <w:r w:rsidRPr="00243EE7">
              <w:rPr>
                <w:rFonts w:ascii="Source Sans Pro" w:eastAsiaTheme="minorEastAsia" w:hAnsi="Source Sans Pro"/>
                <w:lang w:eastAsia="en-GB"/>
              </w:rPr>
              <w:t xml:space="preserve">, </w:t>
            </w:r>
            <w:r w:rsidRPr="009D7D4C">
              <w:rPr>
                <w:rFonts w:ascii="Source Sans Pro" w:eastAsiaTheme="minorEastAsia" w:hAnsi="Source Sans Pro"/>
                <w:b/>
                <w:bCs/>
                <w:lang w:eastAsia="en-GB"/>
              </w:rPr>
              <w:t>27</w:t>
            </w:r>
            <w:r w:rsidRPr="00243EE7">
              <w:rPr>
                <w:rFonts w:ascii="Source Sans Pro" w:eastAsiaTheme="minorEastAsia" w:hAnsi="Source Sans Pro"/>
                <w:lang w:eastAsia="en-GB"/>
              </w:rPr>
              <w:t xml:space="preserve">, </w:t>
            </w:r>
            <w:r w:rsidRPr="009D7D4C">
              <w:rPr>
                <w:rFonts w:ascii="Source Sans Pro" w:eastAsiaTheme="minorEastAsia" w:hAnsi="Source Sans Pro"/>
                <w:b/>
                <w:bCs/>
                <w:lang w:eastAsia="en-GB"/>
              </w:rPr>
              <w:t>28</w:t>
            </w:r>
            <w:r w:rsidRPr="00243EE7">
              <w:rPr>
                <w:rFonts w:ascii="Source Sans Pro" w:eastAsiaTheme="minorEastAsia" w:hAnsi="Source Sans Pro"/>
                <w:lang w:eastAsia="en-GB"/>
              </w:rPr>
              <w:t xml:space="preserve">, </w:t>
            </w:r>
            <w:r w:rsidRPr="009D7D4C">
              <w:rPr>
                <w:rFonts w:ascii="Source Sans Pro" w:eastAsiaTheme="minorEastAsia" w:hAnsi="Source Sans Pro"/>
                <w:b/>
                <w:bCs/>
                <w:lang w:eastAsia="en-GB"/>
              </w:rPr>
              <w:t>29</w:t>
            </w:r>
            <w:r w:rsidRPr="00243EE7">
              <w:rPr>
                <w:rFonts w:ascii="Source Sans Pro" w:eastAsiaTheme="minorEastAsia" w:hAnsi="Source Sans Pro"/>
                <w:lang w:eastAsia="en-GB"/>
              </w:rPr>
              <w:t xml:space="preserve">, </w:t>
            </w:r>
            <w:r w:rsidRPr="009D7D4C">
              <w:rPr>
                <w:rFonts w:ascii="Source Sans Pro" w:eastAsiaTheme="minorEastAsia" w:hAnsi="Source Sans Pro"/>
                <w:b/>
                <w:bCs/>
                <w:lang w:eastAsia="en-GB"/>
              </w:rPr>
              <w:t>30</w:t>
            </w:r>
            <w:r w:rsidRPr="00243EE7">
              <w:rPr>
                <w:rFonts w:ascii="Source Sans Pro" w:eastAsiaTheme="minorEastAsia" w:hAnsi="Source Sans Pro"/>
                <w:lang w:eastAsia="en-GB"/>
              </w:rPr>
              <w:t xml:space="preserve">, </w:t>
            </w:r>
            <w:r w:rsidRPr="009D7D4C">
              <w:rPr>
                <w:rFonts w:ascii="Source Sans Pro" w:eastAsiaTheme="minorEastAsia" w:hAnsi="Source Sans Pro"/>
                <w:b/>
                <w:bCs/>
                <w:lang w:eastAsia="en-GB"/>
              </w:rPr>
              <w:t>31</w:t>
            </w:r>
            <w:r w:rsidRPr="00243EE7">
              <w:rPr>
                <w:rFonts w:ascii="Source Sans Pro" w:eastAsiaTheme="minorEastAsia" w:hAnsi="Source Sans Pro"/>
                <w:lang w:eastAsia="en-GB"/>
              </w:rPr>
              <w:t xml:space="preserve">, 33, </w:t>
            </w:r>
            <w:r w:rsidRPr="009D7D4C">
              <w:rPr>
                <w:rFonts w:ascii="Source Sans Pro" w:eastAsiaTheme="minorEastAsia" w:hAnsi="Source Sans Pro"/>
                <w:b/>
                <w:bCs/>
                <w:lang w:eastAsia="en-GB"/>
              </w:rPr>
              <w:t>34</w:t>
            </w:r>
            <w:r w:rsidRPr="00243EE7">
              <w:rPr>
                <w:rFonts w:ascii="Source Sans Pro" w:eastAsiaTheme="minorEastAsia" w:hAnsi="Source Sans Pro"/>
                <w:lang w:eastAsia="en-GB"/>
              </w:rPr>
              <w:t xml:space="preserve">, </w:t>
            </w:r>
            <w:r w:rsidRPr="009D7D4C">
              <w:rPr>
                <w:rFonts w:ascii="Source Sans Pro" w:eastAsiaTheme="minorEastAsia" w:hAnsi="Source Sans Pro"/>
                <w:b/>
                <w:bCs/>
                <w:lang w:eastAsia="en-GB"/>
              </w:rPr>
              <w:t>35</w:t>
            </w:r>
            <w:r w:rsidRPr="00243EE7">
              <w:rPr>
                <w:rFonts w:ascii="Source Sans Pro" w:eastAsiaTheme="minorEastAsia" w:hAnsi="Source Sans Pro"/>
                <w:lang w:eastAsia="en-GB"/>
              </w:rPr>
              <w:t xml:space="preserve">, </w:t>
            </w:r>
            <w:r w:rsidRPr="009D7D4C">
              <w:rPr>
                <w:rFonts w:ascii="Source Sans Pro" w:eastAsiaTheme="minorEastAsia" w:hAnsi="Source Sans Pro"/>
                <w:b/>
                <w:bCs/>
                <w:lang w:eastAsia="en-GB"/>
              </w:rPr>
              <w:t>36</w:t>
            </w:r>
            <w:r w:rsidRPr="00243EE7">
              <w:rPr>
                <w:rFonts w:ascii="Source Sans Pro" w:eastAsiaTheme="minorEastAsia" w:hAnsi="Source Sans Pro"/>
                <w:lang w:eastAsia="en-GB"/>
              </w:rPr>
              <w:t xml:space="preserve">, </w:t>
            </w:r>
            <w:r w:rsidRPr="009D7D4C">
              <w:rPr>
                <w:rFonts w:ascii="Source Sans Pro" w:eastAsiaTheme="minorEastAsia" w:hAnsi="Source Sans Pro"/>
                <w:b/>
                <w:bCs/>
                <w:lang w:eastAsia="en-GB"/>
              </w:rPr>
              <w:t>38</w:t>
            </w:r>
            <w:r w:rsidRPr="00243EE7">
              <w:rPr>
                <w:rFonts w:ascii="Source Sans Pro" w:eastAsiaTheme="minorEastAsia" w:hAnsi="Source Sans Pro"/>
                <w:lang w:eastAsia="en-GB"/>
              </w:rPr>
              <w:t xml:space="preserve">, </w:t>
            </w:r>
            <w:r w:rsidRPr="009D7D4C">
              <w:rPr>
                <w:rFonts w:ascii="Source Sans Pro" w:eastAsiaTheme="minorEastAsia" w:hAnsi="Source Sans Pro"/>
                <w:b/>
                <w:bCs/>
                <w:lang w:eastAsia="en-GB"/>
              </w:rPr>
              <w:t>39</w:t>
            </w:r>
            <w:r w:rsidRPr="00243EE7">
              <w:rPr>
                <w:rFonts w:ascii="Source Sans Pro" w:eastAsiaTheme="minorEastAsia" w:hAnsi="Source Sans Pro"/>
                <w:lang w:eastAsia="en-GB"/>
              </w:rPr>
              <w:t xml:space="preserve">, 40, 41, 42, 43 </w:t>
            </w:r>
          </w:p>
          <w:p w14:paraId="77A73659"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p w14:paraId="64DCF4AF"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lang w:eastAsia="en-GB"/>
              </w:rPr>
              <w:t>L&amp;M: 46, 47, 49, 50, 51 </w:t>
            </w:r>
          </w:p>
        </w:tc>
      </w:tr>
      <w:tr w:rsidR="00E3053C" w:rsidRPr="00243EE7" w14:paraId="31316E03" w14:textId="77777777" w:rsidTr="00FF648A">
        <w:trPr>
          <w:trHeight w:val="980"/>
        </w:trPr>
        <w:tc>
          <w:tcPr>
            <w:cnfStyle w:val="001000000000" w:firstRow="0" w:lastRow="0" w:firstColumn="1" w:lastColumn="0" w:oddVBand="0" w:evenVBand="0" w:oddHBand="0" w:evenHBand="0" w:firstRowFirstColumn="0" w:firstRowLastColumn="0" w:lastRowFirstColumn="0" w:lastRowLastColumn="0"/>
            <w:tcW w:w="2012" w:type="dxa"/>
          </w:tcPr>
          <w:p w14:paraId="6982BCEE" w14:textId="77777777" w:rsidR="00E3053C" w:rsidRPr="00243EE7" w:rsidRDefault="00E3053C" w:rsidP="00E3053C">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Pharmacotherapy</w:t>
            </w:r>
          </w:p>
          <w:p w14:paraId="23A06518" w14:textId="77777777" w:rsidR="00E3053C" w:rsidRPr="00243EE7" w:rsidRDefault="00E3053C" w:rsidP="00E3053C">
            <w:pPr>
              <w:jc w:val="center"/>
              <w:rPr>
                <w:rFonts w:ascii="Source Sans Pro" w:hAnsi="Source Sans Pro"/>
              </w:rPr>
            </w:pPr>
          </w:p>
        </w:tc>
        <w:tc>
          <w:tcPr>
            <w:tcW w:w="4174" w:type="dxa"/>
          </w:tcPr>
          <w:p w14:paraId="5B531492"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lang w:eastAsia="en-GB"/>
              </w:rPr>
              <w:t>Follow relevant processes to manage acute prescription requests</w:t>
            </w:r>
          </w:p>
        </w:tc>
        <w:tc>
          <w:tcPr>
            <w:tcW w:w="4459" w:type="dxa"/>
          </w:tcPr>
          <w:p w14:paraId="1D49107D"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Apply clinical history taking, physical assessment and diagnostic skills when initiating or re-issuing acute prescriptions for clinical conditions within your scope of practice</w:t>
            </w:r>
          </w:p>
          <w:p w14:paraId="291A49CC"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5639F799" w14:textId="6C7C0C55"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r w:rsidRPr="00243EE7">
              <w:rPr>
                <w:rFonts w:ascii="Source Sans Pro" w:hAnsi="Source Sans Pro"/>
              </w:rPr>
              <w:t>Undertake pharmaceutical calculations as part of prescription generation</w:t>
            </w:r>
          </w:p>
          <w:p w14:paraId="170A5105" w14:textId="77777777" w:rsidR="00E3053C" w:rsidRPr="00243EE7" w:rsidRDefault="00E3053C" w:rsidP="00E3053C">
            <w:pPr>
              <w:pStyle w:val="ListParagraph"/>
              <w:ind w:left="3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01D2FCD8"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Manage and process acute prescription requests under the supervision of the practice pharmacist</w:t>
            </w:r>
          </w:p>
          <w:p w14:paraId="063C8C5E"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61BE9F1B"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Refer appropriately to another healthcare professional, communicating and documenting reasons for this</w:t>
            </w:r>
          </w:p>
          <w:p w14:paraId="243A65A2" w14:textId="77777777" w:rsidR="00E3053C" w:rsidRPr="00243EE7" w:rsidRDefault="00E3053C" w:rsidP="00E3053C">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0D16E10B" w14:textId="75CBBDB9" w:rsidR="00E3053C" w:rsidRPr="00243EE7" w:rsidRDefault="00E3053C" w:rsidP="00E3053C">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Manage situations which involve conflict or expectation setting</w:t>
            </w:r>
          </w:p>
          <w:p w14:paraId="41C41413" w14:textId="77777777" w:rsidR="00E3053C" w:rsidRPr="00243EE7" w:rsidRDefault="00E3053C" w:rsidP="00E3053C">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0D6E98D1" w14:textId="67A462C1"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Provide rationale and reassurance to a patient where a prescription is not issued (e.g. safety-netting advice)</w:t>
            </w:r>
          </w:p>
          <w:p w14:paraId="66E93E39"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1174B5B5" w14:textId="77777777" w:rsidR="00AC71A4" w:rsidRDefault="00AC71A4"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52534762" w14:textId="77777777" w:rsidR="000E4D79" w:rsidRPr="00243EE7" w:rsidRDefault="000E4D79"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1D0508AB" w14:textId="6F57AC2A"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Suggested resource: </w:t>
            </w:r>
          </w:p>
          <w:p w14:paraId="7661E108"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Style w:val="Hyperlink"/>
                <w:rFonts w:ascii="Source Sans Pro" w:eastAsiaTheme="minorEastAsia" w:hAnsi="Source Sans Pro"/>
              </w:rPr>
            </w:pPr>
            <w:hyperlink r:id="rId20">
              <w:r w:rsidRPr="00243EE7">
                <w:rPr>
                  <w:rStyle w:val="Hyperlink"/>
                  <w:rFonts w:ascii="Source Sans Pro" w:eastAsiaTheme="minorEastAsia" w:hAnsi="Source Sans Pro"/>
                </w:rPr>
                <w:t>Acute Prescription Requests in Primary care | Turas | Learn (</w:t>
              </w:r>
              <w:proofErr w:type="spellStart"/>
              <w:proofErr w:type="gramStart"/>
              <w:r w:rsidRPr="00243EE7">
                <w:rPr>
                  <w:rStyle w:val="Hyperlink"/>
                  <w:rFonts w:ascii="Source Sans Pro" w:eastAsiaTheme="minorEastAsia" w:hAnsi="Source Sans Pro"/>
                </w:rPr>
                <w:t>nhs.scot</w:t>
              </w:r>
              <w:proofErr w:type="spellEnd"/>
              <w:proofErr w:type="gramEnd"/>
              <w:r w:rsidRPr="00243EE7">
                <w:rPr>
                  <w:rStyle w:val="Hyperlink"/>
                  <w:rFonts w:ascii="Source Sans Pro" w:eastAsiaTheme="minorEastAsia" w:hAnsi="Source Sans Pro"/>
                </w:rPr>
                <w:t>)</w:t>
              </w:r>
            </w:hyperlink>
          </w:p>
          <w:p w14:paraId="24E058D8" w14:textId="12B49901"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3303" w:type="dxa"/>
          </w:tcPr>
          <w:p w14:paraId="4DBD21D9"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PCCC: 1, 2, 3, 4, 5, 6, 9, </w:t>
            </w:r>
            <w:r w:rsidRPr="0004752B">
              <w:rPr>
                <w:rFonts w:ascii="Source Sans Pro" w:eastAsiaTheme="minorEastAsia" w:hAnsi="Source Sans Pro"/>
                <w:b/>
                <w:bCs/>
              </w:rPr>
              <w:t>10</w:t>
            </w:r>
            <w:r w:rsidRPr="00243EE7">
              <w:rPr>
                <w:rFonts w:ascii="Source Sans Pro" w:eastAsiaTheme="minorEastAsia" w:hAnsi="Source Sans Pro"/>
              </w:rPr>
              <w:t xml:space="preserve">, 12, </w:t>
            </w:r>
            <w:r w:rsidRPr="0004752B">
              <w:rPr>
                <w:rFonts w:ascii="Source Sans Pro" w:eastAsiaTheme="minorEastAsia" w:hAnsi="Source Sans Pro"/>
                <w:b/>
                <w:bCs/>
              </w:rPr>
              <w:t>13</w:t>
            </w:r>
            <w:r w:rsidRPr="00243EE7">
              <w:rPr>
                <w:rFonts w:ascii="Source Sans Pro" w:eastAsiaTheme="minorEastAsia" w:hAnsi="Source Sans Pro"/>
              </w:rPr>
              <w:t xml:space="preserve">, </w:t>
            </w:r>
            <w:r w:rsidRPr="0004752B">
              <w:rPr>
                <w:rFonts w:ascii="Source Sans Pro" w:eastAsiaTheme="minorEastAsia" w:hAnsi="Source Sans Pro"/>
                <w:b/>
                <w:bCs/>
              </w:rPr>
              <w:t>14</w:t>
            </w:r>
            <w:r w:rsidRPr="00243EE7">
              <w:rPr>
                <w:rFonts w:ascii="Source Sans Pro" w:eastAsiaTheme="minorEastAsia" w:hAnsi="Source Sans Pro"/>
              </w:rPr>
              <w:t> </w:t>
            </w:r>
          </w:p>
          <w:p w14:paraId="6BC85154"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PP: 15, </w:t>
            </w:r>
            <w:r w:rsidRPr="0004752B">
              <w:rPr>
                <w:rFonts w:ascii="Source Sans Pro" w:eastAsiaTheme="minorEastAsia" w:hAnsi="Source Sans Pro"/>
                <w:b/>
                <w:bCs/>
              </w:rPr>
              <w:t>16</w:t>
            </w:r>
            <w:r w:rsidRPr="00243EE7">
              <w:rPr>
                <w:rFonts w:ascii="Source Sans Pro" w:eastAsiaTheme="minorEastAsia" w:hAnsi="Source Sans Pro"/>
              </w:rPr>
              <w:t xml:space="preserve">, </w:t>
            </w:r>
            <w:r w:rsidRPr="0004752B">
              <w:rPr>
                <w:rFonts w:ascii="Source Sans Pro" w:eastAsiaTheme="minorEastAsia" w:hAnsi="Source Sans Pro"/>
                <w:b/>
                <w:bCs/>
              </w:rPr>
              <w:t>17</w:t>
            </w:r>
            <w:r w:rsidRPr="00243EE7">
              <w:rPr>
                <w:rFonts w:ascii="Source Sans Pro" w:eastAsiaTheme="minorEastAsia" w:hAnsi="Source Sans Pro"/>
              </w:rPr>
              <w:t xml:space="preserve">, 18, </w:t>
            </w:r>
            <w:r w:rsidRPr="0004752B">
              <w:rPr>
                <w:rFonts w:ascii="Source Sans Pro" w:eastAsiaTheme="minorEastAsia" w:hAnsi="Source Sans Pro"/>
                <w:b/>
                <w:bCs/>
              </w:rPr>
              <w:t>26</w:t>
            </w:r>
            <w:r w:rsidRPr="00243EE7">
              <w:rPr>
                <w:rFonts w:ascii="Source Sans Pro" w:eastAsiaTheme="minorEastAsia" w:hAnsi="Source Sans Pro"/>
              </w:rPr>
              <w:t xml:space="preserve">, </w:t>
            </w:r>
            <w:r w:rsidRPr="0004752B">
              <w:rPr>
                <w:rFonts w:ascii="Source Sans Pro" w:eastAsiaTheme="minorEastAsia" w:hAnsi="Source Sans Pro"/>
                <w:b/>
                <w:bCs/>
              </w:rPr>
              <w:t>27</w:t>
            </w:r>
            <w:r w:rsidRPr="00243EE7">
              <w:rPr>
                <w:rFonts w:ascii="Source Sans Pro" w:eastAsiaTheme="minorEastAsia" w:hAnsi="Source Sans Pro"/>
              </w:rPr>
              <w:t xml:space="preserve">, </w:t>
            </w:r>
            <w:r w:rsidRPr="0004752B">
              <w:rPr>
                <w:rFonts w:ascii="Source Sans Pro" w:eastAsiaTheme="minorEastAsia" w:hAnsi="Source Sans Pro"/>
                <w:b/>
                <w:bCs/>
              </w:rPr>
              <w:t>29</w:t>
            </w:r>
            <w:r w:rsidRPr="00243EE7">
              <w:rPr>
                <w:rFonts w:ascii="Source Sans Pro" w:eastAsiaTheme="minorEastAsia" w:hAnsi="Source Sans Pro"/>
              </w:rPr>
              <w:t xml:space="preserve">, </w:t>
            </w:r>
            <w:r w:rsidRPr="0004752B">
              <w:rPr>
                <w:rFonts w:ascii="Source Sans Pro" w:eastAsiaTheme="minorEastAsia" w:hAnsi="Source Sans Pro"/>
                <w:b/>
                <w:bCs/>
              </w:rPr>
              <w:t>30</w:t>
            </w:r>
            <w:r w:rsidRPr="00243EE7">
              <w:rPr>
                <w:rFonts w:ascii="Source Sans Pro" w:eastAsiaTheme="minorEastAsia" w:hAnsi="Source Sans Pro"/>
              </w:rPr>
              <w:t xml:space="preserve">, </w:t>
            </w:r>
            <w:r w:rsidRPr="0004752B">
              <w:rPr>
                <w:rFonts w:ascii="Source Sans Pro" w:eastAsiaTheme="minorEastAsia" w:hAnsi="Source Sans Pro"/>
                <w:b/>
                <w:bCs/>
              </w:rPr>
              <w:t>31</w:t>
            </w:r>
            <w:r w:rsidRPr="00243EE7">
              <w:rPr>
                <w:rFonts w:ascii="Source Sans Pro" w:eastAsiaTheme="minorEastAsia" w:hAnsi="Source Sans Pro"/>
              </w:rPr>
              <w:t xml:space="preserve">, 32, </w:t>
            </w:r>
            <w:r w:rsidRPr="0004752B">
              <w:rPr>
                <w:rFonts w:ascii="Source Sans Pro" w:eastAsiaTheme="minorEastAsia" w:hAnsi="Source Sans Pro"/>
                <w:b/>
                <w:bCs/>
              </w:rPr>
              <w:t>34</w:t>
            </w:r>
            <w:r w:rsidRPr="00243EE7">
              <w:rPr>
                <w:rFonts w:ascii="Source Sans Pro" w:eastAsiaTheme="minorEastAsia" w:hAnsi="Source Sans Pro"/>
              </w:rPr>
              <w:t xml:space="preserve">, </w:t>
            </w:r>
            <w:r w:rsidRPr="0004752B">
              <w:rPr>
                <w:rFonts w:ascii="Source Sans Pro" w:eastAsiaTheme="minorEastAsia" w:hAnsi="Source Sans Pro"/>
                <w:b/>
                <w:bCs/>
              </w:rPr>
              <w:t>35</w:t>
            </w:r>
            <w:r w:rsidRPr="00243EE7">
              <w:rPr>
                <w:rFonts w:ascii="Source Sans Pro" w:eastAsiaTheme="minorEastAsia" w:hAnsi="Source Sans Pro"/>
              </w:rPr>
              <w:t xml:space="preserve">, </w:t>
            </w:r>
            <w:r w:rsidRPr="0004752B">
              <w:rPr>
                <w:rFonts w:ascii="Source Sans Pro" w:eastAsiaTheme="minorEastAsia" w:hAnsi="Source Sans Pro"/>
                <w:b/>
                <w:bCs/>
              </w:rPr>
              <w:t>36</w:t>
            </w:r>
            <w:r w:rsidRPr="00243EE7">
              <w:rPr>
                <w:rFonts w:ascii="Source Sans Pro" w:eastAsiaTheme="minorEastAsia" w:hAnsi="Source Sans Pro"/>
              </w:rPr>
              <w:t xml:space="preserve">, </w:t>
            </w:r>
            <w:r w:rsidRPr="0004752B">
              <w:rPr>
                <w:rFonts w:ascii="Source Sans Pro" w:eastAsiaTheme="minorEastAsia" w:hAnsi="Source Sans Pro"/>
                <w:b/>
                <w:bCs/>
              </w:rPr>
              <w:t>38</w:t>
            </w:r>
            <w:r w:rsidRPr="00243EE7">
              <w:rPr>
                <w:rFonts w:ascii="Source Sans Pro" w:eastAsiaTheme="minorEastAsia" w:hAnsi="Source Sans Pro"/>
              </w:rPr>
              <w:t xml:space="preserve">, </w:t>
            </w:r>
            <w:r w:rsidRPr="0004752B">
              <w:rPr>
                <w:rFonts w:ascii="Source Sans Pro" w:eastAsiaTheme="minorEastAsia" w:hAnsi="Source Sans Pro"/>
                <w:b/>
                <w:bCs/>
              </w:rPr>
              <w:t>39</w:t>
            </w:r>
            <w:r w:rsidRPr="00243EE7">
              <w:rPr>
                <w:rFonts w:ascii="Source Sans Pro" w:eastAsiaTheme="minorEastAsia" w:hAnsi="Source Sans Pro"/>
              </w:rPr>
              <w:t>, 40, 43</w:t>
            </w:r>
          </w:p>
          <w:p w14:paraId="7EE4F900"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rPr>
              <w:t>L&amp;M: 46, 48, 49  </w:t>
            </w:r>
          </w:p>
        </w:tc>
      </w:tr>
      <w:tr w:rsidR="00E3053C" w:rsidRPr="00243EE7" w14:paraId="7EE5EF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52628D62" w14:textId="77777777" w:rsidR="00E3053C" w:rsidRPr="00243EE7" w:rsidRDefault="00E3053C" w:rsidP="00E3053C">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Pharmacotherapy</w:t>
            </w:r>
          </w:p>
          <w:p w14:paraId="50562A0D" w14:textId="77777777" w:rsidR="00E3053C" w:rsidRPr="00243EE7" w:rsidRDefault="00E3053C" w:rsidP="00E3053C">
            <w:pPr>
              <w:jc w:val="center"/>
              <w:rPr>
                <w:rFonts w:ascii="Source Sans Pro" w:hAnsi="Source Sans Pro"/>
              </w:rPr>
            </w:pPr>
          </w:p>
        </w:tc>
        <w:tc>
          <w:tcPr>
            <w:tcW w:w="4174" w:type="dxa"/>
          </w:tcPr>
          <w:p w14:paraId="14982112"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lang w:eastAsia="en-GB"/>
              </w:rPr>
              <w:t>Understand the roles of members of the multidisciplinary team (MDT) and explain how they work together for the benefit of the patient</w:t>
            </w:r>
          </w:p>
          <w:p w14:paraId="2B397C0B" w14:textId="77777777" w:rsidR="00E3053C" w:rsidRPr="00243EE7" w:rsidRDefault="00E3053C" w:rsidP="00E3053C">
            <w:pPr>
              <w:ind w:left="3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p>
          <w:p w14:paraId="575876EE"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lang w:eastAsia="en-GB"/>
              </w:rPr>
              <w:t xml:space="preserve">Communicate clearly and effectively with other members of the MDT to optimise patient care </w:t>
            </w:r>
          </w:p>
          <w:p w14:paraId="77D7667E"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eastAsia="en-GB"/>
              </w:rPr>
            </w:pPr>
          </w:p>
          <w:p w14:paraId="1D83EE68"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eastAsia="en-GB"/>
              </w:rPr>
            </w:pPr>
          </w:p>
        </w:tc>
        <w:tc>
          <w:tcPr>
            <w:tcW w:w="4459" w:type="dxa"/>
          </w:tcPr>
          <w:p w14:paraId="695DBE5B"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Discuss complex care issues or those out with your scope of expertise with relevant members of MDT, referring patient onwards where appropriate for prescribing of medication or further assessment </w:t>
            </w:r>
          </w:p>
          <w:p w14:paraId="4C5C9A33" w14:textId="77777777" w:rsidR="00E3053C" w:rsidRPr="00243EE7" w:rsidRDefault="00E3053C" w:rsidP="00E3053C">
            <w:pPr>
              <w:pStyle w:val="ListParagraph"/>
              <w:ind w:left="3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17947B02"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Contact another healthcare professional or service regarding a patient for advice or referral e.g. lifestyle programmes, mental health support, SALT, physiotherapy</w:t>
            </w:r>
          </w:p>
          <w:p w14:paraId="363FC575" w14:textId="77777777" w:rsidR="00E3053C" w:rsidRPr="00243EE7" w:rsidRDefault="00E3053C" w:rsidP="00E3053C">
            <w:pPr>
              <w:pStyle w:val="ListParagraph"/>
              <w:ind w:left="3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031DE520" w14:textId="1E27B9AF"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Demonstrate appropriate skills in record keeping and verbal communication with appropriate healthcare professionals in the event of urgent or significant interventions</w:t>
            </w:r>
          </w:p>
          <w:p w14:paraId="5886B9AB" w14:textId="48C2A4D0"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Suggested resource:</w:t>
            </w:r>
          </w:p>
          <w:p w14:paraId="66C75E87" w14:textId="1A31072D"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hyperlink r:id="rId21" w:history="1">
              <w:r w:rsidRPr="00243EE7">
                <w:rPr>
                  <w:rStyle w:val="Hyperlink"/>
                  <w:rFonts w:ascii="Source Sans Pro" w:eastAsiaTheme="minorEastAsia" w:hAnsi="Source Sans Pro"/>
                </w:rPr>
                <w:t>Good Practice Guidance for GP Practice Pharmacy Staff Recording in Patients' Clinical records within NHS Scotland v2 July 2023.pdf</w:t>
              </w:r>
            </w:hyperlink>
          </w:p>
          <w:p w14:paraId="5A22A40C"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 </w:t>
            </w:r>
          </w:p>
          <w:p w14:paraId="51B153D6" w14:textId="5CEF6A4A"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Where possible attend practice / MDT meetings</w:t>
            </w:r>
          </w:p>
          <w:p w14:paraId="1AEA20BF"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22F6F75C"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Suggested activities:</w:t>
            </w:r>
          </w:p>
          <w:p w14:paraId="776A36D5" w14:textId="2671E4A2" w:rsidR="00E3053C" w:rsidRPr="00243EE7" w:rsidRDefault="00E3053C" w:rsidP="00AC71A4">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Team Assessment of Behaviours (TAB)</w:t>
            </w:r>
          </w:p>
        </w:tc>
        <w:tc>
          <w:tcPr>
            <w:tcW w:w="3303" w:type="dxa"/>
          </w:tcPr>
          <w:p w14:paraId="40C66E28"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lang w:eastAsia="en-GB"/>
              </w:rPr>
              <w:t xml:space="preserve">PCCC: 1, 2, 3, 4, 5, 6, 7, 9, </w:t>
            </w:r>
            <w:r w:rsidRPr="0058327D">
              <w:rPr>
                <w:rFonts w:ascii="Source Sans Pro" w:eastAsiaTheme="minorEastAsia" w:hAnsi="Source Sans Pro"/>
                <w:b/>
                <w:bCs/>
                <w:lang w:eastAsia="en-GB"/>
              </w:rPr>
              <w:t>10</w:t>
            </w:r>
            <w:r w:rsidRPr="00243EE7">
              <w:rPr>
                <w:rFonts w:ascii="Source Sans Pro" w:eastAsiaTheme="minorEastAsia" w:hAnsi="Source Sans Pro"/>
                <w:lang w:eastAsia="en-GB"/>
              </w:rPr>
              <w:t xml:space="preserve">, </w:t>
            </w:r>
            <w:r w:rsidRPr="0058327D">
              <w:rPr>
                <w:rFonts w:ascii="Source Sans Pro" w:eastAsiaTheme="minorEastAsia" w:hAnsi="Source Sans Pro"/>
                <w:b/>
                <w:bCs/>
                <w:lang w:eastAsia="en-GB"/>
              </w:rPr>
              <w:t>11</w:t>
            </w:r>
            <w:r w:rsidRPr="00243EE7">
              <w:rPr>
                <w:rFonts w:ascii="Source Sans Pro" w:eastAsiaTheme="minorEastAsia" w:hAnsi="Source Sans Pro"/>
                <w:lang w:eastAsia="en-GB"/>
              </w:rPr>
              <w:t xml:space="preserve">, 12, </w:t>
            </w:r>
            <w:r w:rsidRPr="0058327D">
              <w:rPr>
                <w:rFonts w:ascii="Source Sans Pro" w:eastAsiaTheme="minorEastAsia" w:hAnsi="Source Sans Pro"/>
                <w:b/>
                <w:bCs/>
                <w:lang w:eastAsia="en-GB"/>
              </w:rPr>
              <w:t>13</w:t>
            </w:r>
            <w:r w:rsidRPr="00243EE7">
              <w:rPr>
                <w:rFonts w:ascii="Source Sans Pro" w:eastAsiaTheme="minorEastAsia" w:hAnsi="Source Sans Pro"/>
                <w:lang w:eastAsia="en-GB"/>
              </w:rPr>
              <w:t xml:space="preserve">, </w:t>
            </w:r>
            <w:r w:rsidRPr="0058327D">
              <w:rPr>
                <w:rFonts w:ascii="Source Sans Pro" w:eastAsiaTheme="minorEastAsia" w:hAnsi="Source Sans Pro"/>
                <w:b/>
                <w:bCs/>
                <w:lang w:eastAsia="en-GB"/>
              </w:rPr>
              <w:t>14</w:t>
            </w:r>
          </w:p>
          <w:p w14:paraId="177CDA36"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p w14:paraId="2BCC0FC0"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lang w:eastAsia="en-GB"/>
              </w:rPr>
              <w:t xml:space="preserve">PP: 15, </w:t>
            </w:r>
            <w:r w:rsidRPr="0058327D">
              <w:rPr>
                <w:rFonts w:ascii="Source Sans Pro" w:eastAsiaTheme="minorEastAsia" w:hAnsi="Source Sans Pro"/>
                <w:b/>
                <w:bCs/>
                <w:lang w:eastAsia="en-GB"/>
              </w:rPr>
              <w:t>16</w:t>
            </w:r>
            <w:r w:rsidRPr="00243EE7">
              <w:rPr>
                <w:rFonts w:ascii="Source Sans Pro" w:eastAsiaTheme="minorEastAsia" w:hAnsi="Source Sans Pro"/>
                <w:lang w:eastAsia="en-GB"/>
              </w:rPr>
              <w:t xml:space="preserve">, </w:t>
            </w:r>
            <w:r w:rsidRPr="0058327D">
              <w:rPr>
                <w:rFonts w:ascii="Source Sans Pro" w:eastAsiaTheme="minorEastAsia" w:hAnsi="Source Sans Pro"/>
                <w:b/>
                <w:bCs/>
                <w:lang w:eastAsia="en-GB"/>
              </w:rPr>
              <w:t>17</w:t>
            </w:r>
            <w:r w:rsidRPr="00243EE7">
              <w:rPr>
                <w:rFonts w:ascii="Source Sans Pro" w:eastAsiaTheme="minorEastAsia" w:hAnsi="Source Sans Pro"/>
                <w:lang w:eastAsia="en-GB"/>
              </w:rPr>
              <w:t xml:space="preserve">, 18, 24, </w:t>
            </w:r>
            <w:r w:rsidRPr="0058327D">
              <w:rPr>
                <w:rFonts w:ascii="Source Sans Pro" w:eastAsiaTheme="minorEastAsia" w:hAnsi="Source Sans Pro"/>
                <w:b/>
                <w:bCs/>
                <w:lang w:eastAsia="en-GB"/>
              </w:rPr>
              <w:t>26</w:t>
            </w:r>
            <w:r w:rsidRPr="00243EE7">
              <w:rPr>
                <w:rFonts w:ascii="Source Sans Pro" w:eastAsiaTheme="minorEastAsia" w:hAnsi="Source Sans Pro"/>
                <w:lang w:eastAsia="en-GB"/>
              </w:rPr>
              <w:t xml:space="preserve">, </w:t>
            </w:r>
            <w:r w:rsidRPr="0058327D">
              <w:rPr>
                <w:rFonts w:ascii="Source Sans Pro" w:eastAsiaTheme="minorEastAsia" w:hAnsi="Source Sans Pro"/>
                <w:b/>
                <w:bCs/>
                <w:lang w:eastAsia="en-GB"/>
              </w:rPr>
              <w:t>27</w:t>
            </w:r>
            <w:r w:rsidRPr="00243EE7">
              <w:rPr>
                <w:rFonts w:ascii="Source Sans Pro" w:eastAsiaTheme="minorEastAsia" w:hAnsi="Source Sans Pro"/>
                <w:lang w:eastAsia="en-GB"/>
              </w:rPr>
              <w:t xml:space="preserve">, </w:t>
            </w:r>
            <w:r w:rsidRPr="0058327D">
              <w:rPr>
                <w:rFonts w:ascii="Source Sans Pro" w:eastAsiaTheme="minorEastAsia" w:hAnsi="Source Sans Pro"/>
                <w:b/>
                <w:bCs/>
                <w:lang w:eastAsia="en-GB"/>
              </w:rPr>
              <w:t>28</w:t>
            </w:r>
            <w:r w:rsidRPr="00243EE7">
              <w:rPr>
                <w:rFonts w:ascii="Source Sans Pro" w:eastAsiaTheme="minorEastAsia" w:hAnsi="Source Sans Pro"/>
                <w:lang w:eastAsia="en-GB"/>
              </w:rPr>
              <w:t xml:space="preserve">, </w:t>
            </w:r>
            <w:r w:rsidRPr="0058327D">
              <w:rPr>
                <w:rFonts w:ascii="Source Sans Pro" w:eastAsiaTheme="minorEastAsia" w:hAnsi="Source Sans Pro"/>
                <w:b/>
                <w:bCs/>
                <w:lang w:eastAsia="en-GB"/>
              </w:rPr>
              <w:t>29</w:t>
            </w:r>
            <w:r w:rsidRPr="00243EE7">
              <w:rPr>
                <w:rFonts w:ascii="Source Sans Pro" w:eastAsiaTheme="minorEastAsia" w:hAnsi="Source Sans Pro"/>
                <w:lang w:eastAsia="en-GB"/>
              </w:rPr>
              <w:t xml:space="preserve">, </w:t>
            </w:r>
            <w:r w:rsidRPr="0058327D">
              <w:rPr>
                <w:rFonts w:ascii="Source Sans Pro" w:eastAsiaTheme="minorEastAsia" w:hAnsi="Source Sans Pro"/>
                <w:b/>
                <w:bCs/>
                <w:lang w:eastAsia="en-GB"/>
              </w:rPr>
              <w:t>30</w:t>
            </w:r>
            <w:r w:rsidRPr="00243EE7">
              <w:rPr>
                <w:rFonts w:ascii="Source Sans Pro" w:eastAsiaTheme="minorEastAsia" w:hAnsi="Source Sans Pro"/>
                <w:lang w:eastAsia="en-GB"/>
              </w:rPr>
              <w:t xml:space="preserve">, </w:t>
            </w:r>
            <w:r w:rsidRPr="0058327D">
              <w:rPr>
                <w:rFonts w:ascii="Source Sans Pro" w:eastAsiaTheme="minorEastAsia" w:hAnsi="Source Sans Pro"/>
                <w:b/>
                <w:bCs/>
                <w:lang w:eastAsia="en-GB"/>
              </w:rPr>
              <w:t>31</w:t>
            </w:r>
            <w:r w:rsidRPr="00243EE7">
              <w:rPr>
                <w:rFonts w:ascii="Source Sans Pro" w:eastAsiaTheme="minorEastAsia" w:hAnsi="Source Sans Pro"/>
                <w:lang w:eastAsia="en-GB"/>
              </w:rPr>
              <w:t xml:space="preserve">, 32, 33, </w:t>
            </w:r>
            <w:r w:rsidRPr="0058327D">
              <w:rPr>
                <w:rFonts w:ascii="Source Sans Pro" w:eastAsiaTheme="minorEastAsia" w:hAnsi="Source Sans Pro"/>
                <w:b/>
                <w:bCs/>
                <w:lang w:eastAsia="en-GB"/>
              </w:rPr>
              <w:t>34</w:t>
            </w:r>
            <w:r w:rsidRPr="00243EE7">
              <w:rPr>
                <w:rFonts w:ascii="Source Sans Pro" w:eastAsiaTheme="minorEastAsia" w:hAnsi="Source Sans Pro"/>
                <w:lang w:eastAsia="en-GB"/>
              </w:rPr>
              <w:t xml:space="preserve">, </w:t>
            </w:r>
            <w:r w:rsidRPr="0058327D">
              <w:rPr>
                <w:rFonts w:ascii="Source Sans Pro" w:eastAsiaTheme="minorEastAsia" w:hAnsi="Source Sans Pro"/>
                <w:b/>
                <w:bCs/>
                <w:lang w:eastAsia="en-GB"/>
              </w:rPr>
              <w:t>35</w:t>
            </w:r>
            <w:r w:rsidRPr="00243EE7">
              <w:rPr>
                <w:rFonts w:ascii="Source Sans Pro" w:eastAsiaTheme="minorEastAsia" w:hAnsi="Source Sans Pro"/>
                <w:lang w:eastAsia="en-GB"/>
              </w:rPr>
              <w:t xml:space="preserve">, </w:t>
            </w:r>
            <w:r w:rsidRPr="0058327D">
              <w:rPr>
                <w:rFonts w:ascii="Source Sans Pro" w:eastAsiaTheme="minorEastAsia" w:hAnsi="Source Sans Pro"/>
                <w:b/>
                <w:bCs/>
                <w:lang w:eastAsia="en-GB"/>
              </w:rPr>
              <w:t>36</w:t>
            </w:r>
            <w:r w:rsidRPr="00243EE7">
              <w:rPr>
                <w:rFonts w:ascii="Source Sans Pro" w:eastAsiaTheme="minorEastAsia" w:hAnsi="Source Sans Pro"/>
                <w:lang w:eastAsia="en-GB"/>
              </w:rPr>
              <w:t xml:space="preserve">, </w:t>
            </w:r>
            <w:r w:rsidRPr="0058327D">
              <w:rPr>
                <w:rFonts w:ascii="Source Sans Pro" w:eastAsiaTheme="minorEastAsia" w:hAnsi="Source Sans Pro"/>
                <w:b/>
                <w:bCs/>
                <w:lang w:eastAsia="en-GB"/>
              </w:rPr>
              <w:t>38</w:t>
            </w:r>
            <w:r w:rsidRPr="00243EE7">
              <w:rPr>
                <w:rFonts w:ascii="Source Sans Pro" w:eastAsiaTheme="minorEastAsia" w:hAnsi="Source Sans Pro"/>
                <w:lang w:eastAsia="en-GB"/>
              </w:rPr>
              <w:t xml:space="preserve">, </w:t>
            </w:r>
            <w:r w:rsidRPr="0058327D">
              <w:rPr>
                <w:rFonts w:ascii="Source Sans Pro" w:eastAsiaTheme="minorEastAsia" w:hAnsi="Source Sans Pro"/>
                <w:b/>
                <w:bCs/>
                <w:lang w:eastAsia="en-GB"/>
              </w:rPr>
              <w:t>39</w:t>
            </w:r>
            <w:r w:rsidRPr="00243EE7">
              <w:rPr>
                <w:rFonts w:ascii="Source Sans Pro" w:eastAsiaTheme="minorEastAsia" w:hAnsi="Source Sans Pro"/>
                <w:lang w:eastAsia="en-GB"/>
              </w:rPr>
              <w:t>, 40, 41, 43</w:t>
            </w:r>
          </w:p>
          <w:p w14:paraId="4E851330"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p w14:paraId="623DFB7E"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eastAsia="en-GB"/>
              </w:rPr>
              <w:t>L&amp;M: 45, 46, 47, 49, 50, 51, 52 </w:t>
            </w:r>
          </w:p>
        </w:tc>
      </w:tr>
      <w:tr w:rsidR="00E3053C" w:rsidRPr="00243EE7" w14:paraId="4A187EA3" w14:textId="77777777">
        <w:tc>
          <w:tcPr>
            <w:cnfStyle w:val="001000000000" w:firstRow="0" w:lastRow="0" w:firstColumn="1" w:lastColumn="0" w:oddVBand="0" w:evenVBand="0" w:oddHBand="0" w:evenHBand="0" w:firstRowFirstColumn="0" w:firstRowLastColumn="0" w:lastRowFirstColumn="0" w:lastRowLastColumn="0"/>
            <w:tcW w:w="2012" w:type="dxa"/>
          </w:tcPr>
          <w:p w14:paraId="2E13C48E" w14:textId="77777777" w:rsidR="00E3053C" w:rsidRPr="00243EE7" w:rsidRDefault="00E3053C" w:rsidP="00E3053C">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Pharmacotherapy</w:t>
            </w:r>
          </w:p>
          <w:p w14:paraId="5624122C" w14:textId="77777777" w:rsidR="00E3053C" w:rsidRPr="00243EE7" w:rsidRDefault="00E3053C" w:rsidP="00E3053C">
            <w:pPr>
              <w:jc w:val="center"/>
              <w:rPr>
                <w:rFonts w:ascii="Source Sans Pro" w:hAnsi="Source Sans Pro"/>
              </w:rPr>
            </w:pPr>
          </w:p>
        </w:tc>
        <w:tc>
          <w:tcPr>
            <w:tcW w:w="4174" w:type="dxa"/>
          </w:tcPr>
          <w:p w14:paraId="40D9F7ED"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lang w:eastAsia="en-GB"/>
              </w:rPr>
              <w:t>Demonstrate understanding and application of local near-patient testing (NPT) monitoring guidelines (or other relevant guidelines), to include shared care arrangements, for a variety of high-risk medicines e.g. DOACs, lithium, methotrexate</w:t>
            </w:r>
          </w:p>
        </w:tc>
        <w:tc>
          <w:tcPr>
            <w:tcW w:w="4459" w:type="dxa"/>
          </w:tcPr>
          <w:p w14:paraId="0509260E"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bCs/>
                <w:lang w:val="en-US"/>
              </w:rPr>
            </w:pPr>
            <w:r w:rsidRPr="00243EE7">
              <w:rPr>
                <w:rFonts w:ascii="Source Sans Pro" w:eastAsiaTheme="minorEastAsia" w:hAnsi="Source Sans Pro"/>
              </w:rPr>
              <w:t>Discuss with pharmacist the role of shared care agreements and high-risk medicine monitoring and management and the pharmacy team’s contribution</w:t>
            </w:r>
          </w:p>
          <w:p w14:paraId="4B058A3A"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bCs/>
                <w:lang w:val="en-US"/>
              </w:rPr>
            </w:pPr>
            <w:r w:rsidRPr="00243EE7">
              <w:rPr>
                <w:rFonts w:ascii="Source Sans Pro" w:eastAsiaTheme="minorEastAsia" w:hAnsi="Source Sans Pro"/>
              </w:rPr>
              <w:t>Refer appropriately to a secondary care healthcare professional where patients cannot be appropriately managed within the primary care sector, communicating and documenting reasons for this</w:t>
            </w:r>
          </w:p>
          <w:p w14:paraId="2E94B42E"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Amend prescriptions following results of monitoring and document these adjustments appropriately e.g. dose adjustments for DOACs</w:t>
            </w:r>
          </w:p>
          <w:p w14:paraId="19D10BC6"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Manage the risk of high-risk drugs in accordance with risk management programmes e.g. ensuring processes are in place for Valproate Pregnancy Prevention Programme or unlicensed and off-label prescribing, following up where issues are identified</w:t>
            </w:r>
          </w:p>
        </w:tc>
        <w:tc>
          <w:tcPr>
            <w:tcW w:w="3303" w:type="dxa"/>
          </w:tcPr>
          <w:p w14:paraId="03BD7437"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 xml:space="preserve">PCCC: </w:t>
            </w:r>
            <w:r w:rsidRPr="00243EE7">
              <w:rPr>
                <w:rFonts w:ascii="Source Sans Pro" w:eastAsiaTheme="minorEastAsia" w:hAnsi="Source Sans Pro"/>
                <w:lang w:eastAsia="en-GB"/>
              </w:rPr>
              <w:t xml:space="preserve">2, 3, 5, 6, 7, 9, </w:t>
            </w:r>
            <w:r w:rsidRPr="00D32FEE">
              <w:rPr>
                <w:rFonts w:ascii="Source Sans Pro" w:eastAsiaTheme="minorEastAsia" w:hAnsi="Source Sans Pro"/>
                <w:b/>
                <w:bCs/>
                <w:lang w:eastAsia="en-GB"/>
              </w:rPr>
              <w:t>10</w:t>
            </w:r>
            <w:r w:rsidRPr="00243EE7">
              <w:rPr>
                <w:rFonts w:ascii="Source Sans Pro" w:eastAsiaTheme="minorEastAsia" w:hAnsi="Source Sans Pro"/>
                <w:lang w:eastAsia="en-GB"/>
              </w:rPr>
              <w:t xml:space="preserve">, </w:t>
            </w:r>
            <w:r w:rsidRPr="00D32FEE">
              <w:rPr>
                <w:rFonts w:ascii="Source Sans Pro" w:eastAsiaTheme="minorEastAsia" w:hAnsi="Source Sans Pro"/>
                <w:b/>
                <w:bCs/>
                <w:lang w:eastAsia="en-GB"/>
              </w:rPr>
              <w:t>11</w:t>
            </w:r>
            <w:r w:rsidRPr="00243EE7">
              <w:rPr>
                <w:rFonts w:ascii="Source Sans Pro" w:eastAsiaTheme="minorEastAsia" w:hAnsi="Source Sans Pro"/>
                <w:lang w:eastAsia="en-GB"/>
              </w:rPr>
              <w:t xml:space="preserve">, 12, </w:t>
            </w:r>
            <w:r w:rsidRPr="00D32FEE">
              <w:rPr>
                <w:rFonts w:ascii="Source Sans Pro" w:eastAsiaTheme="minorEastAsia" w:hAnsi="Source Sans Pro"/>
                <w:b/>
                <w:bCs/>
                <w:lang w:eastAsia="en-GB"/>
              </w:rPr>
              <w:t>13</w:t>
            </w:r>
            <w:r w:rsidRPr="00243EE7">
              <w:rPr>
                <w:rFonts w:ascii="Source Sans Pro" w:eastAsiaTheme="minorEastAsia" w:hAnsi="Source Sans Pro"/>
                <w:lang w:eastAsia="en-GB"/>
              </w:rPr>
              <w:t xml:space="preserve">, </w:t>
            </w:r>
            <w:r w:rsidRPr="00D32FEE">
              <w:rPr>
                <w:rFonts w:ascii="Source Sans Pro" w:eastAsiaTheme="minorEastAsia" w:hAnsi="Source Sans Pro"/>
                <w:b/>
                <w:bCs/>
                <w:lang w:eastAsia="en-GB"/>
              </w:rPr>
              <w:t>14</w:t>
            </w:r>
          </w:p>
          <w:p w14:paraId="162007D2" w14:textId="77777777" w:rsidR="00E3053C" w:rsidRPr="00243EE7" w:rsidRDefault="00E3053C" w:rsidP="00E3053C">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 xml:space="preserve">PP: 15, </w:t>
            </w:r>
            <w:r w:rsidRPr="00D32FEE">
              <w:rPr>
                <w:rFonts w:ascii="Source Sans Pro" w:eastAsiaTheme="minorEastAsia" w:hAnsi="Source Sans Pro"/>
                <w:b/>
                <w:bCs/>
                <w:lang w:val="en-US"/>
              </w:rPr>
              <w:t>16</w:t>
            </w:r>
            <w:r w:rsidRPr="00243EE7">
              <w:rPr>
                <w:rFonts w:ascii="Source Sans Pro" w:eastAsiaTheme="minorEastAsia" w:hAnsi="Source Sans Pro"/>
                <w:lang w:val="en-US"/>
              </w:rPr>
              <w:t xml:space="preserve"> ,</w:t>
            </w:r>
            <w:r w:rsidRPr="00D32FEE">
              <w:rPr>
                <w:rFonts w:ascii="Source Sans Pro" w:eastAsiaTheme="minorEastAsia" w:hAnsi="Source Sans Pro"/>
                <w:b/>
                <w:bCs/>
                <w:lang w:val="en-US"/>
              </w:rPr>
              <w:t>17</w:t>
            </w:r>
            <w:r w:rsidRPr="00243EE7">
              <w:rPr>
                <w:rFonts w:ascii="Source Sans Pro" w:eastAsiaTheme="minorEastAsia" w:hAnsi="Source Sans Pro"/>
                <w:lang w:val="en-US"/>
              </w:rPr>
              <w:t>, 18,</w:t>
            </w:r>
            <w:r w:rsidRPr="00243EE7">
              <w:rPr>
                <w:rFonts w:ascii="Source Sans Pro" w:eastAsiaTheme="minorEastAsia" w:hAnsi="Source Sans Pro"/>
              </w:rPr>
              <w:t> </w:t>
            </w:r>
            <w:r w:rsidRPr="00243EE7">
              <w:rPr>
                <w:rFonts w:ascii="Source Sans Pro" w:eastAsiaTheme="minorEastAsia" w:hAnsi="Source Sans Pro"/>
                <w:lang w:val="en-US"/>
              </w:rPr>
              <w:t xml:space="preserve">21, 24, </w:t>
            </w:r>
            <w:r w:rsidRPr="00D32FEE">
              <w:rPr>
                <w:rFonts w:ascii="Source Sans Pro" w:eastAsiaTheme="minorEastAsia" w:hAnsi="Source Sans Pro"/>
                <w:b/>
                <w:bCs/>
                <w:lang w:val="en-US"/>
              </w:rPr>
              <w:t>26</w:t>
            </w:r>
            <w:r w:rsidRPr="00243EE7">
              <w:rPr>
                <w:rFonts w:ascii="Source Sans Pro" w:eastAsiaTheme="minorEastAsia" w:hAnsi="Source Sans Pro"/>
                <w:lang w:val="en-US"/>
              </w:rPr>
              <w:t xml:space="preserve">, </w:t>
            </w:r>
            <w:r w:rsidRPr="00D32FEE">
              <w:rPr>
                <w:rFonts w:ascii="Source Sans Pro" w:eastAsiaTheme="minorEastAsia" w:hAnsi="Source Sans Pro"/>
                <w:b/>
                <w:bCs/>
                <w:lang w:val="en-US"/>
              </w:rPr>
              <w:t>27</w:t>
            </w:r>
            <w:r w:rsidRPr="00243EE7">
              <w:rPr>
                <w:rFonts w:ascii="Source Sans Pro" w:eastAsiaTheme="minorEastAsia" w:hAnsi="Source Sans Pro"/>
                <w:lang w:val="en-US"/>
              </w:rPr>
              <w:t xml:space="preserve">, </w:t>
            </w:r>
            <w:r w:rsidRPr="00D32FEE">
              <w:rPr>
                <w:rFonts w:ascii="Source Sans Pro" w:eastAsiaTheme="minorEastAsia" w:hAnsi="Source Sans Pro"/>
                <w:b/>
                <w:bCs/>
                <w:lang w:val="en-US"/>
              </w:rPr>
              <w:t>29</w:t>
            </w:r>
            <w:r w:rsidRPr="00243EE7">
              <w:rPr>
                <w:rFonts w:ascii="Source Sans Pro" w:eastAsiaTheme="minorEastAsia" w:hAnsi="Source Sans Pro"/>
                <w:lang w:val="en-US"/>
              </w:rPr>
              <w:t xml:space="preserve">, </w:t>
            </w:r>
            <w:r w:rsidRPr="00D32FEE">
              <w:rPr>
                <w:rFonts w:ascii="Source Sans Pro" w:eastAsiaTheme="minorEastAsia" w:hAnsi="Source Sans Pro"/>
                <w:b/>
                <w:bCs/>
                <w:lang w:val="en-US"/>
              </w:rPr>
              <w:t>30</w:t>
            </w:r>
            <w:r w:rsidRPr="00243EE7">
              <w:rPr>
                <w:rFonts w:ascii="Source Sans Pro" w:eastAsiaTheme="minorEastAsia" w:hAnsi="Source Sans Pro"/>
                <w:lang w:val="en-US"/>
              </w:rPr>
              <w:t xml:space="preserve">, </w:t>
            </w:r>
            <w:r w:rsidRPr="00D32FEE">
              <w:rPr>
                <w:rFonts w:ascii="Source Sans Pro" w:eastAsiaTheme="minorEastAsia" w:hAnsi="Source Sans Pro"/>
                <w:b/>
                <w:bCs/>
                <w:lang w:val="en-US"/>
              </w:rPr>
              <w:t>31</w:t>
            </w:r>
            <w:r w:rsidRPr="00243EE7">
              <w:rPr>
                <w:rFonts w:ascii="Source Sans Pro" w:eastAsiaTheme="minorEastAsia" w:hAnsi="Source Sans Pro"/>
                <w:lang w:val="en-US"/>
              </w:rPr>
              <w:t xml:space="preserve">, 32, </w:t>
            </w:r>
            <w:r w:rsidRPr="00D32FEE">
              <w:rPr>
                <w:rFonts w:ascii="Source Sans Pro" w:eastAsiaTheme="minorEastAsia" w:hAnsi="Source Sans Pro"/>
                <w:b/>
                <w:bCs/>
                <w:lang w:val="en-US"/>
              </w:rPr>
              <w:t>34</w:t>
            </w:r>
            <w:r w:rsidRPr="00243EE7">
              <w:rPr>
                <w:rFonts w:ascii="Source Sans Pro" w:eastAsiaTheme="minorEastAsia" w:hAnsi="Source Sans Pro"/>
                <w:lang w:val="en-US"/>
              </w:rPr>
              <w:t xml:space="preserve">, </w:t>
            </w:r>
            <w:r w:rsidRPr="00D32FEE">
              <w:rPr>
                <w:rFonts w:ascii="Source Sans Pro" w:eastAsiaTheme="minorEastAsia" w:hAnsi="Source Sans Pro"/>
                <w:b/>
                <w:bCs/>
                <w:lang w:val="en-US"/>
              </w:rPr>
              <w:t>35</w:t>
            </w:r>
            <w:r w:rsidRPr="00243EE7">
              <w:rPr>
                <w:rFonts w:ascii="Source Sans Pro" w:eastAsiaTheme="minorEastAsia" w:hAnsi="Source Sans Pro"/>
                <w:lang w:val="en-US"/>
              </w:rPr>
              <w:t xml:space="preserve">, </w:t>
            </w:r>
            <w:r w:rsidRPr="00D32FEE">
              <w:rPr>
                <w:rFonts w:ascii="Source Sans Pro" w:eastAsiaTheme="minorEastAsia" w:hAnsi="Source Sans Pro"/>
                <w:b/>
                <w:bCs/>
                <w:lang w:val="en-US"/>
              </w:rPr>
              <w:t>36</w:t>
            </w:r>
            <w:r w:rsidRPr="00243EE7">
              <w:rPr>
                <w:rFonts w:ascii="Source Sans Pro" w:eastAsiaTheme="minorEastAsia" w:hAnsi="Source Sans Pro"/>
                <w:lang w:val="en-US"/>
              </w:rPr>
              <w:t xml:space="preserve">, </w:t>
            </w:r>
            <w:r w:rsidRPr="00D32FEE">
              <w:rPr>
                <w:rFonts w:ascii="Source Sans Pro" w:eastAsiaTheme="minorEastAsia" w:hAnsi="Source Sans Pro"/>
                <w:b/>
                <w:bCs/>
                <w:lang w:val="en-US"/>
              </w:rPr>
              <w:t>38</w:t>
            </w:r>
            <w:r w:rsidRPr="00243EE7">
              <w:rPr>
                <w:rFonts w:ascii="Source Sans Pro" w:eastAsiaTheme="minorEastAsia" w:hAnsi="Source Sans Pro"/>
                <w:lang w:val="en-US"/>
              </w:rPr>
              <w:t xml:space="preserve">, </w:t>
            </w:r>
            <w:r w:rsidRPr="00D32FEE">
              <w:rPr>
                <w:rFonts w:ascii="Source Sans Pro" w:eastAsiaTheme="minorEastAsia" w:hAnsi="Source Sans Pro"/>
                <w:b/>
                <w:bCs/>
                <w:lang w:val="en-US"/>
              </w:rPr>
              <w:t>39</w:t>
            </w:r>
            <w:r w:rsidRPr="00243EE7">
              <w:rPr>
                <w:rFonts w:ascii="Source Sans Pro" w:eastAsiaTheme="minorEastAsia" w:hAnsi="Source Sans Pro"/>
                <w:lang w:val="en-US"/>
              </w:rPr>
              <w:t xml:space="preserve">, </w:t>
            </w:r>
            <w:r w:rsidRPr="00243EE7">
              <w:rPr>
                <w:rFonts w:ascii="Source Sans Pro" w:eastAsiaTheme="minorEastAsia" w:hAnsi="Source Sans Pro"/>
                <w:lang w:eastAsia="en-GB"/>
              </w:rPr>
              <w:t>40, 41, 42, 43</w:t>
            </w:r>
          </w:p>
          <w:p w14:paraId="65D8D2B6"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lang w:val="en-US"/>
              </w:rPr>
              <w:t xml:space="preserve">L&amp;M: 46, 47, 48, </w:t>
            </w:r>
            <w:r w:rsidRPr="00243EE7">
              <w:rPr>
                <w:rFonts w:ascii="Source Sans Pro" w:eastAsiaTheme="minorEastAsia" w:hAnsi="Source Sans Pro"/>
                <w:lang w:eastAsia="en-GB"/>
              </w:rPr>
              <w:t>49, 50, 51, 52</w:t>
            </w:r>
          </w:p>
        </w:tc>
      </w:tr>
      <w:tr w:rsidR="00E3053C" w:rsidRPr="00243EE7" w14:paraId="09B6FA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09BD9C77" w14:textId="77777777" w:rsidR="00E3053C" w:rsidRPr="00243EE7" w:rsidRDefault="001D5491" w:rsidP="001D5491">
            <w:pPr>
              <w:jc w:val="center"/>
              <w:rPr>
                <w:rFonts w:ascii="Source Sans Pro" w:hAnsi="Source Sans Pro"/>
                <w:b w:val="0"/>
                <w:color w:val="FFFFFF" w:themeColor="background1"/>
              </w:rPr>
            </w:pPr>
            <w:r w:rsidRPr="00243EE7">
              <w:rPr>
                <w:rFonts w:ascii="Source Sans Pro" w:hAnsi="Source Sans Pro"/>
                <w:color w:val="FFFFFF" w:themeColor="background1"/>
              </w:rPr>
              <w:t>Palliative care</w:t>
            </w:r>
          </w:p>
          <w:p w14:paraId="16266D61" w14:textId="77777777" w:rsidR="001D5491" w:rsidRPr="00243EE7" w:rsidRDefault="001D5491" w:rsidP="001D5491">
            <w:pPr>
              <w:jc w:val="center"/>
              <w:rPr>
                <w:rFonts w:ascii="Source Sans Pro" w:hAnsi="Source Sans Pro"/>
                <w:b w:val="0"/>
                <w:color w:val="FFFFFF" w:themeColor="background1"/>
              </w:rPr>
            </w:pPr>
          </w:p>
          <w:p w14:paraId="28BF09FC" w14:textId="5C38E45D" w:rsidR="001D5491" w:rsidRPr="00243EE7" w:rsidRDefault="001D5491" w:rsidP="001D5491">
            <w:pPr>
              <w:jc w:val="center"/>
              <w:rPr>
                <w:rFonts w:ascii="Source Sans Pro" w:hAnsi="Source Sans Pro"/>
                <w:b w:val="0"/>
                <w:bCs/>
              </w:rPr>
            </w:pPr>
            <w:r w:rsidRPr="00243EE7">
              <w:rPr>
                <w:rFonts w:ascii="Source Sans Pro" w:hAnsi="Source Sans Pro"/>
                <w:b w:val="0"/>
                <w:bCs/>
                <w:color w:val="FFFFFF" w:themeColor="background1"/>
              </w:rPr>
              <w:t>(Learning Outcomes may be addressed in alternative section</w:t>
            </w:r>
            <w:r w:rsidR="00276AB7" w:rsidRPr="00243EE7">
              <w:rPr>
                <w:rFonts w:ascii="Source Sans Pro" w:hAnsi="Source Sans Pro"/>
                <w:b w:val="0"/>
                <w:bCs/>
                <w:color w:val="FFFFFF" w:themeColor="background1"/>
              </w:rPr>
              <w:t xml:space="preserve"> dependent on </w:t>
            </w:r>
            <w:r w:rsidR="0036730B" w:rsidRPr="00243EE7">
              <w:rPr>
                <w:rFonts w:ascii="Source Sans Pro" w:hAnsi="Source Sans Pro"/>
                <w:b w:val="0"/>
                <w:bCs/>
                <w:color w:val="FFFFFF" w:themeColor="background1"/>
              </w:rPr>
              <w:t>structure</w:t>
            </w:r>
            <w:r w:rsidR="00276AB7" w:rsidRPr="00243EE7">
              <w:rPr>
                <w:rFonts w:ascii="Source Sans Pro" w:hAnsi="Source Sans Pro"/>
                <w:b w:val="0"/>
                <w:bCs/>
                <w:color w:val="FFFFFF" w:themeColor="background1"/>
              </w:rPr>
              <w:t xml:space="preserve"> of programme)</w:t>
            </w:r>
          </w:p>
        </w:tc>
        <w:tc>
          <w:tcPr>
            <w:tcW w:w="4174" w:type="dxa"/>
          </w:tcPr>
          <w:p w14:paraId="43EEC90F"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lang w:eastAsia="en-GB"/>
              </w:rPr>
              <w:t>Demonstrate an understanding of the input of pharmacists in the provision of palliative care including palliative care planning, appropriate prescribing, and provision of medication for Just-in-Case boxes</w:t>
            </w:r>
          </w:p>
          <w:p w14:paraId="3AA42D59"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p w14:paraId="5563A4FC"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lang w:eastAsia="en-GB"/>
              </w:rPr>
              <w:t xml:space="preserve">Support the provision of care for palliative care patients </w:t>
            </w:r>
          </w:p>
          <w:p w14:paraId="39E1C496" w14:textId="77777777" w:rsidR="00FB7CA4" w:rsidRPr="00243EE7" w:rsidRDefault="00FB7CA4"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eastAsia="en-GB"/>
              </w:rPr>
            </w:pPr>
          </w:p>
          <w:p w14:paraId="476C948F" w14:textId="608ED2FE" w:rsidR="00FB7CA4" w:rsidRPr="00243EE7" w:rsidRDefault="00FB7CA4"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tc>
        <w:tc>
          <w:tcPr>
            <w:tcW w:w="4459" w:type="dxa"/>
          </w:tcPr>
          <w:p w14:paraId="2B8C1B00"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Style w:val="cf01"/>
                <w:rFonts w:ascii="Source Sans Pro" w:eastAsiaTheme="minorEastAsia" w:hAnsi="Source Sans Pro"/>
                <w:sz w:val="22"/>
                <w:szCs w:val="22"/>
              </w:rPr>
            </w:pPr>
            <w:r w:rsidRPr="00243EE7">
              <w:rPr>
                <w:rStyle w:val="cf01"/>
                <w:rFonts w:ascii="Source Sans Pro" w:eastAsiaTheme="minorEastAsia" w:hAnsi="Source Sans Pro"/>
                <w:sz w:val="22"/>
                <w:szCs w:val="22"/>
              </w:rPr>
              <w:t>Undertake medicines reconciliation for any letters received for palliative patients, including any medication changes or initiation of just-in-case medication – make suggestions for medications that could be safely deprescribed</w:t>
            </w:r>
          </w:p>
          <w:p w14:paraId="38F49BCD" w14:textId="77777777" w:rsidR="00E3053C" w:rsidRPr="00243EE7" w:rsidRDefault="00E3053C" w:rsidP="00E3053C">
            <w:pPr>
              <w:pStyle w:val="ListParagraph"/>
              <w:ind w:left="360"/>
              <w:cnfStyle w:val="000000100000" w:firstRow="0" w:lastRow="0" w:firstColumn="0" w:lastColumn="0" w:oddVBand="0" w:evenVBand="0" w:oddHBand="1" w:evenHBand="0" w:firstRowFirstColumn="0" w:firstRowLastColumn="0" w:lastRowFirstColumn="0" w:lastRowLastColumn="0"/>
              <w:rPr>
                <w:rStyle w:val="cf01"/>
                <w:rFonts w:ascii="Source Sans Pro" w:eastAsiaTheme="minorEastAsia" w:hAnsi="Source Sans Pro"/>
                <w:sz w:val="22"/>
                <w:szCs w:val="22"/>
              </w:rPr>
            </w:pPr>
          </w:p>
          <w:p w14:paraId="1B09E848"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Style w:val="cf01"/>
                <w:rFonts w:ascii="Source Sans Pro" w:eastAsiaTheme="minorEastAsia" w:hAnsi="Source Sans Pro"/>
                <w:sz w:val="22"/>
                <w:szCs w:val="22"/>
              </w:rPr>
            </w:pPr>
            <w:r w:rsidRPr="00243EE7">
              <w:rPr>
                <w:rStyle w:val="cf01"/>
                <w:rFonts w:ascii="Source Sans Pro" w:eastAsiaTheme="minorEastAsia" w:hAnsi="Source Sans Pro"/>
                <w:sz w:val="22"/>
                <w:szCs w:val="22"/>
              </w:rPr>
              <w:t>Follow appropriate protocols and guidance while delivering care for patients with palliative care needs</w:t>
            </w:r>
          </w:p>
          <w:p w14:paraId="6620DFB4" w14:textId="77777777" w:rsidR="00E3053C" w:rsidRPr="00243EE7" w:rsidRDefault="00E3053C" w:rsidP="00E3053C">
            <w:pPr>
              <w:pStyle w:val="ListParagraph"/>
              <w:ind w:left="360"/>
              <w:cnfStyle w:val="000000100000" w:firstRow="0" w:lastRow="0" w:firstColumn="0" w:lastColumn="0" w:oddVBand="0" w:evenVBand="0" w:oddHBand="1" w:evenHBand="0" w:firstRowFirstColumn="0" w:firstRowLastColumn="0" w:lastRowFirstColumn="0" w:lastRowLastColumn="0"/>
              <w:rPr>
                <w:rStyle w:val="cf01"/>
                <w:rFonts w:ascii="Source Sans Pro" w:eastAsiaTheme="minorEastAsia" w:hAnsi="Source Sans Pro"/>
                <w:sz w:val="22"/>
                <w:szCs w:val="22"/>
              </w:rPr>
            </w:pPr>
          </w:p>
          <w:p w14:paraId="1632FC85"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Suggested resources:</w:t>
            </w:r>
          </w:p>
          <w:p w14:paraId="3A2F1CCF" w14:textId="1E9B0210" w:rsidR="00E3053C" w:rsidRPr="00243EE7" w:rsidRDefault="00E3053C" w:rsidP="00E3053C">
            <w:pPr>
              <w:pStyle w:val="ListParagraph"/>
              <w:numPr>
                <w:ilvl w:val="0"/>
                <w:numId w:val="8"/>
              </w:numPr>
              <w:ind w:left="371"/>
              <w:cnfStyle w:val="000000100000" w:firstRow="0" w:lastRow="0" w:firstColumn="0" w:lastColumn="0" w:oddVBand="0" w:evenVBand="0" w:oddHBand="1" w:evenHBand="0" w:firstRowFirstColumn="0" w:firstRowLastColumn="0" w:lastRowFirstColumn="0" w:lastRowLastColumn="0"/>
              <w:rPr>
                <w:rStyle w:val="Hyperlink"/>
                <w:rFonts w:ascii="Source Sans Pro" w:eastAsiaTheme="minorEastAsia" w:hAnsi="Source Sans Pro"/>
                <w:color w:val="auto"/>
                <w:u w:val="none"/>
              </w:rPr>
            </w:pPr>
            <w:hyperlink r:id="rId22">
              <w:r w:rsidRPr="00243EE7">
                <w:rPr>
                  <w:rStyle w:val="Hyperlink"/>
                  <w:rFonts w:ascii="Source Sans Pro" w:eastAsiaTheme="minorEastAsia" w:hAnsi="Source Sans Pro"/>
                </w:rPr>
                <w:t>Medicines prescribed in advance ('just in case' medicines) | Information for the public | Care of dying adults in the last days of life | Guidance | NICE</w:t>
              </w:r>
            </w:hyperlink>
          </w:p>
          <w:p w14:paraId="6DD68037" w14:textId="2A5EAAA1" w:rsidR="00E3053C" w:rsidRPr="00243EE7" w:rsidRDefault="00E3053C" w:rsidP="00E3053C">
            <w:pPr>
              <w:pStyle w:val="ListParagraph"/>
              <w:numPr>
                <w:ilvl w:val="0"/>
                <w:numId w:val="8"/>
              </w:numPr>
              <w:ind w:left="371"/>
              <w:cnfStyle w:val="000000100000" w:firstRow="0" w:lastRow="0" w:firstColumn="0" w:lastColumn="0" w:oddVBand="0" w:evenVBand="0" w:oddHBand="1" w:evenHBand="0" w:firstRowFirstColumn="0" w:firstRowLastColumn="0" w:lastRowFirstColumn="0" w:lastRowLastColumn="0"/>
              <w:rPr>
                <w:rStyle w:val="Hyperlink"/>
                <w:rFonts w:ascii="Source Sans Pro" w:eastAsiaTheme="minorEastAsia" w:hAnsi="Source Sans Pro"/>
                <w:color w:val="auto"/>
                <w:u w:val="none"/>
              </w:rPr>
            </w:pPr>
            <w:hyperlink r:id="rId23">
              <w:r w:rsidRPr="00243EE7">
                <w:rPr>
                  <w:rStyle w:val="Hyperlink"/>
                  <w:rFonts w:ascii="Source Sans Pro" w:eastAsiaTheme="minorEastAsia" w:hAnsi="Source Sans Pro"/>
                  <w:lang w:eastAsia="en-GB"/>
                </w:rPr>
                <w:t>Scottish Palliative Care Guidelines - Home</w:t>
              </w:r>
            </w:hyperlink>
          </w:p>
          <w:p w14:paraId="5BD1D9A4" w14:textId="1FE49646" w:rsidR="00E3053C" w:rsidRPr="00243EE7" w:rsidRDefault="00E3053C" w:rsidP="00E3053C">
            <w:pPr>
              <w:pStyle w:val="ListParagraph"/>
              <w:numPr>
                <w:ilvl w:val="0"/>
                <w:numId w:val="8"/>
              </w:numPr>
              <w:ind w:left="371"/>
              <w:cnfStyle w:val="000000100000" w:firstRow="0" w:lastRow="0" w:firstColumn="0" w:lastColumn="0" w:oddVBand="0" w:evenVBand="0" w:oddHBand="1" w:evenHBand="0" w:firstRowFirstColumn="0" w:firstRowLastColumn="0" w:lastRowFirstColumn="0" w:lastRowLastColumn="0"/>
              <w:rPr>
                <w:rStyle w:val="Hyperlink"/>
                <w:rFonts w:ascii="Source Sans Pro" w:eastAsiaTheme="minorEastAsia" w:hAnsi="Source Sans Pro"/>
                <w:color w:val="auto"/>
                <w:u w:val="none"/>
              </w:rPr>
            </w:pPr>
            <w:hyperlink r:id="rId24">
              <w:r w:rsidRPr="00243EE7">
                <w:rPr>
                  <w:rStyle w:val="Hyperlink"/>
                  <w:rFonts w:ascii="Source Sans Pro" w:eastAsiaTheme="minorEastAsia" w:hAnsi="Source Sans Pro"/>
                  <w:lang w:eastAsia="en-GB"/>
                </w:rPr>
                <w:t>Dose equivalents and changing opioids | Faculty of Pain Medicine (fpm.ac.uk)</w:t>
              </w:r>
            </w:hyperlink>
          </w:p>
          <w:p w14:paraId="136995C0" w14:textId="77777777" w:rsidR="00E3053C" w:rsidRPr="00243EE7" w:rsidRDefault="00E3053C" w:rsidP="00E3053C">
            <w:pPr>
              <w:pStyle w:val="ListParagraph"/>
              <w:numPr>
                <w:ilvl w:val="0"/>
                <w:numId w:val="8"/>
              </w:numPr>
              <w:ind w:left="371"/>
              <w:cnfStyle w:val="000000100000" w:firstRow="0" w:lastRow="0" w:firstColumn="0" w:lastColumn="0" w:oddVBand="0" w:evenVBand="0" w:oddHBand="1" w:evenHBand="0" w:firstRowFirstColumn="0" w:firstRowLastColumn="0" w:lastRowFirstColumn="0" w:lastRowLastColumn="0"/>
              <w:rPr>
                <w:rStyle w:val="Hyperlink"/>
                <w:rFonts w:ascii="Source Sans Pro" w:eastAsiaTheme="minorEastAsia" w:hAnsi="Source Sans Pro"/>
                <w:b/>
                <w:bCs/>
                <w:color w:val="auto"/>
                <w:u w:val="none"/>
                <w:lang w:val="en-US"/>
              </w:rPr>
            </w:pPr>
            <w:hyperlink r:id="rId25">
              <w:r w:rsidRPr="00243EE7">
                <w:rPr>
                  <w:rStyle w:val="Hyperlink"/>
                  <w:rFonts w:ascii="Source Sans Pro" w:eastAsiaTheme="minorEastAsia" w:hAnsi="Source Sans Pro"/>
                  <w:lang w:eastAsia="en-GB"/>
                </w:rPr>
                <w:t>Pain Management Opioid Dose Converter (paindata.org)</w:t>
              </w:r>
            </w:hyperlink>
          </w:p>
          <w:p w14:paraId="5BF4D76C"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lang w:val="en-US"/>
              </w:rPr>
            </w:pPr>
          </w:p>
        </w:tc>
        <w:tc>
          <w:tcPr>
            <w:tcW w:w="3303" w:type="dxa"/>
          </w:tcPr>
          <w:p w14:paraId="5AF92AD1"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 xml:space="preserve">PCCC: 1, 6, 7, 9, 12, </w:t>
            </w:r>
            <w:r w:rsidRPr="00D32FEE">
              <w:rPr>
                <w:rFonts w:ascii="Source Sans Pro" w:eastAsiaTheme="minorEastAsia" w:hAnsi="Source Sans Pro"/>
                <w:b/>
                <w:bCs/>
                <w:lang w:val="en-US"/>
              </w:rPr>
              <w:t>14</w:t>
            </w:r>
          </w:p>
          <w:p w14:paraId="23EC72F0"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p>
          <w:p w14:paraId="410220F4"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PP: 15</w:t>
            </w:r>
          </w:p>
        </w:tc>
      </w:tr>
      <w:tr w:rsidR="00E3053C" w:rsidRPr="00243EE7" w14:paraId="5C5452A8" w14:textId="77777777">
        <w:tc>
          <w:tcPr>
            <w:cnfStyle w:val="001000000000" w:firstRow="0" w:lastRow="0" w:firstColumn="1" w:lastColumn="0" w:oddVBand="0" w:evenVBand="0" w:oddHBand="0" w:evenHBand="0" w:firstRowFirstColumn="0" w:firstRowLastColumn="0" w:lastRowFirstColumn="0" w:lastRowLastColumn="0"/>
            <w:tcW w:w="2012" w:type="dxa"/>
          </w:tcPr>
          <w:p w14:paraId="66A53794" w14:textId="77777777" w:rsidR="00E3053C" w:rsidRPr="00243EE7" w:rsidRDefault="0036730B" w:rsidP="0036730B">
            <w:pPr>
              <w:jc w:val="center"/>
              <w:rPr>
                <w:rFonts w:ascii="Source Sans Pro" w:hAnsi="Source Sans Pro"/>
                <w:b w:val="0"/>
                <w:color w:val="FFFFFF" w:themeColor="background1"/>
              </w:rPr>
            </w:pPr>
            <w:r w:rsidRPr="00243EE7">
              <w:rPr>
                <w:rFonts w:ascii="Source Sans Pro" w:hAnsi="Source Sans Pro"/>
                <w:color w:val="FFFFFF" w:themeColor="background1"/>
              </w:rPr>
              <w:t>Substance Use</w:t>
            </w:r>
          </w:p>
          <w:p w14:paraId="39DA2249" w14:textId="77777777" w:rsidR="0036730B" w:rsidRPr="00243EE7" w:rsidRDefault="0036730B" w:rsidP="0036730B">
            <w:pPr>
              <w:jc w:val="center"/>
              <w:rPr>
                <w:rFonts w:ascii="Source Sans Pro" w:hAnsi="Source Sans Pro"/>
                <w:b w:val="0"/>
                <w:color w:val="FFFFFF" w:themeColor="background1"/>
              </w:rPr>
            </w:pPr>
          </w:p>
          <w:p w14:paraId="4BAA1E6B" w14:textId="243FB118" w:rsidR="0036730B" w:rsidRPr="00243EE7" w:rsidRDefault="0036730B" w:rsidP="0036730B">
            <w:pPr>
              <w:jc w:val="center"/>
              <w:rPr>
                <w:rFonts w:ascii="Source Sans Pro" w:hAnsi="Source Sans Pro"/>
                <w:b w:val="0"/>
                <w:bCs/>
              </w:rPr>
            </w:pPr>
            <w:r w:rsidRPr="00243EE7">
              <w:rPr>
                <w:rFonts w:ascii="Source Sans Pro" w:hAnsi="Source Sans Pro"/>
                <w:b w:val="0"/>
                <w:bCs/>
                <w:color w:val="FFFFFF" w:themeColor="background1"/>
              </w:rPr>
              <w:t>(Learning Outcomes may be addressed in alternative section dependent on structure of programme)</w:t>
            </w:r>
          </w:p>
        </w:tc>
        <w:tc>
          <w:tcPr>
            <w:tcW w:w="4174" w:type="dxa"/>
          </w:tcPr>
          <w:p w14:paraId="585DD42C"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lang w:eastAsia="en-GB"/>
              </w:rPr>
              <w:t xml:space="preserve">Demonstrate an understanding of prescribing for substance use, supporting the provision of care where possible </w:t>
            </w:r>
          </w:p>
          <w:p w14:paraId="22A18C01" w14:textId="77777777" w:rsidR="00E3053C" w:rsidRPr="00243EE7" w:rsidRDefault="00E3053C" w:rsidP="00E3053C">
            <w:pPr>
              <w:pStyle w:val="ListParagraph"/>
              <w:ind w:left="3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p>
          <w:p w14:paraId="75C0FF58"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Identifies medicines misuse issues with OTC or prescription medication and takes appropriate action</w:t>
            </w:r>
          </w:p>
          <w:p w14:paraId="04C1FBEE"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p>
          <w:p w14:paraId="2981E02F"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Apply tools and techniques for managing conflict</w:t>
            </w:r>
          </w:p>
          <w:p w14:paraId="605D2EB6" w14:textId="77777777" w:rsidR="00BA3AAB" w:rsidRPr="00243EE7" w:rsidRDefault="00BA3AAB" w:rsidP="00E3053C">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A84CB0C" w14:textId="324AB436" w:rsidR="00BA3AAB" w:rsidRPr="00243EE7" w:rsidRDefault="00BA3AAB"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p>
        </w:tc>
        <w:tc>
          <w:tcPr>
            <w:tcW w:w="4459" w:type="dxa"/>
          </w:tcPr>
          <w:p w14:paraId="436E462E" w14:textId="46AC20E2"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Style w:val="cf01"/>
                <w:rFonts w:ascii="Source Sans Pro" w:eastAsiaTheme="minorEastAsia" w:hAnsi="Source Sans Pro"/>
                <w:color w:val="000000"/>
                <w:sz w:val="22"/>
                <w:szCs w:val="22"/>
                <w:lang w:eastAsia="en-GB"/>
              </w:rPr>
            </w:pPr>
            <w:r w:rsidRPr="00243EE7">
              <w:rPr>
                <w:rStyle w:val="cf01"/>
                <w:rFonts w:ascii="Source Sans Pro" w:eastAsiaTheme="minorEastAsia" w:hAnsi="Source Sans Pro"/>
                <w:sz w:val="22"/>
                <w:szCs w:val="22"/>
              </w:rPr>
              <w:t>Understand how Opioid Substitution Therapy (OST) is prescribed in your area whether through the GP practice or substance use prescribing teams</w:t>
            </w:r>
          </w:p>
          <w:p w14:paraId="78871CBD" w14:textId="77777777" w:rsidR="00E3053C" w:rsidRPr="00243EE7" w:rsidRDefault="00E3053C" w:rsidP="00E3053C">
            <w:pPr>
              <w:pStyle w:val="ListParagraph"/>
              <w:ind w:left="360"/>
              <w:cnfStyle w:val="000000000000" w:firstRow="0" w:lastRow="0" w:firstColumn="0" w:lastColumn="0" w:oddVBand="0" w:evenVBand="0" w:oddHBand="0" w:evenHBand="0" w:firstRowFirstColumn="0" w:firstRowLastColumn="0" w:lastRowFirstColumn="0" w:lastRowLastColumn="0"/>
              <w:rPr>
                <w:rStyle w:val="cf01"/>
                <w:rFonts w:ascii="Source Sans Pro" w:eastAsiaTheme="minorEastAsia" w:hAnsi="Source Sans Pro"/>
                <w:color w:val="000000"/>
                <w:sz w:val="22"/>
                <w:szCs w:val="22"/>
                <w:lang w:eastAsia="en-GB"/>
              </w:rPr>
            </w:pPr>
          </w:p>
          <w:p w14:paraId="72666A2E"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Style w:val="cf01"/>
                <w:rFonts w:ascii="Source Sans Pro" w:eastAsiaTheme="minorEastAsia" w:hAnsi="Source Sans Pro"/>
                <w:color w:val="000000"/>
                <w:sz w:val="22"/>
                <w:szCs w:val="22"/>
                <w:lang w:eastAsia="en-GB"/>
              </w:rPr>
            </w:pPr>
            <w:r w:rsidRPr="00243EE7">
              <w:rPr>
                <w:rStyle w:val="cf01"/>
                <w:rFonts w:ascii="Source Sans Pro" w:eastAsiaTheme="minorEastAsia" w:hAnsi="Source Sans Pro"/>
                <w:sz w:val="22"/>
                <w:szCs w:val="22"/>
              </w:rPr>
              <w:t>Discuss with relevant team members key prescribing considerations for patients receiving OST</w:t>
            </w:r>
          </w:p>
          <w:p w14:paraId="5E0459B9"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p>
          <w:p w14:paraId="67F30784"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rPr>
              <w:t>Identify over-ordering of a drug prone to misuse on acute and repeat prescription and contribute to the resolution of this issue</w:t>
            </w:r>
          </w:p>
          <w:p w14:paraId="71742FB6" w14:textId="77777777" w:rsidR="00E3053C" w:rsidRPr="00243EE7" w:rsidRDefault="00E3053C" w:rsidP="00E3053C">
            <w:pPr>
              <w:pStyle w:val="ListParagraph"/>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11575461"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rPr>
              <w:t>Conduct consultations with patients where problem substance use is confirmed or suspected e.g. frequent requests for opioid, SABA or benzodiazepine medication</w:t>
            </w:r>
          </w:p>
          <w:p w14:paraId="5E4CB912"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p>
          <w:p w14:paraId="4064CB58" w14:textId="52453B28"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rPr>
              <w:t>Support management of chronic pain, particularly the deprescribing of opioids and appropriate management of other drugs associated with addiction e.g. gabapentin titration, pain assessment</w:t>
            </w:r>
          </w:p>
          <w:p w14:paraId="75D9C6B5" w14:textId="77777777" w:rsidR="00E3053C" w:rsidRPr="00243EE7" w:rsidRDefault="00E3053C" w:rsidP="00E3053C">
            <w:pPr>
              <w:pStyle w:val="ListParagraph"/>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p>
          <w:p w14:paraId="74D1759C"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lang w:eastAsia="en-GB"/>
              </w:rPr>
              <w:t>Suggested resource:</w:t>
            </w:r>
          </w:p>
          <w:p w14:paraId="2299D9B6" w14:textId="77777777" w:rsidR="00E3053C" w:rsidRPr="00243EE7" w:rsidRDefault="00E3053C" w:rsidP="00E3053C">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hyperlink r:id="rId26">
              <w:r w:rsidRPr="00243EE7">
                <w:rPr>
                  <w:rStyle w:val="Hyperlink"/>
                  <w:rFonts w:ascii="Source Sans Pro" w:eastAsiaTheme="minorEastAsia" w:hAnsi="Source Sans Pro"/>
                  <w:lang w:eastAsia="en-GB"/>
                </w:rPr>
                <w:t>Pain Management Taper Calculator (paindata.org)</w:t>
              </w:r>
            </w:hyperlink>
          </w:p>
          <w:p w14:paraId="0341CE4C" w14:textId="77777777" w:rsidR="00E3053C" w:rsidRPr="00243EE7" w:rsidRDefault="00E3053C" w:rsidP="00E3053C">
            <w:pPr>
              <w:pStyle w:val="ListParagraph"/>
              <w:ind w:left="3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p>
        </w:tc>
        <w:tc>
          <w:tcPr>
            <w:tcW w:w="3303" w:type="dxa"/>
          </w:tcPr>
          <w:p w14:paraId="1721D091"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hAnsi="Source Sans Pro"/>
                <w:lang w:val="en-US"/>
              </w:rPr>
            </w:pPr>
            <w:r w:rsidRPr="00243EE7">
              <w:rPr>
                <w:rFonts w:ascii="Source Sans Pro" w:eastAsiaTheme="minorEastAsia" w:hAnsi="Source Sans Pro"/>
                <w:lang w:val="en-US"/>
              </w:rPr>
              <w:t>P</w:t>
            </w:r>
            <w:r w:rsidRPr="00243EE7">
              <w:rPr>
                <w:rFonts w:ascii="Source Sans Pro" w:hAnsi="Source Sans Pro"/>
                <w:lang w:val="en-US"/>
              </w:rPr>
              <w:t xml:space="preserve">CCC: 1, 2, 3, 5, 6, 7, 9, </w:t>
            </w:r>
            <w:r w:rsidRPr="00CD3E7D">
              <w:rPr>
                <w:rFonts w:ascii="Source Sans Pro" w:hAnsi="Source Sans Pro"/>
                <w:b/>
                <w:bCs/>
                <w:lang w:val="en-US"/>
              </w:rPr>
              <w:t>10</w:t>
            </w:r>
            <w:r w:rsidRPr="00243EE7">
              <w:rPr>
                <w:rFonts w:ascii="Source Sans Pro" w:hAnsi="Source Sans Pro"/>
                <w:lang w:val="en-US"/>
              </w:rPr>
              <w:t xml:space="preserve">, </w:t>
            </w:r>
            <w:r w:rsidRPr="00CD3E7D">
              <w:rPr>
                <w:rFonts w:ascii="Source Sans Pro" w:hAnsi="Source Sans Pro"/>
                <w:b/>
                <w:bCs/>
                <w:lang w:val="en-US"/>
              </w:rPr>
              <w:t>11</w:t>
            </w:r>
            <w:r w:rsidRPr="00243EE7">
              <w:rPr>
                <w:rFonts w:ascii="Source Sans Pro" w:hAnsi="Source Sans Pro"/>
                <w:lang w:val="en-US"/>
              </w:rPr>
              <w:t xml:space="preserve">, 12, </w:t>
            </w:r>
            <w:r w:rsidRPr="00CD3E7D">
              <w:rPr>
                <w:rFonts w:ascii="Source Sans Pro" w:hAnsi="Source Sans Pro"/>
                <w:b/>
                <w:bCs/>
                <w:lang w:val="en-US"/>
              </w:rPr>
              <w:t>13</w:t>
            </w:r>
            <w:r w:rsidRPr="00243EE7">
              <w:rPr>
                <w:rFonts w:ascii="Source Sans Pro" w:hAnsi="Source Sans Pro"/>
                <w:lang w:val="en-US"/>
              </w:rPr>
              <w:t xml:space="preserve">, </w:t>
            </w:r>
            <w:r w:rsidRPr="00CD3E7D">
              <w:rPr>
                <w:rFonts w:ascii="Source Sans Pro" w:hAnsi="Source Sans Pro"/>
                <w:b/>
                <w:bCs/>
                <w:lang w:val="en-US"/>
              </w:rPr>
              <w:t>14</w:t>
            </w:r>
          </w:p>
          <w:p w14:paraId="64BCBC0D"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hAnsi="Source Sans Pro"/>
                <w:lang w:val="en-US"/>
              </w:rPr>
            </w:pPr>
          </w:p>
          <w:p w14:paraId="6743525D"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hAnsi="Source Sans Pro"/>
                <w:lang w:val="en-US"/>
              </w:rPr>
            </w:pPr>
            <w:r w:rsidRPr="00243EE7">
              <w:rPr>
                <w:rFonts w:ascii="Source Sans Pro" w:hAnsi="Source Sans Pro"/>
                <w:lang w:val="en-US"/>
              </w:rPr>
              <w:t xml:space="preserve">PP: 15, </w:t>
            </w:r>
            <w:r w:rsidRPr="00CD3E7D">
              <w:rPr>
                <w:rFonts w:ascii="Source Sans Pro" w:hAnsi="Source Sans Pro"/>
                <w:b/>
                <w:bCs/>
                <w:lang w:val="en-US"/>
              </w:rPr>
              <w:t>16</w:t>
            </w:r>
            <w:r w:rsidRPr="00243EE7">
              <w:rPr>
                <w:rFonts w:ascii="Source Sans Pro" w:hAnsi="Source Sans Pro"/>
                <w:lang w:val="en-US"/>
              </w:rPr>
              <w:t xml:space="preserve">, </w:t>
            </w:r>
            <w:r w:rsidRPr="00CD3E7D">
              <w:rPr>
                <w:rFonts w:ascii="Source Sans Pro" w:hAnsi="Source Sans Pro"/>
                <w:b/>
                <w:bCs/>
                <w:lang w:val="en-US"/>
              </w:rPr>
              <w:t>17</w:t>
            </w:r>
            <w:r w:rsidRPr="00243EE7">
              <w:rPr>
                <w:rFonts w:ascii="Source Sans Pro" w:hAnsi="Source Sans Pro"/>
                <w:lang w:val="en-US"/>
              </w:rPr>
              <w:t xml:space="preserve">, </w:t>
            </w:r>
            <w:r w:rsidRPr="00CD3E7D">
              <w:rPr>
                <w:rFonts w:ascii="Source Sans Pro" w:hAnsi="Source Sans Pro"/>
                <w:b/>
                <w:bCs/>
                <w:lang w:val="en-US"/>
              </w:rPr>
              <w:t>27</w:t>
            </w:r>
            <w:r w:rsidRPr="00243EE7">
              <w:rPr>
                <w:rFonts w:ascii="Source Sans Pro" w:hAnsi="Source Sans Pro"/>
                <w:lang w:val="en-US"/>
              </w:rPr>
              <w:t xml:space="preserve">, </w:t>
            </w:r>
            <w:r w:rsidRPr="00CD3E7D">
              <w:rPr>
                <w:rFonts w:ascii="Source Sans Pro" w:hAnsi="Source Sans Pro"/>
                <w:b/>
                <w:bCs/>
                <w:lang w:val="en-US"/>
              </w:rPr>
              <w:t>30</w:t>
            </w:r>
            <w:r w:rsidRPr="00243EE7">
              <w:rPr>
                <w:rFonts w:ascii="Source Sans Pro" w:hAnsi="Source Sans Pro"/>
                <w:lang w:val="en-US"/>
              </w:rPr>
              <w:t xml:space="preserve">, 32, 33, </w:t>
            </w:r>
            <w:r w:rsidRPr="00CD3E7D">
              <w:rPr>
                <w:rFonts w:ascii="Source Sans Pro" w:hAnsi="Source Sans Pro"/>
                <w:b/>
                <w:bCs/>
                <w:lang w:val="en-US"/>
              </w:rPr>
              <w:t>34</w:t>
            </w:r>
            <w:r w:rsidRPr="00243EE7">
              <w:rPr>
                <w:rFonts w:ascii="Source Sans Pro" w:hAnsi="Source Sans Pro"/>
                <w:lang w:val="en-US"/>
              </w:rPr>
              <w:t xml:space="preserve">, </w:t>
            </w:r>
            <w:r w:rsidRPr="00CD3E7D">
              <w:rPr>
                <w:rFonts w:ascii="Source Sans Pro" w:hAnsi="Source Sans Pro"/>
                <w:b/>
                <w:bCs/>
                <w:lang w:val="en-US"/>
              </w:rPr>
              <w:t>36</w:t>
            </w:r>
            <w:r w:rsidRPr="00243EE7">
              <w:rPr>
                <w:rFonts w:ascii="Source Sans Pro" w:hAnsi="Source Sans Pro"/>
                <w:lang w:val="en-US"/>
              </w:rPr>
              <w:t xml:space="preserve">, </w:t>
            </w:r>
            <w:r w:rsidRPr="00CD3E7D">
              <w:rPr>
                <w:rFonts w:ascii="Source Sans Pro" w:hAnsi="Source Sans Pro"/>
                <w:b/>
                <w:bCs/>
                <w:lang w:val="en-US"/>
              </w:rPr>
              <w:t>38</w:t>
            </w:r>
            <w:r w:rsidRPr="00243EE7">
              <w:rPr>
                <w:rFonts w:ascii="Source Sans Pro" w:hAnsi="Source Sans Pro"/>
                <w:lang w:val="en-US"/>
              </w:rPr>
              <w:t xml:space="preserve">, </w:t>
            </w:r>
            <w:r w:rsidRPr="00CD3E7D">
              <w:rPr>
                <w:rFonts w:ascii="Source Sans Pro" w:hAnsi="Source Sans Pro"/>
                <w:b/>
                <w:bCs/>
                <w:lang w:val="en-US"/>
              </w:rPr>
              <w:t>39</w:t>
            </w:r>
            <w:r w:rsidRPr="00243EE7">
              <w:rPr>
                <w:rFonts w:ascii="Source Sans Pro" w:hAnsi="Source Sans Pro"/>
                <w:lang w:val="en-US"/>
              </w:rPr>
              <w:t>, 40, 43</w:t>
            </w:r>
          </w:p>
          <w:p w14:paraId="645A4471" w14:textId="77777777"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hAnsi="Source Sans Pro"/>
                <w:lang w:val="en-US"/>
              </w:rPr>
            </w:pPr>
          </w:p>
          <w:p w14:paraId="0E93EF69" w14:textId="2B121F01" w:rsidR="00E3053C" w:rsidRPr="00243EE7" w:rsidRDefault="00E3053C" w:rsidP="00E3053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tc>
      </w:tr>
      <w:tr w:rsidR="00E3053C" w:rsidRPr="00243EE7" w14:paraId="6A19CA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1767A986" w14:textId="77777777" w:rsidR="00E3053C" w:rsidRPr="00243EE7" w:rsidRDefault="00E3053C" w:rsidP="00E3053C">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Pharmacotherapy</w:t>
            </w:r>
          </w:p>
          <w:p w14:paraId="29F3DAC3" w14:textId="77777777" w:rsidR="00E3053C" w:rsidRPr="00243EE7" w:rsidRDefault="00E3053C" w:rsidP="00E3053C">
            <w:pPr>
              <w:jc w:val="center"/>
              <w:rPr>
                <w:rFonts w:ascii="Source Sans Pro" w:hAnsi="Source Sans Pro"/>
              </w:rPr>
            </w:pPr>
          </w:p>
        </w:tc>
        <w:tc>
          <w:tcPr>
            <w:tcW w:w="4174" w:type="dxa"/>
          </w:tcPr>
          <w:p w14:paraId="0B1C3B9E"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color w:val="000000"/>
                <w:lang w:eastAsia="en-GB"/>
              </w:rPr>
            </w:pPr>
            <w:r w:rsidRPr="00243EE7">
              <w:rPr>
                <w:rFonts w:ascii="Source Sans Pro" w:eastAsiaTheme="minorEastAsia" w:hAnsi="Source Sans Pro"/>
                <w:b/>
                <w:bCs/>
                <w:lang w:eastAsia="en-GB"/>
              </w:rPr>
              <w:t>Patient Education</w:t>
            </w:r>
          </w:p>
          <w:p w14:paraId="5527C888"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p w14:paraId="540B767C" w14:textId="5DEA375B"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Demonstrate effective communication, including adapting approach to meet needs, when providing information to patients and carers</w:t>
            </w:r>
          </w:p>
          <w:p w14:paraId="7244E2B8" w14:textId="77777777" w:rsidR="00E3053C" w:rsidRPr="00243EE7" w:rsidRDefault="00E3053C" w:rsidP="00E3053C">
            <w:pPr>
              <w:spacing w:after="1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rPr>
              <w:t xml:space="preserve">Provide appropriate counselling and safety-netting when prescribing medicines or providing self-care advice </w:t>
            </w:r>
          </w:p>
          <w:p w14:paraId="57BA9A76"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rPr>
              <w:t>Educate patients on signs of toxicity or ADRs associated with prescribed medication, particularly for narrow therapeutic index or high-risk drugs</w:t>
            </w:r>
          </w:p>
          <w:p w14:paraId="2CC4972E"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tc>
        <w:tc>
          <w:tcPr>
            <w:tcW w:w="4459" w:type="dxa"/>
          </w:tcPr>
          <w:p w14:paraId="0CE89249"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eastAsia="en-GB"/>
              </w:rPr>
              <w:t xml:space="preserve">Communicate effectively with patients to support adherence with prescribed medication including </w:t>
            </w:r>
            <w:r w:rsidRPr="00243EE7">
              <w:rPr>
                <w:rFonts w:ascii="Source Sans Pro" w:eastAsiaTheme="minorEastAsia" w:hAnsi="Source Sans Pro"/>
                <w:lang w:val="en-US" w:eastAsia="en-GB"/>
              </w:rPr>
              <w:t xml:space="preserve">signposting to local </w:t>
            </w:r>
            <w:proofErr w:type="spellStart"/>
            <w:r w:rsidRPr="00243EE7">
              <w:rPr>
                <w:rFonts w:ascii="Source Sans Pro" w:eastAsiaTheme="minorEastAsia" w:hAnsi="Source Sans Pro"/>
                <w:lang w:val="en-US" w:eastAsia="en-GB"/>
              </w:rPr>
              <w:t>programmes</w:t>
            </w:r>
            <w:proofErr w:type="spellEnd"/>
            <w:r w:rsidRPr="00243EE7">
              <w:rPr>
                <w:rFonts w:ascii="Source Sans Pro" w:eastAsiaTheme="minorEastAsia" w:hAnsi="Source Sans Pro"/>
                <w:lang w:val="en-US" w:eastAsia="en-GB"/>
              </w:rPr>
              <w:t xml:space="preserve"> and appropriate resources to understand more about their treatment </w:t>
            </w:r>
          </w:p>
          <w:p w14:paraId="5140B470"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p>
          <w:p w14:paraId="3A571630"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Discuss individualised lifestyle advice with patients in a non-judgemental and non - confrontational manner to support holistic care</w:t>
            </w:r>
          </w:p>
          <w:p w14:paraId="39FAFFB0" w14:textId="77777777" w:rsidR="00E3053C" w:rsidRPr="00243EE7" w:rsidRDefault="00E3053C" w:rsidP="00E3053C">
            <w:pPr>
              <w:pStyle w:val="ListParagraph"/>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6D2FCB04" w14:textId="77777777" w:rsidR="00E3053C"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Counsel patients on the appropriate use of medical devices e.g. BP monitors, insulin pens, inhalers etc</w:t>
            </w:r>
          </w:p>
          <w:p w14:paraId="2621F81B" w14:textId="77777777" w:rsidR="000E4D79" w:rsidRDefault="000E4D79"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7EA03FC2" w14:textId="77777777" w:rsidR="000E4D79" w:rsidRPr="00243EE7" w:rsidRDefault="000E4D79"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21679E9B" w14:textId="031A2B4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tc>
        <w:tc>
          <w:tcPr>
            <w:tcW w:w="3303" w:type="dxa"/>
          </w:tcPr>
          <w:p w14:paraId="1F3C5B6E" w14:textId="12A2A7EF"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PCCC: 1, 2, 3, 4, 5, 6, 7, </w:t>
            </w:r>
            <w:r w:rsidRPr="00DB74A4">
              <w:rPr>
                <w:rFonts w:ascii="Source Sans Pro" w:eastAsiaTheme="minorEastAsia" w:hAnsi="Source Sans Pro"/>
                <w:b/>
                <w:bCs/>
              </w:rPr>
              <w:t>8</w:t>
            </w:r>
            <w:r w:rsidRPr="00243EE7">
              <w:rPr>
                <w:rFonts w:ascii="Source Sans Pro" w:eastAsiaTheme="minorEastAsia" w:hAnsi="Source Sans Pro"/>
              </w:rPr>
              <w:t xml:space="preserve">, 9, </w:t>
            </w:r>
            <w:r w:rsidRPr="00DB74A4">
              <w:rPr>
                <w:rFonts w:ascii="Source Sans Pro" w:eastAsiaTheme="minorEastAsia" w:hAnsi="Source Sans Pro"/>
                <w:b/>
                <w:bCs/>
              </w:rPr>
              <w:t>10</w:t>
            </w:r>
            <w:r w:rsidRPr="00243EE7">
              <w:rPr>
                <w:rFonts w:ascii="Source Sans Pro" w:eastAsiaTheme="minorEastAsia" w:hAnsi="Source Sans Pro"/>
              </w:rPr>
              <w:t xml:space="preserve">, </w:t>
            </w:r>
            <w:r w:rsidRPr="00DB74A4">
              <w:rPr>
                <w:rFonts w:ascii="Source Sans Pro" w:eastAsiaTheme="minorEastAsia" w:hAnsi="Source Sans Pro"/>
                <w:b/>
                <w:bCs/>
              </w:rPr>
              <w:t>11</w:t>
            </w:r>
            <w:r w:rsidRPr="00243EE7">
              <w:rPr>
                <w:rFonts w:ascii="Source Sans Pro" w:eastAsiaTheme="minorEastAsia" w:hAnsi="Source Sans Pro"/>
              </w:rPr>
              <w:t xml:space="preserve">, 12, </w:t>
            </w:r>
            <w:r w:rsidRPr="00DB74A4">
              <w:rPr>
                <w:rFonts w:ascii="Source Sans Pro" w:eastAsiaTheme="minorEastAsia" w:hAnsi="Source Sans Pro"/>
                <w:b/>
                <w:bCs/>
              </w:rPr>
              <w:t>13</w:t>
            </w:r>
            <w:r w:rsidRPr="00243EE7">
              <w:rPr>
                <w:rFonts w:ascii="Source Sans Pro" w:eastAsiaTheme="minorEastAsia" w:hAnsi="Source Sans Pro"/>
              </w:rPr>
              <w:t xml:space="preserve"> </w:t>
            </w:r>
          </w:p>
          <w:p w14:paraId="698C4A7F"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4612EB8A"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PP: 15, </w:t>
            </w:r>
            <w:r w:rsidRPr="006F3A57">
              <w:rPr>
                <w:rFonts w:ascii="Source Sans Pro" w:eastAsiaTheme="minorEastAsia" w:hAnsi="Source Sans Pro"/>
                <w:b/>
                <w:bCs/>
              </w:rPr>
              <w:t>26</w:t>
            </w:r>
            <w:r w:rsidRPr="00243EE7">
              <w:rPr>
                <w:rFonts w:ascii="Source Sans Pro" w:eastAsiaTheme="minorEastAsia" w:hAnsi="Source Sans Pro"/>
              </w:rPr>
              <w:t xml:space="preserve">, 33, </w:t>
            </w:r>
            <w:r w:rsidRPr="00DB74A4">
              <w:rPr>
                <w:rFonts w:ascii="Source Sans Pro" w:eastAsiaTheme="minorEastAsia" w:hAnsi="Source Sans Pro"/>
                <w:b/>
                <w:bCs/>
              </w:rPr>
              <w:t>35</w:t>
            </w:r>
            <w:r w:rsidRPr="00243EE7">
              <w:rPr>
                <w:rFonts w:ascii="Source Sans Pro" w:eastAsiaTheme="minorEastAsia" w:hAnsi="Source Sans Pro"/>
              </w:rPr>
              <w:t xml:space="preserve">, </w:t>
            </w:r>
            <w:r w:rsidRPr="00DB74A4">
              <w:rPr>
                <w:rFonts w:ascii="Source Sans Pro" w:eastAsiaTheme="minorEastAsia" w:hAnsi="Source Sans Pro"/>
                <w:b/>
                <w:bCs/>
              </w:rPr>
              <w:t>39</w:t>
            </w:r>
            <w:r w:rsidRPr="00243EE7">
              <w:rPr>
                <w:rFonts w:ascii="Source Sans Pro" w:eastAsiaTheme="minorEastAsia" w:hAnsi="Source Sans Pro"/>
              </w:rPr>
              <w:t>, 40, 41, 42</w:t>
            </w:r>
          </w:p>
          <w:p w14:paraId="5EE2DB35"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4000646F" w14:textId="77777777" w:rsidR="00E3053C" w:rsidRPr="00243EE7" w:rsidRDefault="00E3053C" w:rsidP="00E3053C">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rPr>
              <w:t>L&amp;M: 48, 49, 50</w:t>
            </w:r>
          </w:p>
        </w:tc>
      </w:tr>
      <w:tr w:rsidR="00DA1527" w:rsidRPr="00243EE7" w14:paraId="50EBA8BE" w14:textId="77777777">
        <w:tc>
          <w:tcPr>
            <w:cnfStyle w:val="001000000000" w:firstRow="0" w:lastRow="0" w:firstColumn="1" w:lastColumn="0" w:oddVBand="0" w:evenVBand="0" w:oddHBand="0" w:evenHBand="0" w:firstRowFirstColumn="0" w:firstRowLastColumn="0" w:lastRowFirstColumn="0" w:lastRowLastColumn="0"/>
            <w:tcW w:w="13948" w:type="dxa"/>
            <w:gridSpan w:val="4"/>
          </w:tcPr>
          <w:p w14:paraId="69E11B9C" w14:textId="77777777" w:rsidR="00DA1527" w:rsidRPr="00243EE7" w:rsidRDefault="00DA1527">
            <w:pPr>
              <w:jc w:val="center"/>
              <w:rPr>
                <w:rFonts w:ascii="Source Sans Pro" w:eastAsiaTheme="minorEastAsia" w:hAnsi="Source Sans Pro"/>
                <w:color w:val="FFFFFF" w:themeColor="background1"/>
              </w:rPr>
            </w:pPr>
            <w:r w:rsidRPr="00243EE7">
              <w:rPr>
                <w:rFonts w:ascii="Source Sans Pro" w:hAnsi="Source Sans Pro"/>
                <w:b w:val="0"/>
                <w:color w:val="auto"/>
              </w:rPr>
              <w:br w:type="page"/>
            </w:r>
            <w:r w:rsidRPr="00243EE7">
              <w:rPr>
                <w:rFonts w:ascii="Source Sans Pro" w:eastAsiaTheme="minorEastAsia" w:hAnsi="Source Sans Pro"/>
                <w:color w:val="FFFFFF" w:themeColor="background1"/>
              </w:rPr>
              <w:t>PRIMARY CARE</w:t>
            </w:r>
          </w:p>
          <w:p w14:paraId="7BED1280" w14:textId="77777777" w:rsidR="00DA1527" w:rsidRPr="00243EE7" w:rsidRDefault="00DA1527">
            <w:pPr>
              <w:jc w:val="center"/>
              <w:rPr>
                <w:rFonts w:ascii="Source Sans Pro" w:eastAsiaTheme="minorEastAsia" w:hAnsi="Source Sans Pro"/>
              </w:rPr>
            </w:pPr>
            <w:r w:rsidRPr="00243EE7">
              <w:rPr>
                <w:rFonts w:ascii="Source Sans Pro" w:eastAsiaTheme="minorEastAsia" w:hAnsi="Source Sans Pro"/>
                <w:color w:val="FFFFFF" w:themeColor="background1"/>
              </w:rPr>
              <w:t>Prescribing Support</w:t>
            </w:r>
          </w:p>
        </w:tc>
      </w:tr>
      <w:tr w:rsidR="00677841" w:rsidRPr="00243EE7" w14:paraId="4AC7E02F" w14:textId="77777777" w:rsidTr="00677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28168B91" w14:textId="77777777" w:rsidR="00677841" w:rsidRPr="00243EE7" w:rsidRDefault="00677841" w:rsidP="00677841">
            <w:pPr>
              <w:jc w:val="center"/>
              <w:rPr>
                <w:rFonts w:ascii="Source Sans Pro" w:hAnsi="Source Sans Pro"/>
                <w:b w:val="0"/>
              </w:rPr>
            </w:pPr>
          </w:p>
        </w:tc>
        <w:tc>
          <w:tcPr>
            <w:tcW w:w="4174" w:type="dxa"/>
          </w:tcPr>
          <w:p w14:paraId="03F50475" w14:textId="2DCC7E78" w:rsidR="00677841" w:rsidRPr="00243EE7" w:rsidRDefault="00677841" w:rsidP="00677841">
            <w:pPr>
              <w:jc w:val="center"/>
              <w:cnfStyle w:val="000000100000" w:firstRow="0" w:lastRow="0" w:firstColumn="0" w:lastColumn="0" w:oddVBand="0" w:evenVBand="0" w:oddHBand="1" w:evenHBand="0" w:firstRowFirstColumn="0" w:firstRowLastColumn="0" w:lastRowFirstColumn="0" w:lastRowLastColumn="0"/>
              <w:rPr>
                <w:rFonts w:ascii="Source Sans Pro" w:hAnsi="Source Sans Pro"/>
                <w:b/>
              </w:rPr>
            </w:pPr>
            <w:r w:rsidRPr="00243EE7">
              <w:rPr>
                <w:rFonts w:ascii="Source Sans Pro" w:eastAsiaTheme="minorEastAsia" w:hAnsi="Source Sans Pro"/>
                <w:b/>
                <w:bCs/>
              </w:rPr>
              <w:t>Learning Objectives</w:t>
            </w:r>
          </w:p>
        </w:tc>
        <w:tc>
          <w:tcPr>
            <w:tcW w:w="4459" w:type="dxa"/>
          </w:tcPr>
          <w:p w14:paraId="69B8BA9E" w14:textId="191C9F7B" w:rsidR="00677841" w:rsidRPr="00243EE7" w:rsidRDefault="00677841" w:rsidP="00677841">
            <w:pPr>
              <w:jc w:val="center"/>
              <w:cnfStyle w:val="000000100000" w:firstRow="0" w:lastRow="0" w:firstColumn="0" w:lastColumn="0" w:oddVBand="0" w:evenVBand="0" w:oddHBand="1" w:evenHBand="0" w:firstRowFirstColumn="0" w:firstRowLastColumn="0" w:lastRowFirstColumn="0" w:lastRowLastColumn="0"/>
              <w:rPr>
                <w:rFonts w:ascii="Source Sans Pro" w:hAnsi="Source Sans Pro"/>
                <w:b/>
              </w:rPr>
            </w:pPr>
            <w:r w:rsidRPr="00243EE7">
              <w:rPr>
                <w:rFonts w:ascii="Source Sans Pro" w:eastAsiaTheme="minorEastAsia" w:hAnsi="Source Sans Pro"/>
                <w:b/>
                <w:bCs/>
              </w:rPr>
              <w:t>Suggested Learning Experience</w:t>
            </w:r>
          </w:p>
        </w:tc>
        <w:tc>
          <w:tcPr>
            <w:tcW w:w="3303" w:type="dxa"/>
          </w:tcPr>
          <w:p w14:paraId="3397348D" w14:textId="4F6C5317" w:rsidR="00677841" w:rsidRPr="00243EE7" w:rsidRDefault="00677841" w:rsidP="00677841">
            <w:pPr>
              <w:jc w:val="cente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eastAsiaTheme="minorEastAsia" w:hAnsi="Source Sans Pro"/>
                <w:b/>
                <w:bCs/>
              </w:rPr>
              <w:t>GPhC Learning Outcomes</w:t>
            </w:r>
          </w:p>
        </w:tc>
      </w:tr>
      <w:tr w:rsidR="00677841" w:rsidRPr="00243EE7" w14:paraId="44998BFD" w14:textId="77777777">
        <w:tc>
          <w:tcPr>
            <w:cnfStyle w:val="001000000000" w:firstRow="0" w:lastRow="0" w:firstColumn="1" w:lastColumn="0" w:oddVBand="0" w:evenVBand="0" w:oddHBand="0" w:evenHBand="0" w:firstRowFirstColumn="0" w:firstRowLastColumn="0" w:lastRowFirstColumn="0" w:lastRowLastColumn="0"/>
            <w:tcW w:w="2012" w:type="dxa"/>
          </w:tcPr>
          <w:p w14:paraId="7BB55EC1" w14:textId="77777777" w:rsidR="00677841" w:rsidRPr="00243EE7" w:rsidRDefault="00677841" w:rsidP="00677841">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Prescribing Support</w:t>
            </w:r>
          </w:p>
        </w:tc>
        <w:tc>
          <w:tcPr>
            <w:tcW w:w="4174" w:type="dxa"/>
          </w:tcPr>
          <w:p w14:paraId="78011B3B" w14:textId="77777777" w:rsidR="00677841" w:rsidRPr="00243EE7" w:rsidRDefault="00677841" w:rsidP="00677841">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Enquire about whether the GP practices are currently </w:t>
            </w:r>
            <w:proofErr w:type="spellStart"/>
            <w:r w:rsidRPr="00243EE7">
              <w:rPr>
                <w:rFonts w:ascii="Source Sans Pro" w:eastAsiaTheme="minorEastAsia" w:hAnsi="Source Sans Pro"/>
                <w:lang w:val="en-US"/>
              </w:rPr>
              <w:t>utilising</w:t>
            </w:r>
            <w:proofErr w:type="spellEnd"/>
            <w:r w:rsidRPr="00243EE7">
              <w:rPr>
                <w:rFonts w:ascii="Source Sans Pro" w:eastAsiaTheme="minorEastAsia" w:hAnsi="Source Sans Pro"/>
                <w:lang w:val="en-US"/>
              </w:rPr>
              <w:t> serial prescribing to find out current process/protocols</w:t>
            </w:r>
          </w:p>
          <w:p w14:paraId="5D7E8FDB" w14:textId="77777777" w:rsidR="00677841" w:rsidRPr="00243EE7" w:rsidRDefault="00677841" w:rsidP="00677841">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Support clinical staff to identify patients suitable for serial prescribing</w:t>
            </w:r>
          </w:p>
          <w:p w14:paraId="5B61B446" w14:textId="77777777" w:rsidR="00677841" w:rsidRPr="00243EE7" w:rsidRDefault="00677841" w:rsidP="00677841">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Participate in processing/assessing Treatment Summary Reports (TSR) for clinical appropriateness. Refer to and liaise with GPs and prescribers to resolve queries</w:t>
            </w:r>
          </w:p>
          <w:p w14:paraId="4E4DDAF6" w14:textId="77777777" w:rsidR="00677841" w:rsidRPr="00243EE7" w:rsidRDefault="00677841" w:rsidP="00677841">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Follow and interpret local/national guidance to support clinical monitoring and chronic disease management</w:t>
            </w:r>
          </w:p>
        </w:tc>
        <w:tc>
          <w:tcPr>
            <w:tcW w:w="4459" w:type="dxa"/>
          </w:tcPr>
          <w:p w14:paraId="1BD60109" w14:textId="77777777" w:rsidR="00677841" w:rsidRPr="00243EE7" w:rsidRDefault="00677841" w:rsidP="00677841">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 xml:space="preserve">Work with pharmacy team </w:t>
            </w:r>
            <w:proofErr w:type="gramStart"/>
            <w:r w:rsidRPr="00243EE7">
              <w:rPr>
                <w:rFonts w:ascii="Source Sans Pro" w:eastAsiaTheme="minorEastAsia" w:hAnsi="Source Sans Pro"/>
                <w:lang w:val="en-US"/>
              </w:rPr>
              <w:t>member</w:t>
            </w:r>
            <w:proofErr w:type="gramEnd"/>
            <w:r w:rsidRPr="00243EE7">
              <w:rPr>
                <w:rFonts w:ascii="Source Sans Pro" w:eastAsiaTheme="minorEastAsia" w:hAnsi="Source Sans Pro"/>
                <w:lang w:val="en-US"/>
              </w:rPr>
              <w:t xml:space="preserve"> initiating patients on serial prescriptions/processing TSR</w:t>
            </w:r>
          </w:p>
          <w:p w14:paraId="7BF27ECC" w14:textId="77777777" w:rsidR="00677841" w:rsidRPr="00243EE7" w:rsidRDefault="00677841" w:rsidP="00677841">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Assist patients and community pharmacy colleagues with clinical and technical queries regarding serial prescribing</w:t>
            </w:r>
          </w:p>
          <w:p w14:paraId="20F751B8" w14:textId="77777777" w:rsidR="00677841" w:rsidRPr="00243EE7" w:rsidRDefault="00677841" w:rsidP="00677841">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Manage ongoing appropriateness of serial prescribing for individual patients</w:t>
            </w:r>
          </w:p>
          <w:p w14:paraId="4B06D231" w14:textId="77777777" w:rsidR="00677841" w:rsidRPr="00243EE7" w:rsidRDefault="00677841" w:rsidP="00677841">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tc>
        <w:tc>
          <w:tcPr>
            <w:tcW w:w="3303" w:type="dxa"/>
          </w:tcPr>
          <w:p w14:paraId="5FBA6D2D" w14:textId="77777777" w:rsidR="00677841" w:rsidRPr="00243EE7" w:rsidRDefault="00677841" w:rsidP="00677841">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 xml:space="preserve">PCCC: 1, 2, 3, 4, 5, 6, 7, </w:t>
            </w:r>
            <w:proofErr w:type="gramStart"/>
            <w:r w:rsidRPr="00695E65">
              <w:rPr>
                <w:rFonts w:ascii="Source Sans Pro" w:eastAsiaTheme="minorEastAsia" w:hAnsi="Source Sans Pro"/>
                <w:b/>
                <w:bCs/>
                <w:lang w:val="en-US"/>
              </w:rPr>
              <w:t>8</w:t>
            </w:r>
            <w:r w:rsidRPr="00243EE7">
              <w:rPr>
                <w:rFonts w:ascii="Source Sans Pro" w:eastAsiaTheme="minorEastAsia" w:hAnsi="Source Sans Pro"/>
                <w:lang w:val="en-US"/>
              </w:rPr>
              <w:t>,</w:t>
            </w:r>
            <w:proofErr w:type="gramEnd"/>
            <w:r w:rsidRPr="00243EE7">
              <w:rPr>
                <w:rFonts w:ascii="Source Sans Pro" w:eastAsiaTheme="minorEastAsia" w:hAnsi="Source Sans Pro"/>
                <w:lang w:val="en-US"/>
              </w:rPr>
              <w:t xml:space="preserve"> 9, </w:t>
            </w:r>
            <w:r w:rsidRPr="00695E65">
              <w:rPr>
                <w:rFonts w:ascii="Source Sans Pro" w:eastAsiaTheme="minorEastAsia" w:hAnsi="Source Sans Pro"/>
                <w:b/>
                <w:bCs/>
                <w:lang w:val="en-US"/>
              </w:rPr>
              <w:t>10</w:t>
            </w:r>
            <w:r w:rsidRPr="00243EE7">
              <w:rPr>
                <w:rFonts w:ascii="Source Sans Pro" w:eastAsiaTheme="minorEastAsia" w:hAnsi="Source Sans Pro"/>
                <w:lang w:val="en-US"/>
              </w:rPr>
              <w:t xml:space="preserve">, </w:t>
            </w:r>
            <w:r w:rsidRPr="00695E65">
              <w:rPr>
                <w:rFonts w:ascii="Source Sans Pro" w:eastAsiaTheme="minorEastAsia" w:hAnsi="Source Sans Pro"/>
                <w:b/>
                <w:bCs/>
                <w:lang w:val="en-US"/>
              </w:rPr>
              <w:t>11</w:t>
            </w:r>
            <w:r w:rsidRPr="00243EE7">
              <w:rPr>
                <w:rFonts w:ascii="Source Sans Pro" w:eastAsiaTheme="minorEastAsia" w:hAnsi="Source Sans Pro"/>
                <w:lang w:val="en-US"/>
              </w:rPr>
              <w:t xml:space="preserve">, 12, </w:t>
            </w:r>
            <w:r w:rsidRPr="00695E65">
              <w:rPr>
                <w:rFonts w:ascii="Source Sans Pro" w:eastAsiaTheme="minorEastAsia" w:hAnsi="Source Sans Pro"/>
                <w:b/>
                <w:bCs/>
                <w:lang w:val="en-US"/>
              </w:rPr>
              <w:t>14</w:t>
            </w:r>
            <w:r w:rsidRPr="00243EE7">
              <w:rPr>
                <w:rFonts w:ascii="Source Sans Pro" w:eastAsiaTheme="minorEastAsia" w:hAnsi="Source Sans Pro"/>
              </w:rPr>
              <w:t> </w:t>
            </w:r>
          </w:p>
          <w:p w14:paraId="0DFB4D37" w14:textId="397D4B36" w:rsidR="00677841" w:rsidRPr="00243EE7" w:rsidRDefault="00677841" w:rsidP="00677841">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 xml:space="preserve">PP: 18, 24, </w:t>
            </w:r>
            <w:r w:rsidRPr="00695E65">
              <w:rPr>
                <w:rFonts w:ascii="Source Sans Pro" w:eastAsiaTheme="minorEastAsia" w:hAnsi="Source Sans Pro"/>
                <w:b/>
                <w:bCs/>
                <w:lang w:val="en-US"/>
              </w:rPr>
              <w:t>29</w:t>
            </w:r>
            <w:r w:rsidRPr="00243EE7">
              <w:rPr>
                <w:rFonts w:ascii="Source Sans Pro" w:eastAsiaTheme="minorEastAsia" w:hAnsi="Source Sans Pro"/>
                <w:lang w:val="en-US"/>
              </w:rPr>
              <w:t xml:space="preserve">, </w:t>
            </w:r>
            <w:r w:rsidRPr="00695E65">
              <w:rPr>
                <w:rFonts w:ascii="Source Sans Pro" w:eastAsiaTheme="minorEastAsia" w:hAnsi="Source Sans Pro"/>
                <w:b/>
                <w:bCs/>
                <w:lang w:val="en-US"/>
              </w:rPr>
              <w:t>30</w:t>
            </w:r>
            <w:r w:rsidRPr="00243EE7">
              <w:rPr>
                <w:rFonts w:ascii="Source Sans Pro" w:eastAsiaTheme="minorEastAsia" w:hAnsi="Source Sans Pro"/>
                <w:lang w:val="en-US"/>
              </w:rPr>
              <w:t xml:space="preserve">, </w:t>
            </w:r>
            <w:r w:rsidRPr="00695E65">
              <w:rPr>
                <w:rFonts w:ascii="Source Sans Pro" w:eastAsiaTheme="minorEastAsia" w:hAnsi="Source Sans Pro"/>
                <w:b/>
                <w:bCs/>
                <w:lang w:val="en-US"/>
              </w:rPr>
              <w:t>34</w:t>
            </w:r>
            <w:r w:rsidRPr="00243EE7">
              <w:rPr>
                <w:rFonts w:ascii="Source Sans Pro" w:eastAsiaTheme="minorEastAsia" w:hAnsi="Source Sans Pro"/>
                <w:lang w:val="en-US"/>
              </w:rPr>
              <w:t xml:space="preserve">, </w:t>
            </w:r>
            <w:r w:rsidRPr="00695E65">
              <w:rPr>
                <w:rFonts w:ascii="Source Sans Pro" w:eastAsiaTheme="minorEastAsia" w:hAnsi="Source Sans Pro"/>
                <w:b/>
                <w:bCs/>
                <w:lang w:val="en-US"/>
              </w:rPr>
              <w:t>35</w:t>
            </w:r>
            <w:r w:rsidRPr="00243EE7">
              <w:rPr>
                <w:rFonts w:ascii="Source Sans Pro" w:eastAsiaTheme="minorEastAsia" w:hAnsi="Source Sans Pro"/>
                <w:lang w:val="en-US"/>
              </w:rPr>
              <w:t xml:space="preserve">, </w:t>
            </w:r>
            <w:r w:rsidRPr="00695E65">
              <w:rPr>
                <w:rFonts w:ascii="Source Sans Pro" w:eastAsiaTheme="minorEastAsia" w:hAnsi="Source Sans Pro"/>
                <w:b/>
                <w:bCs/>
                <w:lang w:val="en-US"/>
              </w:rPr>
              <w:t>36</w:t>
            </w:r>
            <w:r w:rsidRPr="00243EE7">
              <w:rPr>
                <w:rFonts w:ascii="Source Sans Pro" w:eastAsiaTheme="minorEastAsia" w:hAnsi="Source Sans Pro"/>
                <w:lang w:val="en-US"/>
              </w:rPr>
              <w:t>, </w:t>
            </w:r>
            <w:r w:rsidRPr="00695E65">
              <w:rPr>
                <w:rFonts w:ascii="Source Sans Pro" w:eastAsiaTheme="minorEastAsia" w:hAnsi="Source Sans Pro"/>
                <w:b/>
                <w:bCs/>
                <w:lang w:val="en-US"/>
              </w:rPr>
              <w:t>38</w:t>
            </w:r>
            <w:r w:rsidRPr="00243EE7">
              <w:rPr>
                <w:rFonts w:ascii="Source Sans Pro" w:eastAsiaTheme="minorEastAsia" w:hAnsi="Source Sans Pro"/>
                <w:lang w:val="en-US"/>
              </w:rPr>
              <w:t>, </w:t>
            </w:r>
            <w:r w:rsidRPr="00695E65">
              <w:rPr>
                <w:rFonts w:ascii="Source Sans Pro" w:eastAsiaTheme="minorEastAsia" w:hAnsi="Source Sans Pro"/>
                <w:b/>
                <w:bCs/>
                <w:lang w:val="en-US"/>
              </w:rPr>
              <w:t>39</w:t>
            </w:r>
            <w:r w:rsidRPr="00243EE7">
              <w:rPr>
                <w:rFonts w:ascii="Source Sans Pro" w:eastAsiaTheme="minorEastAsia" w:hAnsi="Source Sans Pro"/>
                <w:lang w:val="en-US"/>
              </w:rPr>
              <w:t>,</w:t>
            </w:r>
            <w:r w:rsidR="00D7739E">
              <w:rPr>
                <w:rFonts w:ascii="Source Sans Pro" w:eastAsiaTheme="minorEastAsia" w:hAnsi="Source Sans Pro"/>
                <w:lang w:val="en-US"/>
              </w:rPr>
              <w:t xml:space="preserve"> </w:t>
            </w:r>
            <w:r w:rsidRPr="00243EE7">
              <w:rPr>
                <w:rFonts w:ascii="Source Sans Pro" w:eastAsiaTheme="minorEastAsia" w:hAnsi="Source Sans Pro"/>
                <w:lang w:val="en-US"/>
              </w:rPr>
              <w:t>42</w:t>
            </w:r>
            <w:r w:rsidRPr="00243EE7">
              <w:rPr>
                <w:rFonts w:ascii="Source Sans Pro" w:eastAsiaTheme="minorEastAsia" w:hAnsi="Source Sans Pro"/>
              </w:rPr>
              <w:t> </w:t>
            </w:r>
          </w:p>
          <w:p w14:paraId="7CCDDFBD" w14:textId="77777777" w:rsidR="00677841" w:rsidRPr="00243EE7" w:rsidRDefault="00677841" w:rsidP="00677841">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L&amp;M: 46, 47, 52</w:t>
            </w:r>
            <w:r w:rsidRPr="00243EE7">
              <w:rPr>
                <w:rFonts w:ascii="Source Sans Pro" w:eastAsiaTheme="minorEastAsia" w:hAnsi="Source Sans Pro"/>
              </w:rPr>
              <w:t> </w:t>
            </w:r>
          </w:p>
          <w:p w14:paraId="010D4EAC" w14:textId="77777777" w:rsidR="00677841" w:rsidRPr="00243EE7" w:rsidRDefault="00677841" w:rsidP="00677841">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E&amp;R: 54</w:t>
            </w:r>
            <w:r w:rsidRPr="00243EE7">
              <w:rPr>
                <w:rFonts w:ascii="Source Sans Pro" w:eastAsiaTheme="minorEastAsia" w:hAnsi="Source Sans Pro"/>
              </w:rPr>
              <w:t>  </w:t>
            </w:r>
          </w:p>
          <w:p w14:paraId="768FDD72" w14:textId="77777777" w:rsidR="00677841" w:rsidRPr="00243EE7" w:rsidRDefault="00677841" w:rsidP="00677841">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082F4AC4" w14:textId="77777777" w:rsidR="00677841" w:rsidRPr="00243EE7" w:rsidRDefault="00677841" w:rsidP="00677841">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1953F2E2" w14:textId="77777777" w:rsidR="00677841" w:rsidRPr="00243EE7" w:rsidRDefault="00677841" w:rsidP="00677841">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r>
      <w:tr w:rsidR="00677841" w:rsidRPr="00243EE7" w14:paraId="7B529F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519C321D" w14:textId="77777777" w:rsidR="00677841" w:rsidRPr="00243EE7" w:rsidRDefault="00677841" w:rsidP="00677841">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Prescribing Support</w:t>
            </w:r>
          </w:p>
        </w:tc>
        <w:tc>
          <w:tcPr>
            <w:tcW w:w="4174" w:type="dxa"/>
          </w:tcPr>
          <w:p w14:paraId="703B6E21" w14:textId="77777777" w:rsidR="00677841" w:rsidRPr="00243EE7" w:rsidRDefault="00677841" w:rsidP="00677841">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hAnsi="Source Sans Pro"/>
              </w:rPr>
              <w:t>Apply tools and techniques for managing conflict</w:t>
            </w:r>
          </w:p>
        </w:tc>
        <w:tc>
          <w:tcPr>
            <w:tcW w:w="4459" w:type="dxa"/>
          </w:tcPr>
          <w:p w14:paraId="32FCE1E6" w14:textId="77777777" w:rsidR="00677841" w:rsidRPr="00243EE7" w:rsidRDefault="00677841" w:rsidP="00677841">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Manage situations which involve conflict or expectation setting</w:t>
            </w:r>
          </w:p>
          <w:p w14:paraId="2A72FC6A" w14:textId="77777777" w:rsidR="00677841" w:rsidRPr="00243EE7" w:rsidRDefault="00677841" w:rsidP="00677841">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84A2967" w14:textId="77777777" w:rsidR="00677841" w:rsidRPr="00243EE7" w:rsidRDefault="00677841" w:rsidP="00677841">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Examples could include: </w:t>
            </w:r>
          </w:p>
          <w:p w14:paraId="7023256A" w14:textId="77777777" w:rsidR="00677841" w:rsidRPr="00243EE7" w:rsidRDefault="00677841" w:rsidP="00677841">
            <w:pPr>
              <w:pStyle w:val="ListParagraph"/>
              <w:numPr>
                <w:ilvl w:val="0"/>
                <w:numId w:val="10"/>
              </w:numPr>
              <w:spacing w:line="259" w:lineRule="auto"/>
              <w:ind w:left="646"/>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patient complaints </w:t>
            </w:r>
          </w:p>
          <w:p w14:paraId="0F5F3AEA" w14:textId="77777777" w:rsidR="00677841" w:rsidRDefault="00677841" w:rsidP="00677841">
            <w:pPr>
              <w:pStyle w:val="ListParagraph"/>
              <w:numPr>
                <w:ilvl w:val="0"/>
                <w:numId w:val="10"/>
              </w:numPr>
              <w:spacing w:line="259" w:lineRule="auto"/>
              <w:ind w:left="646"/>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communication at the interface of care with acute services or community pharmacy</w:t>
            </w:r>
          </w:p>
          <w:p w14:paraId="733956B9" w14:textId="77777777" w:rsidR="000E4D79" w:rsidRDefault="000E4D79" w:rsidP="000E4D79">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25E526E" w14:textId="77777777" w:rsidR="000E4D79" w:rsidRPr="000E4D79" w:rsidRDefault="000E4D79" w:rsidP="000E4D79">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B58B581" w14:textId="77777777" w:rsidR="00677841" w:rsidRPr="00243EE7" w:rsidRDefault="00677841" w:rsidP="00677841">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p>
          <w:p w14:paraId="5363C998" w14:textId="77777777" w:rsidR="0086621A" w:rsidRPr="00243EE7" w:rsidRDefault="0086621A" w:rsidP="00677841">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p>
        </w:tc>
        <w:tc>
          <w:tcPr>
            <w:tcW w:w="3303" w:type="dxa"/>
          </w:tcPr>
          <w:p w14:paraId="3639BAF7" w14:textId="77777777" w:rsidR="00677841" w:rsidRPr="00243EE7" w:rsidRDefault="00677841" w:rsidP="0067784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PCCC: 3</w:t>
            </w:r>
          </w:p>
          <w:p w14:paraId="5FC65B0A" w14:textId="77777777" w:rsidR="00677841" w:rsidRPr="00243EE7" w:rsidRDefault="00677841" w:rsidP="0067784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579F6925" w14:textId="64DC1E5E" w:rsidR="00677841" w:rsidRPr="00243EE7" w:rsidRDefault="00677841" w:rsidP="0067784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Pr="00B839D8">
              <w:rPr>
                <w:rFonts w:ascii="Source Sans Pro" w:hAnsi="Source Sans Pro"/>
                <w:b/>
                <w:bCs/>
              </w:rPr>
              <w:t>14</w:t>
            </w:r>
            <w:r w:rsidRPr="00243EE7">
              <w:rPr>
                <w:rFonts w:ascii="Source Sans Pro" w:hAnsi="Source Sans Pro"/>
              </w:rPr>
              <w:t>,</w:t>
            </w:r>
            <w:r w:rsidR="00B839D8">
              <w:rPr>
                <w:rFonts w:ascii="Source Sans Pro" w:hAnsi="Source Sans Pro"/>
              </w:rPr>
              <w:t xml:space="preserve"> </w:t>
            </w:r>
            <w:r w:rsidRPr="00243EE7">
              <w:rPr>
                <w:rFonts w:ascii="Source Sans Pro" w:hAnsi="Source Sans Pro"/>
              </w:rPr>
              <w:t xml:space="preserve">15, </w:t>
            </w:r>
            <w:r w:rsidRPr="00B839D8">
              <w:rPr>
                <w:rFonts w:ascii="Source Sans Pro" w:hAnsi="Source Sans Pro"/>
                <w:b/>
                <w:bCs/>
              </w:rPr>
              <w:t>16</w:t>
            </w:r>
            <w:r w:rsidRPr="00243EE7">
              <w:rPr>
                <w:rFonts w:ascii="Source Sans Pro" w:hAnsi="Source Sans Pro"/>
              </w:rPr>
              <w:t>, 20</w:t>
            </w:r>
          </w:p>
          <w:p w14:paraId="19919A78" w14:textId="77777777" w:rsidR="00677841" w:rsidRPr="00243EE7" w:rsidRDefault="00677841" w:rsidP="0067784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01DFA1E6" w14:textId="77777777" w:rsidR="00677841" w:rsidRPr="00243EE7" w:rsidRDefault="00677841" w:rsidP="00677841">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hAnsi="Source Sans Pro"/>
              </w:rPr>
              <w:t>L&amp;M: 48, 50, 52</w:t>
            </w:r>
          </w:p>
        </w:tc>
      </w:tr>
      <w:tr w:rsidR="006673D2" w:rsidRPr="00243EE7" w14:paraId="3C35D515" w14:textId="77777777">
        <w:tc>
          <w:tcPr>
            <w:cnfStyle w:val="001000000000" w:firstRow="0" w:lastRow="0" w:firstColumn="1" w:lastColumn="0" w:oddVBand="0" w:evenVBand="0" w:oddHBand="0" w:evenHBand="0" w:firstRowFirstColumn="0" w:firstRowLastColumn="0" w:lastRowFirstColumn="0" w:lastRowLastColumn="0"/>
            <w:tcW w:w="13948" w:type="dxa"/>
            <w:gridSpan w:val="4"/>
          </w:tcPr>
          <w:p w14:paraId="5CCCED98" w14:textId="090A511A" w:rsidR="006673D2" w:rsidRPr="00243EE7" w:rsidRDefault="006673D2">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PRIMARY CARE</w:t>
            </w:r>
          </w:p>
          <w:p w14:paraId="3CC3BCFC" w14:textId="079ECEBB" w:rsidR="006673D2" w:rsidRPr="00243EE7" w:rsidRDefault="006673D2" w:rsidP="00622A11">
            <w:pPr>
              <w:rPr>
                <w:rFonts w:ascii="Source Sans Pro" w:eastAsiaTheme="minorEastAsia" w:hAnsi="Source Sans Pro"/>
              </w:rPr>
            </w:pPr>
          </w:p>
        </w:tc>
      </w:tr>
      <w:tr w:rsidR="00DA27CF" w:rsidRPr="00243EE7" w14:paraId="6CA12910" w14:textId="77777777" w:rsidTr="00DA2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6C375A08" w14:textId="77777777" w:rsidR="00DA27CF" w:rsidRPr="00243EE7" w:rsidRDefault="00DA27CF" w:rsidP="00DA27CF">
            <w:pPr>
              <w:jc w:val="center"/>
              <w:rPr>
                <w:rFonts w:ascii="Source Sans Pro" w:eastAsiaTheme="minorEastAsia" w:hAnsi="Source Sans Pro"/>
                <w:b w:val="0"/>
                <w:color w:val="FFFFFF" w:themeColor="background1"/>
              </w:rPr>
            </w:pPr>
          </w:p>
        </w:tc>
        <w:tc>
          <w:tcPr>
            <w:tcW w:w="4174" w:type="dxa"/>
          </w:tcPr>
          <w:p w14:paraId="2285E64F" w14:textId="3EA71CD5" w:rsidR="00DA27CF" w:rsidRPr="00243EE7" w:rsidRDefault="00DA27CF" w:rsidP="00DA27CF">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05E132DA" w14:textId="2C09EDFF" w:rsidR="00DA27CF" w:rsidRPr="00243EE7" w:rsidRDefault="00DA27CF" w:rsidP="00DA27CF">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5A0AD52E" w14:textId="09BC80FC" w:rsidR="00DA27CF" w:rsidRPr="00243EE7" w:rsidRDefault="00DA27CF" w:rsidP="00DA27CF">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DA27CF" w:rsidRPr="00243EE7" w14:paraId="34011D7D" w14:textId="77777777" w:rsidTr="00C14F92">
        <w:tc>
          <w:tcPr>
            <w:cnfStyle w:val="001000000000" w:firstRow="0" w:lastRow="0" w:firstColumn="1" w:lastColumn="0" w:oddVBand="0" w:evenVBand="0" w:oddHBand="0" w:evenHBand="0" w:firstRowFirstColumn="0" w:firstRowLastColumn="0" w:lastRowFirstColumn="0" w:lastRowLastColumn="0"/>
            <w:tcW w:w="2012" w:type="dxa"/>
            <w:tcBorders>
              <w:bottom w:val="nil"/>
            </w:tcBorders>
          </w:tcPr>
          <w:p w14:paraId="783C4FAE" w14:textId="36CAB02D" w:rsidR="00DA27CF" w:rsidRPr="00243EE7" w:rsidRDefault="00DA27CF" w:rsidP="00DA27CF">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Personal development</w:t>
            </w:r>
          </w:p>
        </w:tc>
        <w:tc>
          <w:tcPr>
            <w:tcW w:w="4174" w:type="dxa"/>
          </w:tcPr>
          <w:p w14:paraId="3CC9CA3C"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lang w:eastAsia="en-GB"/>
              </w:rPr>
            </w:pPr>
            <w:r w:rsidRPr="00243EE7">
              <w:rPr>
                <w:rFonts w:ascii="Source Sans Pro" w:eastAsia="Times New Roman" w:hAnsi="Source Sans Pro" w:cstheme="minorHAnsi"/>
                <w:lang w:eastAsia="en-GB"/>
              </w:rPr>
              <w:t>Demonstrate awareness and application of the CPD cycle  </w:t>
            </w:r>
          </w:p>
          <w:p w14:paraId="24603BBC" w14:textId="77777777" w:rsidR="00DA27CF" w:rsidRPr="00243EE7" w:rsidRDefault="00DA27CF" w:rsidP="00DA27CF">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FFFFFF" w:themeColor="background1"/>
                <w:lang w:val="en-US"/>
              </w:rPr>
            </w:pPr>
          </w:p>
        </w:tc>
        <w:tc>
          <w:tcPr>
            <w:tcW w:w="4459" w:type="dxa"/>
          </w:tcPr>
          <w:p w14:paraId="1AE07045" w14:textId="77777777" w:rsidR="00DA27CF" w:rsidRPr="00243EE7" w:rsidRDefault="00DA27CF" w:rsidP="00DA27CF">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Identify own learning needs and plan tasks to address these</w:t>
            </w:r>
          </w:p>
          <w:p w14:paraId="2F3FB9CB" w14:textId="77777777" w:rsidR="00DA27CF" w:rsidRPr="00243EE7" w:rsidRDefault="00DA27CF" w:rsidP="00DA27CF">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3303" w:type="dxa"/>
          </w:tcPr>
          <w:p w14:paraId="3AC77976" w14:textId="77777777" w:rsidR="00DA27CF" w:rsidRPr="00243EE7" w:rsidRDefault="00DA27CF" w:rsidP="00DA27CF">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imes New Roman" w:hAnsi="Source Sans Pro" w:cstheme="minorHAnsi"/>
                <w:color w:val="000000"/>
                <w:lang w:eastAsia="en-GB"/>
              </w:rPr>
              <w:t xml:space="preserve">PP: </w:t>
            </w:r>
            <w:r w:rsidRPr="003B3C27">
              <w:rPr>
                <w:rFonts w:ascii="Source Sans Pro" w:eastAsia="Times New Roman" w:hAnsi="Source Sans Pro" w:cstheme="minorHAnsi"/>
                <w:b/>
                <w:bCs/>
                <w:color w:val="000000"/>
                <w:lang w:eastAsia="en-GB"/>
              </w:rPr>
              <w:t>17</w:t>
            </w:r>
          </w:p>
          <w:p w14:paraId="118B801B" w14:textId="77777777" w:rsidR="00DA27CF" w:rsidRPr="00243EE7" w:rsidRDefault="00DA27CF" w:rsidP="00DA27CF">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heme="minorHAnsi"/>
                <w:color w:val="000000"/>
                <w:lang w:eastAsia="en-GB"/>
              </w:rPr>
            </w:pPr>
          </w:p>
          <w:p w14:paraId="2FBE564A"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imes New Roman" w:hAnsi="Source Sans Pro" w:cstheme="minorHAnsi"/>
                <w:color w:val="000000"/>
                <w:lang w:eastAsia="en-GB"/>
              </w:rPr>
              <w:t>E&amp;R: 53 </w:t>
            </w:r>
          </w:p>
        </w:tc>
      </w:tr>
      <w:tr w:rsidR="00DA27CF" w:rsidRPr="00243EE7" w14:paraId="11AD554D" w14:textId="77777777" w:rsidTr="00C14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Borders>
              <w:top w:val="nil"/>
              <w:bottom w:val="nil"/>
            </w:tcBorders>
          </w:tcPr>
          <w:p w14:paraId="6C1D98F4" w14:textId="7829256A" w:rsidR="00DA27CF" w:rsidRPr="00243EE7" w:rsidRDefault="00DA27CF" w:rsidP="00DA27CF">
            <w:pPr>
              <w:jc w:val="center"/>
              <w:rPr>
                <w:rFonts w:ascii="Source Sans Pro" w:eastAsiaTheme="minorEastAsia" w:hAnsi="Source Sans Pro"/>
                <w:color w:val="FFFFFF" w:themeColor="background1"/>
              </w:rPr>
            </w:pPr>
          </w:p>
        </w:tc>
        <w:tc>
          <w:tcPr>
            <w:tcW w:w="4174" w:type="dxa"/>
          </w:tcPr>
          <w:p w14:paraId="28D968BE" w14:textId="77777777"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Use interprofessional learning opportunities to develop and reflect on own practice</w:t>
            </w:r>
          </w:p>
          <w:p w14:paraId="37940EE0" w14:textId="77777777" w:rsidR="00DA27CF" w:rsidRPr="00243EE7" w:rsidRDefault="00DA27CF" w:rsidP="00DA27CF">
            <w:pPr>
              <w:ind w:left="360"/>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p>
          <w:p w14:paraId="460B76A6" w14:textId="77777777"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rPr>
              <w:t>Deliver training to other healthcare professionals</w:t>
            </w:r>
          </w:p>
          <w:p w14:paraId="4681BC08" w14:textId="77777777"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p>
        </w:tc>
        <w:tc>
          <w:tcPr>
            <w:tcW w:w="4459" w:type="dxa"/>
          </w:tcPr>
          <w:p w14:paraId="40D39EE3" w14:textId="04210DA9"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lang w:val="en-US"/>
              </w:rPr>
            </w:pPr>
            <w:r w:rsidRPr="00243EE7">
              <w:rPr>
                <w:rFonts w:ascii="Source Sans Pro" w:eastAsiaTheme="minorEastAsia" w:hAnsi="Source Sans Pro"/>
                <w:lang w:val="en-US"/>
              </w:rPr>
              <w:t>Attend and participate in training for MDT led by pharmacy team or MDT peer review</w:t>
            </w:r>
          </w:p>
          <w:p w14:paraId="1183497A" w14:textId="77777777"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bCs/>
                <w:lang w:val="en-US"/>
              </w:rPr>
            </w:pPr>
          </w:p>
          <w:p w14:paraId="74A68D15" w14:textId="77777777"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Suggested activities:</w:t>
            </w:r>
          </w:p>
          <w:p w14:paraId="6C9C4BC5" w14:textId="77777777" w:rsidR="00DA27CF" w:rsidRPr="00243EE7" w:rsidRDefault="00DA27CF" w:rsidP="00DA27CF">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rPr>
              <w:t>Team Assessment of Behaviours (TAB)</w:t>
            </w:r>
          </w:p>
          <w:p w14:paraId="77D4CEFA" w14:textId="77777777" w:rsidR="00DA27CF" w:rsidRPr="00243EE7" w:rsidRDefault="00DA27CF" w:rsidP="00DA27CF">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rPr>
              <w:t>Case presentation</w:t>
            </w:r>
          </w:p>
          <w:p w14:paraId="7A174E41" w14:textId="7A1E046A" w:rsidR="00DA27CF" w:rsidRPr="00243EE7" w:rsidRDefault="00DA27CF" w:rsidP="00DA27CF">
            <w:pPr>
              <w:pStyle w:val="ListParagraph"/>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tc>
        <w:tc>
          <w:tcPr>
            <w:tcW w:w="3303" w:type="dxa"/>
          </w:tcPr>
          <w:p w14:paraId="071A4095" w14:textId="77777777"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lang w:eastAsia="en-GB"/>
              </w:rPr>
              <w:t xml:space="preserve">PCCC: </w:t>
            </w:r>
            <w:r w:rsidRPr="003B3C27">
              <w:rPr>
                <w:rFonts w:ascii="Source Sans Pro" w:eastAsiaTheme="minorEastAsia" w:hAnsi="Source Sans Pro"/>
                <w:b/>
                <w:bCs/>
                <w:lang w:eastAsia="en-GB"/>
              </w:rPr>
              <w:t>14</w:t>
            </w:r>
          </w:p>
          <w:p w14:paraId="152C558B" w14:textId="77777777"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p w14:paraId="60DA7EED" w14:textId="77777777"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lang w:eastAsia="en-GB"/>
              </w:rPr>
              <w:t xml:space="preserve">PP: 15, </w:t>
            </w:r>
            <w:r w:rsidRPr="003B3C27">
              <w:rPr>
                <w:rFonts w:ascii="Source Sans Pro" w:eastAsiaTheme="minorEastAsia" w:hAnsi="Source Sans Pro"/>
                <w:b/>
                <w:bCs/>
                <w:lang w:eastAsia="en-GB"/>
              </w:rPr>
              <w:t>16</w:t>
            </w:r>
            <w:r w:rsidRPr="00243EE7">
              <w:rPr>
                <w:rFonts w:ascii="Source Sans Pro" w:eastAsiaTheme="minorEastAsia" w:hAnsi="Source Sans Pro"/>
                <w:lang w:eastAsia="en-GB"/>
              </w:rPr>
              <w:t xml:space="preserve">, </w:t>
            </w:r>
            <w:r w:rsidRPr="003B3C27">
              <w:rPr>
                <w:rFonts w:ascii="Source Sans Pro" w:eastAsiaTheme="minorEastAsia" w:hAnsi="Source Sans Pro"/>
                <w:b/>
                <w:bCs/>
                <w:lang w:eastAsia="en-GB"/>
              </w:rPr>
              <w:t>17</w:t>
            </w:r>
            <w:r w:rsidRPr="00243EE7">
              <w:rPr>
                <w:rFonts w:ascii="Source Sans Pro" w:eastAsiaTheme="minorEastAsia" w:hAnsi="Source Sans Pro"/>
                <w:lang w:eastAsia="en-GB"/>
              </w:rPr>
              <w:t>, 18, 20, 40, 41</w:t>
            </w:r>
          </w:p>
          <w:p w14:paraId="3944243D" w14:textId="77777777"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p w14:paraId="062EFF59" w14:textId="77777777"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lang w:eastAsia="en-GB"/>
              </w:rPr>
              <w:t>L&amp;M: 45, 46, 47, 48</w:t>
            </w:r>
          </w:p>
          <w:p w14:paraId="54069BE0" w14:textId="77777777"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val="en-US"/>
              </w:rPr>
            </w:pPr>
          </w:p>
          <w:p w14:paraId="6B21FB29" w14:textId="1C96B01A" w:rsidR="00DA27CF" w:rsidRPr="00243EE7" w:rsidRDefault="00DA27CF" w:rsidP="00DA27CF">
            <w:pP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theme="minorHAnsi"/>
                <w:color w:val="000000"/>
                <w:lang w:eastAsia="en-GB"/>
              </w:rPr>
            </w:pPr>
            <w:r w:rsidRPr="00243EE7">
              <w:rPr>
                <w:rFonts w:ascii="Source Sans Pro" w:eastAsiaTheme="minorEastAsia" w:hAnsi="Source Sans Pro"/>
                <w:lang w:val="en-US"/>
              </w:rPr>
              <w:t>E&amp;R: 53, 54</w:t>
            </w:r>
          </w:p>
        </w:tc>
      </w:tr>
      <w:tr w:rsidR="00DA27CF" w:rsidRPr="00243EE7" w14:paraId="17EA08DE" w14:textId="77777777" w:rsidTr="00C14F92">
        <w:tc>
          <w:tcPr>
            <w:cnfStyle w:val="001000000000" w:firstRow="0" w:lastRow="0" w:firstColumn="1" w:lastColumn="0" w:oddVBand="0" w:evenVBand="0" w:oddHBand="0" w:evenHBand="0" w:firstRowFirstColumn="0" w:firstRowLastColumn="0" w:lastRowFirstColumn="0" w:lastRowLastColumn="0"/>
            <w:tcW w:w="2012" w:type="dxa"/>
            <w:tcBorders>
              <w:top w:val="nil"/>
            </w:tcBorders>
          </w:tcPr>
          <w:p w14:paraId="29D51EA0" w14:textId="5D8D580E" w:rsidR="00DA27CF" w:rsidRPr="00243EE7" w:rsidRDefault="00DA27CF" w:rsidP="00DA27CF">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Supporting the development of others</w:t>
            </w:r>
          </w:p>
        </w:tc>
        <w:tc>
          <w:tcPr>
            <w:tcW w:w="4174" w:type="dxa"/>
          </w:tcPr>
          <w:p w14:paraId="7004AE46"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Effectively provide feedback to others to support learning and development</w:t>
            </w:r>
          </w:p>
          <w:p w14:paraId="7E9E9E93"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26366404"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Support the learning and development of others</w:t>
            </w:r>
          </w:p>
          <w:p w14:paraId="0FA7B59D" w14:textId="77777777" w:rsidR="00DA27CF" w:rsidRPr="00243EE7" w:rsidRDefault="00DA27CF" w:rsidP="00DA27CF">
            <w:pPr>
              <w:pStyle w:val="ListParagraph"/>
              <w:ind w:left="360"/>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FEEF871"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hAnsi="Source Sans Pro"/>
              </w:rPr>
              <w:t>Act as a positive role model for others</w:t>
            </w:r>
          </w:p>
        </w:tc>
        <w:tc>
          <w:tcPr>
            <w:tcW w:w="4459" w:type="dxa"/>
          </w:tcPr>
          <w:p w14:paraId="7DBDC790"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Provide constructive feedback to members of the pharmacy team (e.g., relating to errors, mentoring, training)</w:t>
            </w:r>
          </w:p>
          <w:p w14:paraId="749DC836"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6416A4D8" w14:textId="74F66B09" w:rsidR="00DA27CF" w:rsidRPr="00243EE7" w:rsidRDefault="00DA27CF" w:rsidP="00DA27CF">
            <w:pPr>
              <w:spacing w:after="38" w:line="23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Act as a trainer/mentor for pharmacy students on placement in relevant sector</w:t>
            </w:r>
          </w:p>
          <w:p w14:paraId="53BEDB98"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3303" w:type="dxa"/>
          </w:tcPr>
          <w:p w14:paraId="5BFB29FD"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PCCC: 3</w:t>
            </w:r>
          </w:p>
          <w:p w14:paraId="4D86AB99"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271DA82" w14:textId="531D2F62"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15, 18, 25, </w:t>
            </w:r>
            <w:r w:rsidRPr="003B3C27">
              <w:rPr>
                <w:rFonts w:ascii="Source Sans Pro" w:hAnsi="Source Sans Pro"/>
                <w:b/>
                <w:bCs/>
              </w:rPr>
              <w:t>26</w:t>
            </w:r>
            <w:r w:rsidRPr="00243EE7">
              <w:rPr>
                <w:rFonts w:ascii="Source Sans Pro" w:hAnsi="Source Sans Pro"/>
              </w:rPr>
              <w:t xml:space="preserve">, </w:t>
            </w:r>
            <w:r w:rsidRPr="003B3C27">
              <w:rPr>
                <w:rFonts w:ascii="Source Sans Pro" w:hAnsi="Source Sans Pro"/>
                <w:b/>
                <w:bCs/>
              </w:rPr>
              <w:t>27</w:t>
            </w:r>
          </w:p>
          <w:p w14:paraId="24D88379"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1386F0F"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L&amp;M: 45,46, 47, 48, 49, 50, 51, 52</w:t>
            </w:r>
          </w:p>
          <w:p w14:paraId="0D094B79"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8A11D33"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E&amp;R: 54</w:t>
            </w:r>
          </w:p>
        </w:tc>
      </w:tr>
    </w:tbl>
    <w:p w14:paraId="6B509932" w14:textId="77777777" w:rsidR="001E0617" w:rsidRPr="00243EE7" w:rsidRDefault="001E0617" w:rsidP="004D41CF">
      <w:pPr>
        <w:spacing w:line="240" w:lineRule="auto"/>
        <w:rPr>
          <w:rFonts w:ascii="Source Sans Pro" w:hAnsi="Source Sans Pro"/>
        </w:rPr>
      </w:pPr>
      <w:r w:rsidRPr="00243EE7">
        <w:rPr>
          <w:rFonts w:ascii="Source Sans Pro" w:hAnsi="Source Sans Pro"/>
          <w:b/>
        </w:rPr>
        <w:br w:type="page"/>
      </w:r>
    </w:p>
    <w:tbl>
      <w:tblPr>
        <w:tblStyle w:val="FTYtrainingplanformat"/>
        <w:tblW w:w="0" w:type="auto"/>
        <w:tblLook w:val="04A0" w:firstRow="1" w:lastRow="0" w:firstColumn="1" w:lastColumn="0" w:noHBand="0" w:noVBand="1"/>
      </w:tblPr>
      <w:tblGrid>
        <w:gridCol w:w="2012"/>
        <w:gridCol w:w="4174"/>
        <w:gridCol w:w="4459"/>
        <w:gridCol w:w="3303"/>
      </w:tblGrid>
      <w:tr w:rsidR="00044346" w:rsidRPr="00243EE7" w14:paraId="4977882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6CFA9B1F" w14:textId="78658FF5" w:rsidR="00044346" w:rsidRPr="00243EE7" w:rsidRDefault="00044346" w:rsidP="004D41CF">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PRIMARY CARE</w:t>
            </w:r>
          </w:p>
          <w:p w14:paraId="651DF61C" w14:textId="77777777" w:rsidR="00044346" w:rsidRPr="00243EE7" w:rsidRDefault="00044346" w:rsidP="004D41CF">
            <w:pPr>
              <w:jc w:val="center"/>
              <w:rPr>
                <w:rFonts w:ascii="Source Sans Pro" w:eastAsiaTheme="minorEastAsia" w:hAnsi="Source Sans Pro"/>
              </w:rPr>
            </w:pPr>
            <w:r w:rsidRPr="00243EE7">
              <w:rPr>
                <w:rFonts w:ascii="Source Sans Pro" w:eastAsiaTheme="minorEastAsia" w:hAnsi="Source Sans Pro"/>
                <w:color w:val="FFFFFF" w:themeColor="background1"/>
              </w:rPr>
              <w:t>Medicines Information</w:t>
            </w:r>
          </w:p>
        </w:tc>
      </w:tr>
      <w:tr w:rsidR="00DA27CF" w:rsidRPr="00243EE7" w14:paraId="013A6C77" w14:textId="77777777" w:rsidTr="00DA2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0E0E0CCC" w14:textId="77777777" w:rsidR="00DA27CF" w:rsidRPr="00243EE7" w:rsidRDefault="00DA27CF" w:rsidP="00DA27CF">
            <w:pPr>
              <w:jc w:val="center"/>
              <w:rPr>
                <w:rFonts w:ascii="Source Sans Pro" w:eastAsiaTheme="minorEastAsia" w:hAnsi="Source Sans Pro"/>
                <w:b w:val="0"/>
                <w:color w:val="FFFFFF" w:themeColor="background1"/>
              </w:rPr>
            </w:pPr>
          </w:p>
        </w:tc>
        <w:tc>
          <w:tcPr>
            <w:tcW w:w="4174" w:type="dxa"/>
          </w:tcPr>
          <w:p w14:paraId="4C0D9440" w14:textId="636E6CF8" w:rsidR="00DA27CF" w:rsidRPr="00243EE7" w:rsidRDefault="00DA27CF" w:rsidP="00DA27CF">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3FFD3730" w14:textId="1E575B6F" w:rsidR="00DA27CF" w:rsidRPr="00243EE7" w:rsidRDefault="00DA27CF" w:rsidP="00DA27CF">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1CA857BB" w14:textId="1FACFF0B" w:rsidR="00DA27CF" w:rsidRPr="00243EE7" w:rsidRDefault="00DA27CF" w:rsidP="00DA27CF">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DA27CF" w:rsidRPr="00243EE7" w14:paraId="3FBDEF27" w14:textId="77777777">
        <w:tc>
          <w:tcPr>
            <w:cnfStyle w:val="001000000000" w:firstRow="0" w:lastRow="0" w:firstColumn="1" w:lastColumn="0" w:oddVBand="0" w:evenVBand="0" w:oddHBand="0" w:evenHBand="0" w:firstRowFirstColumn="0" w:firstRowLastColumn="0" w:lastRowFirstColumn="0" w:lastRowLastColumn="0"/>
            <w:tcW w:w="2012" w:type="dxa"/>
          </w:tcPr>
          <w:p w14:paraId="09AE52C7" w14:textId="77777777" w:rsidR="00DA27CF" w:rsidRPr="00243EE7" w:rsidRDefault="00DA27CF" w:rsidP="00DA27CF">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Medicines Information</w:t>
            </w:r>
          </w:p>
          <w:p w14:paraId="7FAA4846" w14:textId="77777777" w:rsidR="00DA27CF" w:rsidRPr="00243EE7" w:rsidRDefault="00DA27CF" w:rsidP="00DA27CF">
            <w:pPr>
              <w:jc w:val="center"/>
              <w:rPr>
                <w:rFonts w:ascii="Source Sans Pro" w:eastAsiaTheme="minorEastAsia" w:hAnsi="Source Sans Pro"/>
              </w:rPr>
            </w:pPr>
            <w:r w:rsidRPr="00243EE7">
              <w:rPr>
                <w:rFonts w:ascii="Source Sans Pro" w:eastAsiaTheme="minorEastAsia" w:hAnsi="Source Sans Pro"/>
                <w:color w:val="FFFFFF" w:themeColor="background1"/>
              </w:rPr>
              <w:t>(M.I.)</w:t>
            </w:r>
          </w:p>
        </w:tc>
        <w:tc>
          <w:tcPr>
            <w:tcW w:w="4174" w:type="dxa"/>
          </w:tcPr>
          <w:p w14:paraId="42A3972C" w14:textId="77777777" w:rsidR="00DA27CF" w:rsidRPr="00243EE7" w:rsidRDefault="00DA27CF" w:rsidP="00DA27CF">
            <w:pPr>
              <w:spacing w:after="160"/>
              <w:contextualSpacing/>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bCs/>
              </w:rPr>
            </w:pPr>
            <w:r w:rsidRPr="00243EE7">
              <w:rPr>
                <w:rFonts w:ascii="Source Sans Pro" w:eastAsiaTheme="minorEastAsia" w:hAnsi="Source Sans Pro"/>
                <w:b/>
                <w:bCs/>
              </w:rPr>
              <w:t>Please note that comprehensive M.I. training will normally be delivered during the acute block of your training (where applicable) by Medicines Information services. Refer to specific Medicines Information training plan within the acute section of the training template for full details</w:t>
            </w:r>
          </w:p>
          <w:p w14:paraId="18EB42A3" w14:textId="77777777" w:rsidR="00DA27CF" w:rsidRPr="00243EE7" w:rsidRDefault="00DA27CF" w:rsidP="00DA27C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lang w:eastAsia="en-GB"/>
              </w:rPr>
              <w:t>Describe the processes within GP Practice for processing enquiries and answers</w:t>
            </w:r>
          </w:p>
          <w:p w14:paraId="79506469" w14:textId="77777777" w:rsidR="00DA27CF" w:rsidRPr="00243EE7" w:rsidRDefault="00DA27CF" w:rsidP="00DA27C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lang w:eastAsia="en-GB"/>
              </w:rPr>
              <w:t>Identify and use evidence-based resources to make decisions regarding patient care</w:t>
            </w:r>
          </w:p>
          <w:p w14:paraId="6AC481C6" w14:textId="77777777" w:rsidR="00DA27CF" w:rsidRPr="00243EE7" w:rsidRDefault="00DA27CF" w:rsidP="00DA27C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r w:rsidRPr="00243EE7">
              <w:rPr>
                <w:rFonts w:ascii="Source Sans Pro" w:eastAsiaTheme="minorEastAsia" w:hAnsi="Source Sans Pro"/>
                <w:lang w:eastAsia="en-GB"/>
              </w:rPr>
              <w:t>Effectively manage queries as part of the pharmacy team including communicating and documenting outcomes appropriately</w:t>
            </w:r>
          </w:p>
          <w:p w14:paraId="0FB37D12"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4459" w:type="dxa"/>
          </w:tcPr>
          <w:p w14:paraId="73D1E3D8"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Discuss with pharmacist/pharmacy technician team how they manage queries effectively</w:t>
            </w:r>
          </w:p>
          <w:p w14:paraId="561EBA2C"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73D9089E"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Complete a range of enquires under supervision of an experienced pharmacist. These queries could be received from different sources e.g. direct from patient, other healthcare professional, community pharmacy, care home, secondary care, Hub team etc</w:t>
            </w:r>
          </w:p>
          <w:p w14:paraId="682C7F0C"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0E12CDB3" w14:textId="34A8A852"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Identify and use the most appropriate resources to research answers, provide evidence-based responses and ensure outcomes are communicated and recorded appropriately in a timely manner</w:t>
            </w:r>
          </w:p>
          <w:p w14:paraId="0269F372"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35ACFE5C"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Identify a range of more specialised resources that can be used to answer queries beyond initial options such as BNF or NICE guidance</w:t>
            </w:r>
          </w:p>
          <w:p w14:paraId="4230A77A"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3303" w:type="dxa"/>
          </w:tcPr>
          <w:p w14:paraId="5F95D3E7" w14:textId="42F82DA2" w:rsidR="00DA27CF" w:rsidRPr="00243EE7" w:rsidRDefault="00DA27CF" w:rsidP="00DA27CF">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PCCC: 1,</w:t>
            </w:r>
            <w:r w:rsidR="0067429A">
              <w:rPr>
                <w:rFonts w:ascii="Source Sans Pro" w:eastAsiaTheme="minorEastAsia" w:hAnsi="Source Sans Pro"/>
                <w:lang w:val="en-US"/>
              </w:rPr>
              <w:t xml:space="preserve"> </w:t>
            </w:r>
            <w:r w:rsidRPr="00243EE7">
              <w:rPr>
                <w:rFonts w:ascii="Source Sans Pro" w:eastAsiaTheme="minorEastAsia" w:hAnsi="Source Sans Pro"/>
                <w:lang w:val="en-US"/>
              </w:rPr>
              <w:t xml:space="preserve">3, 4, 5, </w:t>
            </w:r>
            <w:r w:rsidRPr="0067429A">
              <w:rPr>
                <w:rFonts w:ascii="Source Sans Pro" w:eastAsiaTheme="minorEastAsia" w:hAnsi="Source Sans Pro"/>
                <w:b/>
                <w:bCs/>
                <w:lang w:val="en-US"/>
              </w:rPr>
              <w:t>10</w:t>
            </w:r>
            <w:r w:rsidRPr="00243EE7">
              <w:rPr>
                <w:rFonts w:ascii="Source Sans Pro" w:eastAsiaTheme="minorEastAsia" w:hAnsi="Source Sans Pro"/>
                <w:lang w:val="en-US"/>
              </w:rPr>
              <w:t xml:space="preserve">, 12, </w:t>
            </w:r>
            <w:r w:rsidRPr="0067429A">
              <w:rPr>
                <w:rFonts w:ascii="Source Sans Pro" w:eastAsiaTheme="minorEastAsia" w:hAnsi="Source Sans Pro"/>
                <w:b/>
                <w:bCs/>
                <w:lang w:val="en-US"/>
              </w:rPr>
              <w:t>14</w:t>
            </w:r>
            <w:r w:rsidRPr="00243EE7">
              <w:rPr>
                <w:rFonts w:ascii="Source Sans Pro" w:eastAsiaTheme="minorEastAsia" w:hAnsi="Source Sans Pro"/>
              </w:rPr>
              <w:t> </w:t>
            </w:r>
          </w:p>
          <w:p w14:paraId="11EF23EE" w14:textId="77777777" w:rsidR="00DA27CF" w:rsidRPr="00243EE7" w:rsidRDefault="00DA27CF" w:rsidP="00DA27CF">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 xml:space="preserve">PP: </w:t>
            </w:r>
            <w:r w:rsidRPr="0067429A">
              <w:rPr>
                <w:rFonts w:ascii="Source Sans Pro" w:eastAsiaTheme="minorEastAsia" w:hAnsi="Source Sans Pro"/>
                <w:b/>
                <w:bCs/>
                <w:lang w:val="en-US"/>
              </w:rPr>
              <w:t>16</w:t>
            </w:r>
            <w:r w:rsidRPr="00243EE7">
              <w:rPr>
                <w:rFonts w:ascii="Source Sans Pro" w:eastAsiaTheme="minorEastAsia" w:hAnsi="Source Sans Pro"/>
                <w:lang w:val="en-US"/>
              </w:rPr>
              <w:t xml:space="preserve">, </w:t>
            </w:r>
            <w:r w:rsidRPr="0067429A">
              <w:rPr>
                <w:rFonts w:ascii="Source Sans Pro" w:eastAsiaTheme="minorEastAsia" w:hAnsi="Source Sans Pro"/>
                <w:b/>
                <w:bCs/>
                <w:lang w:val="en-US"/>
              </w:rPr>
              <w:t>17</w:t>
            </w:r>
            <w:r w:rsidRPr="00243EE7">
              <w:rPr>
                <w:rFonts w:ascii="Source Sans Pro" w:eastAsiaTheme="minorEastAsia" w:hAnsi="Source Sans Pro"/>
                <w:lang w:val="en-US"/>
              </w:rPr>
              <w:t>, 18, 19, 20, 21, 23, 24, </w:t>
            </w:r>
            <w:r w:rsidRPr="0067429A">
              <w:rPr>
                <w:rFonts w:ascii="Source Sans Pro" w:eastAsiaTheme="minorEastAsia" w:hAnsi="Source Sans Pro"/>
                <w:b/>
                <w:bCs/>
                <w:lang w:val="en-US"/>
              </w:rPr>
              <w:t>26</w:t>
            </w:r>
            <w:r w:rsidRPr="00243EE7">
              <w:rPr>
                <w:rFonts w:ascii="Source Sans Pro" w:eastAsiaTheme="minorEastAsia" w:hAnsi="Source Sans Pro"/>
                <w:lang w:val="en-US"/>
              </w:rPr>
              <w:t>, </w:t>
            </w:r>
            <w:r w:rsidRPr="0067429A">
              <w:rPr>
                <w:rFonts w:ascii="Source Sans Pro" w:eastAsiaTheme="minorEastAsia" w:hAnsi="Source Sans Pro"/>
                <w:b/>
                <w:bCs/>
                <w:lang w:val="en-US"/>
              </w:rPr>
              <w:t>29</w:t>
            </w:r>
            <w:r w:rsidRPr="00243EE7">
              <w:rPr>
                <w:rFonts w:ascii="Source Sans Pro" w:eastAsiaTheme="minorEastAsia" w:hAnsi="Source Sans Pro"/>
                <w:lang w:val="en-US"/>
              </w:rPr>
              <w:t xml:space="preserve">, </w:t>
            </w:r>
            <w:r w:rsidRPr="0067429A">
              <w:rPr>
                <w:rFonts w:ascii="Source Sans Pro" w:eastAsiaTheme="minorEastAsia" w:hAnsi="Source Sans Pro"/>
                <w:b/>
                <w:bCs/>
                <w:lang w:val="en-US"/>
              </w:rPr>
              <w:t>30</w:t>
            </w:r>
            <w:r w:rsidRPr="00243EE7">
              <w:rPr>
                <w:rFonts w:ascii="Source Sans Pro" w:eastAsiaTheme="minorEastAsia" w:hAnsi="Source Sans Pro"/>
                <w:lang w:val="en-US"/>
              </w:rPr>
              <w:t xml:space="preserve">, </w:t>
            </w:r>
            <w:r w:rsidRPr="0067429A">
              <w:rPr>
                <w:rFonts w:ascii="Source Sans Pro" w:eastAsiaTheme="minorEastAsia" w:hAnsi="Source Sans Pro"/>
                <w:b/>
                <w:bCs/>
                <w:lang w:val="en-US"/>
              </w:rPr>
              <w:t>31</w:t>
            </w:r>
            <w:r w:rsidRPr="00243EE7">
              <w:rPr>
                <w:rFonts w:ascii="Source Sans Pro" w:eastAsiaTheme="minorEastAsia" w:hAnsi="Source Sans Pro"/>
                <w:lang w:val="en-US"/>
              </w:rPr>
              <w:t xml:space="preserve">, </w:t>
            </w:r>
            <w:r w:rsidRPr="0067429A">
              <w:rPr>
                <w:rFonts w:ascii="Source Sans Pro" w:eastAsiaTheme="minorEastAsia" w:hAnsi="Source Sans Pro"/>
                <w:b/>
                <w:bCs/>
                <w:lang w:val="en-US"/>
              </w:rPr>
              <w:t>34</w:t>
            </w:r>
            <w:r w:rsidRPr="00243EE7">
              <w:rPr>
                <w:rFonts w:ascii="Source Sans Pro" w:eastAsiaTheme="minorEastAsia" w:hAnsi="Source Sans Pro"/>
                <w:lang w:val="en-US"/>
              </w:rPr>
              <w:t xml:space="preserve">, </w:t>
            </w:r>
            <w:r w:rsidRPr="0067429A">
              <w:rPr>
                <w:rFonts w:ascii="Source Sans Pro" w:eastAsiaTheme="minorEastAsia" w:hAnsi="Source Sans Pro"/>
                <w:b/>
                <w:bCs/>
                <w:lang w:val="en-US"/>
              </w:rPr>
              <w:t>36</w:t>
            </w:r>
            <w:r w:rsidRPr="00243EE7">
              <w:rPr>
                <w:rFonts w:ascii="Source Sans Pro" w:eastAsiaTheme="minorEastAsia" w:hAnsi="Source Sans Pro"/>
                <w:lang w:val="en-US"/>
              </w:rPr>
              <w:t>, </w:t>
            </w:r>
            <w:r w:rsidRPr="0067429A">
              <w:rPr>
                <w:rFonts w:ascii="Source Sans Pro" w:eastAsiaTheme="minorEastAsia" w:hAnsi="Source Sans Pro"/>
                <w:b/>
                <w:bCs/>
                <w:lang w:val="en-US"/>
              </w:rPr>
              <w:t>38</w:t>
            </w:r>
            <w:r w:rsidRPr="00243EE7">
              <w:rPr>
                <w:rFonts w:ascii="Source Sans Pro" w:eastAsiaTheme="minorEastAsia" w:hAnsi="Source Sans Pro"/>
                <w:lang w:val="en-US"/>
              </w:rPr>
              <w:t>, </w:t>
            </w:r>
            <w:r w:rsidRPr="0067429A">
              <w:rPr>
                <w:rFonts w:ascii="Source Sans Pro" w:eastAsiaTheme="minorEastAsia" w:hAnsi="Source Sans Pro"/>
                <w:b/>
                <w:bCs/>
                <w:lang w:val="en-US"/>
              </w:rPr>
              <w:t>39</w:t>
            </w:r>
            <w:r w:rsidRPr="00243EE7">
              <w:rPr>
                <w:rFonts w:ascii="Source Sans Pro" w:eastAsiaTheme="minorEastAsia" w:hAnsi="Source Sans Pro"/>
                <w:lang w:val="en-US"/>
              </w:rPr>
              <w:t>, 40</w:t>
            </w:r>
            <w:r w:rsidRPr="00243EE7">
              <w:rPr>
                <w:rFonts w:ascii="Source Sans Pro" w:eastAsiaTheme="minorEastAsia" w:hAnsi="Source Sans Pro"/>
              </w:rPr>
              <w:t> </w:t>
            </w:r>
          </w:p>
          <w:p w14:paraId="1E42213A" w14:textId="77777777" w:rsidR="00DA27CF" w:rsidRPr="00243EE7" w:rsidRDefault="00DA27CF" w:rsidP="00DA27CF">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L&amp;M: 48, 49, 52</w:t>
            </w:r>
            <w:r w:rsidRPr="00243EE7">
              <w:rPr>
                <w:rFonts w:ascii="Source Sans Pro" w:eastAsiaTheme="minorEastAsia" w:hAnsi="Source Sans Pro"/>
              </w:rPr>
              <w:t> </w:t>
            </w:r>
          </w:p>
          <w:p w14:paraId="6A0177A6"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val="en-US"/>
              </w:rPr>
              <w:t>E&amp;R: 55</w:t>
            </w:r>
            <w:r w:rsidRPr="00243EE7">
              <w:rPr>
                <w:rFonts w:ascii="Source Sans Pro" w:eastAsiaTheme="minorEastAsia" w:hAnsi="Source Sans Pro"/>
              </w:rPr>
              <w:t>  </w:t>
            </w:r>
          </w:p>
          <w:p w14:paraId="55580361"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2C86858B"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r>
    </w:tbl>
    <w:p w14:paraId="2065FC4B" w14:textId="77777777" w:rsidR="00C40058" w:rsidRPr="00243EE7" w:rsidRDefault="00C40058" w:rsidP="004D41CF">
      <w:pPr>
        <w:spacing w:line="240" w:lineRule="auto"/>
        <w:rPr>
          <w:rFonts w:ascii="Source Sans Pro" w:hAnsi="Source Sans Pro"/>
        </w:rPr>
      </w:pPr>
    </w:p>
    <w:p w14:paraId="1D990967" w14:textId="77777777" w:rsidR="00512A9A" w:rsidRPr="00243EE7" w:rsidRDefault="00512A9A" w:rsidP="004D41CF">
      <w:pPr>
        <w:spacing w:line="240" w:lineRule="auto"/>
        <w:rPr>
          <w:rFonts w:ascii="Source Sans Pro" w:hAnsi="Source Sans Pro"/>
        </w:rPr>
      </w:pPr>
      <w:r w:rsidRPr="00243EE7">
        <w:rPr>
          <w:rFonts w:ascii="Source Sans Pro" w:hAnsi="Source Sans Pro"/>
          <w:b/>
        </w:rPr>
        <w:br w:type="page"/>
      </w:r>
    </w:p>
    <w:tbl>
      <w:tblPr>
        <w:tblStyle w:val="FTYtrainingplanformat"/>
        <w:tblW w:w="0" w:type="auto"/>
        <w:tblLook w:val="04A0" w:firstRow="1" w:lastRow="0" w:firstColumn="1" w:lastColumn="0" w:noHBand="0" w:noVBand="1"/>
      </w:tblPr>
      <w:tblGrid>
        <w:gridCol w:w="2012"/>
        <w:gridCol w:w="4174"/>
        <w:gridCol w:w="4459"/>
        <w:gridCol w:w="3303"/>
      </w:tblGrid>
      <w:tr w:rsidR="00833960" w:rsidRPr="00243EE7" w14:paraId="4360DDB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101522AB" w14:textId="053A0330" w:rsidR="00833960" w:rsidRPr="00243EE7" w:rsidRDefault="00833960" w:rsidP="004D41CF">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PRIMARY CARE</w:t>
            </w:r>
          </w:p>
          <w:p w14:paraId="15DFBCF6" w14:textId="77777777" w:rsidR="00833960" w:rsidRPr="00243EE7" w:rsidRDefault="00833960" w:rsidP="004D41CF">
            <w:pPr>
              <w:jc w:val="center"/>
              <w:rPr>
                <w:rFonts w:ascii="Source Sans Pro" w:eastAsiaTheme="minorEastAsia" w:hAnsi="Source Sans Pro"/>
              </w:rPr>
            </w:pPr>
            <w:r w:rsidRPr="00243EE7">
              <w:rPr>
                <w:rFonts w:ascii="Source Sans Pro" w:eastAsiaTheme="minorEastAsia" w:hAnsi="Source Sans Pro"/>
                <w:color w:val="FFFFFF" w:themeColor="background1"/>
              </w:rPr>
              <w:t>Care Homes</w:t>
            </w:r>
          </w:p>
        </w:tc>
      </w:tr>
      <w:tr w:rsidR="00DA27CF" w:rsidRPr="00243EE7" w14:paraId="25E3B4D0" w14:textId="77777777" w:rsidTr="00DA2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60CC2060" w14:textId="77777777" w:rsidR="00DA27CF" w:rsidRPr="00243EE7" w:rsidRDefault="00DA27CF" w:rsidP="00DA27CF">
            <w:pPr>
              <w:jc w:val="center"/>
              <w:rPr>
                <w:rFonts w:ascii="Source Sans Pro" w:eastAsiaTheme="minorEastAsia" w:hAnsi="Source Sans Pro"/>
                <w:b w:val="0"/>
                <w:color w:val="FFFFFF" w:themeColor="background1"/>
              </w:rPr>
            </w:pPr>
          </w:p>
        </w:tc>
        <w:tc>
          <w:tcPr>
            <w:tcW w:w="4174" w:type="dxa"/>
          </w:tcPr>
          <w:p w14:paraId="1202DB85" w14:textId="1C8FA31B" w:rsidR="00DA27CF" w:rsidRPr="00243EE7" w:rsidRDefault="00DA27CF" w:rsidP="00DA27CF">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12AC2C3A" w14:textId="4D710AF7" w:rsidR="00DA27CF" w:rsidRPr="00243EE7" w:rsidRDefault="00DA27CF" w:rsidP="00DA27CF">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1CC3FD93" w14:textId="4AC10503" w:rsidR="00DA27CF" w:rsidRPr="00243EE7" w:rsidRDefault="00DA27CF" w:rsidP="00DA27CF">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DA27CF" w:rsidRPr="00243EE7" w14:paraId="01DCED8E" w14:textId="77777777">
        <w:tc>
          <w:tcPr>
            <w:cnfStyle w:val="001000000000" w:firstRow="0" w:lastRow="0" w:firstColumn="1" w:lastColumn="0" w:oddVBand="0" w:evenVBand="0" w:oddHBand="0" w:evenHBand="0" w:firstRowFirstColumn="0" w:firstRowLastColumn="0" w:lastRowFirstColumn="0" w:lastRowLastColumn="0"/>
            <w:tcW w:w="2012" w:type="dxa"/>
          </w:tcPr>
          <w:p w14:paraId="3DB25A52" w14:textId="77777777" w:rsidR="00DA27CF" w:rsidRPr="00243EE7" w:rsidRDefault="00DA27CF" w:rsidP="00DA27CF">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Care Homes</w:t>
            </w:r>
          </w:p>
          <w:p w14:paraId="71D3B494" w14:textId="77777777" w:rsidR="00E14F7A" w:rsidRPr="00243EE7" w:rsidRDefault="00E14F7A" w:rsidP="00DA27CF">
            <w:pPr>
              <w:jc w:val="center"/>
              <w:rPr>
                <w:rFonts w:ascii="Source Sans Pro" w:eastAsiaTheme="minorEastAsia" w:hAnsi="Source Sans Pro"/>
                <w:b w:val="0"/>
                <w:color w:val="FFFFFF" w:themeColor="background1"/>
              </w:rPr>
            </w:pPr>
          </w:p>
          <w:p w14:paraId="76279A96" w14:textId="61C3988F" w:rsidR="00E14F7A" w:rsidRPr="00243EE7" w:rsidRDefault="00E14F7A" w:rsidP="00DA27CF">
            <w:pPr>
              <w:jc w:val="center"/>
              <w:rPr>
                <w:rFonts w:ascii="Source Sans Pro" w:eastAsiaTheme="minorEastAsia" w:hAnsi="Source Sans Pro"/>
              </w:rPr>
            </w:pPr>
            <w:r w:rsidRPr="00243EE7">
              <w:rPr>
                <w:rFonts w:ascii="Source Sans Pro" w:hAnsi="Source Sans Pro"/>
                <w:b w:val="0"/>
                <w:bCs/>
                <w:color w:val="FFFFFF" w:themeColor="background1"/>
              </w:rPr>
              <w:t>(Learning Outcomes may be addressed in alternative section dependent on structure of programme)</w:t>
            </w:r>
          </w:p>
        </w:tc>
        <w:tc>
          <w:tcPr>
            <w:tcW w:w="4174" w:type="dxa"/>
          </w:tcPr>
          <w:p w14:paraId="68626127" w14:textId="77777777" w:rsidR="00DA27CF" w:rsidRPr="00243EE7" w:rsidRDefault="00DA27CF" w:rsidP="00DA27CF">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rPr>
              <w:t>Contribute to the optimisation of medicines and therapeutic outcomes with the multi-disciplinary team for patients in the care home setting</w:t>
            </w:r>
          </w:p>
          <w:p w14:paraId="21360E54" w14:textId="77777777" w:rsidR="00DA27CF" w:rsidRPr="00243EE7" w:rsidRDefault="00DA27CF" w:rsidP="00DA27CF">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eastAsia="en-GB"/>
              </w:rPr>
              <w:t>Demonstrate awareness and application of covert medication pathways</w:t>
            </w:r>
          </w:p>
          <w:p w14:paraId="31D07B57" w14:textId="77777777" w:rsidR="00DA27CF" w:rsidRPr="00243EE7" w:rsidRDefault="00DA27CF" w:rsidP="00DA27CF">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eastAsia="en-GB"/>
              </w:rPr>
              <w:t>Understand the requirements to provide pharmaceutical care to the care home population including Power of Attorney (</w:t>
            </w:r>
            <w:proofErr w:type="spellStart"/>
            <w:r w:rsidRPr="00243EE7">
              <w:rPr>
                <w:rFonts w:ascii="Source Sans Pro" w:eastAsiaTheme="minorEastAsia" w:hAnsi="Source Sans Pro"/>
                <w:lang w:eastAsia="en-GB"/>
              </w:rPr>
              <w:t>PoA</w:t>
            </w:r>
            <w:proofErr w:type="spellEnd"/>
            <w:r w:rsidRPr="00243EE7">
              <w:rPr>
                <w:rFonts w:ascii="Source Sans Pro" w:eastAsiaTheme="minorEastAsia" w:hAnsi="Source Sans Pro"/>
                <w:lang w:eastAsia="en-GB"/>
              </w:rPr>
              <w:t>), Adults with Incapacity (AwI), consent and communication for onward care</w:t>
            </w:r>
          </w:p>
        </w:tc>
        <w:tc>
          <w:tcPr>
            <w:tcW w:w="4459" w:type="dxa"/>
          </w:tcPr>
          <w:p w14:paraId="261895BE" w14:textId="022C7802" w:rsidR="00DA27CF" w:rsidRPr="00243EE7" w:rsidRDefault="00DA27CF" w:rsidP="00DA27CF">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rPr>
              <w:t>Answer enquiries and, if unable to conclude using resources available, refers on where appropriate - consider use of NEWT/enteral handbook, renal drug database, Anticholinergic Burden calculator etc</w:t>
            </w:r>
          </w:p>
          <w:p w14:paraId="18356B66" w14:textId="77777777" w:rsidR="00DA27CF" w:rsidRPr="00243EE7" w:rsidRDefault="00DA27CF" w:rsidP="00DA27CF">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Participate in care home visits with the MDT and/or pharmacy review of care homes</w:t>
            </w:r>
          </w:p>
          <w:p w14:paraId="5465E592" w14:textId="77777777" w:rsidR="00DA27CF" w:rsidRPr="00243EE7" w:rsidRDefault="00DA27CF" w:rsidP="00DA27CF">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Complete medication/polypharmacy reviews, undertaking deprescribing and producing care plans for selected patients</w:t>
            </w:r>
          </w:p>
          <w:p w14:paraId="6424F0BF" w14:textId="3F583D8F" w:rsidR="00DA27CF" w:rsidRPr="00243EE7" w:rsidRDefault="00DA27CF" w:rsidP="00DA27CF">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Make appropriate prescribing decisions where consent is an issue e.g. cognitive impairment, young adults, adults with incapacity</w:t>
            </w:r>
          </w:p>
          <w:p w14:paraId="7834C000" w14:textId="77777777" w:rsidR="00DA27CF" w:rsidRPr="00243EE7" w:rsidRDefault="00DA27CF" w:rsidP="00DA27CF">
            <w:p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eastAsiaTheme="minorEastAsia" w:hAnsi="Source Sans Pro"/>
                <w:lang w:val="en-US"/>
              </w:rPr>
              <w:t>Suggested resources:</w:t>
            </w:r>
          </w:p>
          <w:p w14:paraId="1AB6C06E" w14:textId="77777777" w:rsidR="00DA27CF" w:rsidRPr="00243EE7" w:rsidRDefault="00DA27CF" w:rsidP="00DA27CF">
            <w:pPr>
              <w:numPr>
                <w:ilvl w:val="0"/>
                <w:numId w:val="7"/>
              </w:num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hyperlink r:id="rId27">
              <w:r w:rsidRPr="00243EE7">
                <w:rPr>
                  <w:rStyle w:val="Hyperlink"/>
                  <w:rFonts w:ascii="Source Sans Pro" w:eastAsiaTheme="minorEastAsia" w:hAnsi="Source Sans Pro"/>
                </w:rPr>
                <w:t>Covert Medication (mwcscot.org.uk)</w:t>
              </w:r>
            </w:hyperlink>
          </w:p>
          <w:p w14:paraId="7000FC52" w14:textId="77777777" w:rsidR="00DA27CF" w:rsidRPr="00243EE7" w:rsidRDefault="00DA27CF" w:rsidP="00DA27CF">
            <w:pPr>
              <w:numPr>
                <w:ilvl w:val="0"/>
                <w:numId w:val="7"/>
              </w:numPr>
              <w:spacing w:after="160"/>
              <w:cnfStyle w:val="000000000000" w:firstRow="0" w:lastRow="0" w:firstColumn="0" w:lastColumn="0" w:oddVBand="0" w:evenVBand="0" w:oddHBand="0" w:evenHBand="0" w:firstRowFirstColumn="0" w:firstRowLastColumn="0" w:lastRowFirstColumn="0" w:lastRowLastColumn="0"/>
              <w:rPr>
                <w:rStyle w:val="Hyperlink"/>
                <w:rFonts w:ascii="Source Sans Pro" w:eastAsiaTheme="minorEastAsia" w:hAnsi="Source Sans Pro"/>
                <w:color w:val="auto"/>
                <w:lang w:val="en-US"/>
              </w:rPr>
            </w:pPr>
            <w:hyperlink r:id="rId28">
              <w:r w:rsidRPr="00243EE7">
                <w:rPr>
                  <w:rStyle w:val="Hyperlink"/>
                  <w:rFonts w:ascii="Source Sans Pro" w:eastAsiaTheme="minorEastAsia" w:hAnsi="Source Sans Pro"/>
                </w:rPr>
                <w:t>Covert administration of medicines in adults: legal issues – SPS - Specialist Pharmacy Service – The first stop for professional medicines advice</w:t>
              </w:r>
            </w:hyperlink>
          </w:p>
          <w:p w14:paraId="70DCD71D" w14:textId="77777777" w:rsidR="00DA27CF" w:rsidRPr="00243EE7" w:rsidRDefault="00DA27CF" w:rsidP="00DA27CF">
            <w:pPr>
              <w:numPr>
                <w:ilvl w:val="0"/>
                <w:numId w:val="7"/>
              </w:numPr>
              <w:spacing w:after="160"/>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hyperlink r:id="rId29">
              <w:r w:rsidRPr="00243EE7">
                <w:rPr>
                  <w:rStyle w:val="Hyperlink"/>
                  <w:rFonts w:ascii="Source Sans Pro" w:eastAsiaTheme="minorEastAsia" w:hAnsi="Source Sans Pro"/>
                </w:rPr>
                <w:t>Welcome | Mental Welfare Commission for Scotland (mwcscot.org.uk)</w:t>
              </w:r>
            </w:hyperlink>
          </w:p>
        </w:tc>
        <w:tc>
          <w:tcPr>
            <w:tcW w:w="3303" w:type="dxa"/>
          </w:tcPr>
          <w:p w14:paraId="63356127"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lang w:eastAsia="en-GB"/>
              </w:rPr>
              <w:t xml:space="preserve">PCCC: 1, 2, 3, 4, 5, 6, 7, </w:t>
            </w:r>
            <w:r w:rsidRPr="006274EB">
              <w:rPr>
                <w:rFonts w:ascii="Source Sans Pro" w:eastAsiaTheme="minorEastAsia" w:hAnsi="Source Sans Pro"/>
                <w:b/>
                <w:bCs/>
                <w:lang w:eastAsia="en-GB"/>
              </w:rPr>
              <w:t>8</w:t>
            </w:r>
            <w:r w:rsidRPr="00243EE7">
              <w:rPr>
                <w:rFonts w:ascii="Source Sans Pro" w:eastAsiaTheme="minorEastAsia" w:hAnsi="Source Sans Pro"/>
                <w:lang w:eastAsia="en-GB"/>
              </w:rPr>
              <w:t xml:space="preserve">, 9, </w:t>
            </w:r>
            <w:r w:rsidRPr="006274EB">
              <w:rPr>
                <w:rFonts w:ascii="Source Sans Pro" w:eastAsiaTheme="minorEastAsia" w:hAnsi="Source Sans Pro"/>
                <w:b/>
                <w:bCs/>
                <w:lang w:eastAsia="en-GB"/>
              </w:rPr>
              <w:t>10</w:t>
            </w:r>
            <w:r w:rsidRPr="00243EE7">
              <w:rPr>
                <w:rFonts w:ascii="Source Sans Pro" w:eastAsiaTheme="minorEastAsia" w:hAnsi="Source Sans Pro"/>
                <w:lang w:eastAsia="en-GB"/>
              </w:rPr>
              <w:t xml:space="preserve">, </w:t>
            </w:r>
            <w:r w:rsidRPr="006274EB">
              <w:rPr>
                <w:rFonts w:ascii="Source Sans Pro" w:eastAsiaTheme="minorEastAsia" w:hAnsi="Source Sans Pro"/>
                <w:b/>
                <w:bCs/>
                <w:lang w:eastAsia="en-GB"/>
              </w:rPr>
              <w:t>11</w:t>
            </w:r>
            <w:r w:rsidRPr="00243EE7">
              <w:rPr>
                <w:rFonts w:ascii="Source Sans Pro" w:eastAsiaTheme="minorEastAsia" w:hAnsi="Source Sans Pro"/>
                <w:lang w:eastAsia="en-GB"/>
              </w:rPr>
              <w:t xml:space="preserve">, 12, </w:t>
            </w:r>
            <w:r w:rsidRPr="006274EB">
              <w:rPr>
                <w:rFonts w:ascii="Source Sans Pro" w:eastAsiaTheme="minorEastAsia" w:hAnsi="Source Sans Pro"/>
                <w:b/>
                <w:bCs/>
                <w:lang w:eastAsia="en-GB"/>
              </w:rPr>
              <w:t>13</w:t>
            </w:r>
            <w:r w:rsidRPr="00243EE7">
              <w:rPr>
                <w:rFonts w:ascii="Source Sans Pro" w:eastAsiaTheme="minorEastAsia" w:hAnsi="Source Sans Pro"/>
                <w:lang w:eastAsia="en-GB"/>
              </w:rPr>
              <w:t xml:space="preserve">, </w:t>
            </w:r>
            <w:r w:rsidRPr="006274EB">
              <w:rPr>
                <w:rFonts w:ascii="Source Sans Pro" w:eastAsiaTheme="minorEastAsia" w:hAnsi="Source Sans Pro"/>
                <w:b/>
                <w:bCs/>
                <w:lang w:eastAsia="en-GB"/>
              </w:rPr>
              <w:t>14</w:t>
            </w:r>
          </w:p>
          <w:p w14:paraId="11DD0B7C"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p>
          <w:p w14:paraId="680E4041"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r w:rsidRPr="00243EE7">
              <w:rPr>
                <w:rFonts w:ascii="Source Sans Pro" w:eastAsiaTheme="minorEastAsia" w:hAnsi="Source Sans Pro"/>
                <w:lang w:eastAsia="en-GB"/>
              </w:rPr>
              <w:t xml:space="preserve">PP: 15, </w:t>
            </w:r>
            <w:r w:rsidRPr="006274EB">
              <w:rPr>
                <w:rFonts w:ascii="Source Sans Pro" w:eastAsiaTheme="minorEastAsia" w:hAnsi="Source Sans Pro"/>
                <w:b/>
                <w:bCs/>
                <w:lang w:eastAsia="en-GB"/>
              </w:rPr>
              <w:t>16</w:t>
            </w:r>
            <w:r w:rsidRPr="00243EE7">
              <w:rPr>
                <w:rFonts w:ascii="Source Sans Pro" w:eastAsiaTheme="minorEastAsia" w:hAnsi="Source Sans Pro"/>
                <w:lang w:eastAsia="en-GB"/>
              </w:rPr>
              <w:t xml:space="preserve">, </w:t>
            </w:r>
            <w:r w:rsidRPr="006274EB">
              <w:rPr>
                <w:rFonts w:ascii="Source Sans Pro" w:eastAsiaTheme="minorEastAsia" w:hAnsi="Source Sans Pro"/>
                <w:b/>
                <w:bCs/>
                <w:lang w:eastAsia="en-GB"/>
              </w:rPr>
              <w:t>17</w:t>
            </w:r>
            <w:r w:rsidRPr="00243EE7">
              <w:rPr>
                <w:rFonts w:ascii="Source Sans Pro" w:eastAsiaTheme="minorEastAsia" w:hAnsi="Source Sans Pro"/>
                <w:lang w:eastAsia="en-GB"/>
              </w:rPr>
              <w:t xml:space="preserve">, 18, 25, </w:t>
            </w:r>
            <w:r w:rsidRPr="006274EB">
              <w:rPr>
                <w:rFonts w:ascii="Source Sans Pro" w:eastAsiaTheme="minorEastAsia" w:hAnsi="Source Sans Pro"/>
                <w:b/>
                <w:bCs/>
                <w:lang w:eastAsia="en-GB"/>
              </w:rPr>
              <w:t>26</w:t>
            </w:r>
            <w:r w:rsidRPr="00243EE7">
              <w:rPr>
                <w:rFonts w:ascii="Source Sans Pro" w:eastAsiaTheme="minorEastAsia" w:hAnsi="Source Sans Pro"/>
                <w:lang w:eastAsia="en-GB"/>
              </w:rPr>
              <w:t xml:space="preserve">, </w:t>
            </w:r>
            <w:r w:rsidRPr="006274EB">
              <w:rPr>
                <w:rFonts w:ascii="Source Sans Pro" w:eastAsiaTheme="minorEastAsia" w:hAnsi="Source Sans Pro"/>
                <w:b/>
                <w:bCs/>
                <w:lang w:eastAsia="en-GB"/>
              </w:rPr>
              <w:t>27</w:t>
            </w:r>
            <w:r w:rsidRPr="00243EE7">
              <w:rPr>
                <w:rFonts w:ascii="Source Sans Pro" w:eastAsiaTheme="minorEastAsia" w:hAnsi="Source Sans Pro"/>
                <w:lang w:eastAsia="en-GB"/>
              </w:rPr>
              <w:t xml:space="preserve">, </w:t>
            </w:r>
            <w:r w:rsidRPr="006274EB">
              <w:rPr>
                <w:rFonts w:ascii="Source Sans Pro" w:eastAsiaTheme="minorEastAsia" w:hAnsi="Source Sans Pro"/>
                <w:b/>
                <w:bCs/>
                <w:lang w:eastAsia="en-GB"/>
              </w:rPr>
              <w:t>28</w:t>
            </w:r>
            <w:r w:rsidRPr="00243EE7">
              <w:rPr>
                <w:rFonts w:ascii="Source Sans Pro" w:eastAsiaTheme="minorEastAsia" w:hAnsi="Source Sans Pro"/>
                <w:lang w:eastAsia="en-GB"/>
              </w:rPr>
              <w:t xml:space="preserve">, </w:t>
            </w:r>
            <w:r w:rsidRPr="006274EB">
              <w:rPr>
                <w:rFonts w:ascii="Source Sans Pro" w:eastAsiaTheme="minorEastAsia" w:hAnsi="Source Sans Pro"/>
                <w:b/>
                <w:bCs/>
                <w:lang w:eastAsia="en-GB"/>
              </w:rPr>
              <w:t>29</w:t>
            </w:r>
            <w:r w:rsidRPr="00243EE7">
              <w:rPr>
                <w:rFonts w:ascii="Source Sans Pro" w:eastAsiaTheme="minorEastAsia" w:hAnsi="Source Sans Pro"/>
                <w:lang w:eastAsia="en-GB"/>
              </w:rPr>
              <w:t xml:space="preserve">, </w:t>
            </w:r>
            <w:r w:rsidRPr="006274EB">
              <w:rPr>
                <w:rFonts w:ascii="Source Sans Pro" w:eastAsiaTheme="minorEastAsia" w:hAnsi="Source Sans Pro"/>
                <w:b/>
                <w:bCs/>
                <w:lang w:eastAsia="en-GB"/>
              </w:rPr>
              <w:t>30</w:t>
            </w:r>
            <w:r w:rsidRPr="00243EE7">
              <w:rPr>
                <w:rFonts w:ascii="Source Sans Pro" w:eastAsiaTheme="minorEastAsia" w:hAnsi="Source Sans Pro"/>
                <w:lang w:eastAsia="en-GB"/>
              </w:rPr>
              <w:t xml:space="preserve">, </w:t>
            </w:r>
            <w:r w:rsidRPr="006274EB">
              <w:rPr>
                <w:rFonts w:ascii="Source Sans Pro" w:eastAsiaTheme="minorEastAsia" w:hAnsi="Source Sans Pro"/>
                <w:b/>
                <w:bCs/>
                <w:lang w:eastAsia="en-GB"/>
              </w:rPr>
              <w:t>31</w:t>
            </w:r>
            <w:r w:rsidRPr="00243EE7">
              <w:rPr>
                <w:rFonts w:ascii="Source Sans Pro" w:eastAsiaTheme="minorEastAsia" w:hAnsi="Source Sans Pro"/>
                <w:lang w:eastAsia="en-GB"/>
              </w:rPr>
              <w:t xml:space="preserve">, 32, 33, </w:t>
            </w:r>
            <w:r w:rsidRPr="006274EB">
              <w:rPr>
                <w:rFonts w:ascii="Source Sans Pro" w:eastAsiaTheme="minorEastAsia" w:hAnsi="Source Sans Pro"/>
                <w:b/>
                <w:bCs/>
                <w:lang w:eastAsia="en-GB"/>
              </w:rPr>
              <w:t>34</w:t>
            </w:r>
            <w:r w:rsidRPr="00243EE7">
              <w:rPr>
                <w:rFonts w:ascii="Source Sans Pro" w:eastAsiaTheme="minorEastAsia" w:hAnsi="Source Sans Pro"/>
                <w:lang w:eastAsia="en-GB"/>
              </w:rPr>
              <w:t xml:space="preserve">, </w:t>
            </w:r>
            <w:r w:rsidRPr="006274EB">
              <w:rPr>
                <w:rFonts w:ascii="Source Sans Pro" w:eastAsiaTheme="minorEastAsia" w:hAnsi="Source Sans Pro"/>
                <w:b/>
                <w:bCs/>
                <w:lang w:eastAsia="en-GB"/>
              </w:rPr>
              <w:t>35</w:t>
            </w:r>
            <w:r w:rsidRPr="00243EE7">
              <w:rPr>
                <w:rFonts w:ascii="Source Sans Pro" w:eastAsiaTheme="minorEastAsia" w:hAnsi="Source Sans Pro"/>
                <w:lang w:eastAsia="en-GB"/>
              </w:rPr>
              <w:t xml:space="preserve">, </w:t>
            </w:r>
            <w:r w:rsidRPr="006274EB">
              <w:rPr>
                <w:rFonts w:ascii="Source Sans Pro" w:eastAsiaTheme="minorEastAsia" w:hAnsi="Source Sans Pro"/>
                <w:b/>
                <w:bCs/>
                <w:lang w:eastAsia="en-GB"/>
              </w:rPr>
              <w:t>36</w:t>
            </w:r>
            <w:r w:rsidRPr="00243EE7">
              <w:rPr>
                <w:rFonts w:ascii="Source Sans Pro" w:eastAsiaTheme="minorEastAsia" w:hAnsi="Source Sans Pro"/>
                <w:lang w:eastAsia="en-GB"/>
              </w:rPr>
              <w:t xml:space="preserve">, </w:t>
            </w:r>
            <w:r w:rsidRPr="006274EB">
              <w:rPr>
                <w:rFonts w:ascii="Source Sans Pro" w:eastAsiaTheme="minorEastAsia" w:hAnsi="Source Sans Pro"/>
                <w:b/>
                <w:bCs/>
                <w:lang w:eastAsia="en-GB"/>
              </w:rPr>
              <w:t>38</w:t>
            </w:r>
            <w:r w:rsidRPr="00243EE7">
              <w:rPr>
                <w:rFonts w:ascii="Source Sans Pro" w:eastAsiaTheme="minorEastAsia" w:hAnsi="Source Sans Pro"/>
                <w:lang w:eastAsia="en-GB"/>
              </w:rPr>
              <w:t xml:space="preserve">, </w:t>
            </w:r>
            <w:r w:rsidRPr="006274EB">
              <w:rPr>
                <w:rFonts w:ascii="Source Sans Pro" w:eastAsiaTheme="minorEastAsia" w:hAnsi="Source Sans Pro"/>
                <w:b/>
                <w:bCs/>
                <w:lang w:eastAsia="en-GB"/>
              </w:rPr>
              <w:t>39</w:t>
            </w:r>
            <w:r w:rsidRPr="00243EE7">
              <w:rPr>
                <w:rFonts w:ascii="Source Sans Pro" w:eastAsiaTheme="minorEastAsia" w:hAnsi="Source Sans Pro"/>
                <w:lang w:eastAsia="en-GB"/>
              </w:rPr>
              <w:t>, 40, 41, 42, 43</w:t>
            </w:r>
          </w:p>
          <w:p w14:paraId="05C3DDE6"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p>
          <w:p w14:paraId="462483B1"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lang w:eastAsia="en-GB"/>
              </w:rPr>
              <w:t>L&amp;M: 46, 47, 48, 49, 50, 51, 52</w:t>
            </w:r>
          </w:p>
        </w:tc>
      </w:tr>
    </w:tbl>
    <w:p w14:paraId="6436E6CB" w14:textId="77777777" w:rsidR="00174968" w:rsidRPr="00243EE7" w:rsidRDefault="00174968" w:rsidP="00364A17">
      <w:pPr>
        <w:rPr>
          <w:rFonts w:ascii="Source Sans Pro" w:hAnsi="Source Sans Pro"/>
          <w:b/>
          <w:bCs/>
        </w:rPr>
      </w:pPr>
    </w:p>
    <w:p w14:paraId="0C94FA16" w14:textId="677F6DDF" w:rsidR="0079771E" w:rsidRPr="00243EE7" w:rsidRDefault="009214F6" w:rsidP="00390E2E">
      <w:pPr>
        <w:pStyle w:val="Heading2"/>
        <w:rPr>
          <w:rFonts w:ascii="Source Sans Pro" w:hAnsi="Source Sans Pro"/>
          <w:b/>
          <w:sz w:val="22"/>
          <w:szCs w:val="22"/>
        </w:rPr>
      </w:pPr>
      <w:r w:rsidRPr="00243EE7">
        <w:rPr>
          <w:rFonts w:ascii="Source Sans Pro" w:hAnsi="Source Sans Pro"/>
          <w:b/>
          <w:bCs/>
          <w:sz w:val="22"/>
          <w:szCs w:val="22"/>
        </w:rPr>
        <w:br w:type="page"/>
      </w:r>
      <w:r w:rsidR="0079771E" w:rsidRPr="00412B3D">
        <w:rPr>
          <w:rFonts w:ascii="Source Sans Pro" w:hAnsi="Source Sans Pro"/>
          <w:b/>
          <w:bCs/>
          <w:color w:val="auto"/>
          <w:sz w:val="22"/>
          <w:szCs w:val="22"/>
        </w:rPr>
        <w:t xml:space="preserve">SECTOR SPECIFIC BLOCK: </w:t>
      </w:r>
      <w:r w:rsidR="00144ABB" w:rsidRPr="00412B3D">
        <w:rPr>
          <w:rFonts w:ascii="Source Sans Pro" w:hAnsi="Source Sans Pro"/>
          <w:b/>
          <w:bCs/>
          <w:color w:val="auto"/>
          <w:sz w:val="22"/>
          <w:szCs w:val="22"/>
        </w:rPr>
        <w:t>ACUTE</w:t>
      </w:r>
      <w:r w:rsidR="009B5FF4" w:rsidRPr="00412B3D">
        <w:rPr>
          <w:rFonts w:ascii="Source Sans Pro" w:hAnsi="Source Sans Pro"/>
          <w:b/>
          <w:bCs/>
          <w:color w:val="auto"/>
          <w:sz w:val="22"/>
          <w:szCs w:val="22"/>
        </w:rPr>
        <w:t xml:space="preserve"> CLINICAL SPECIALITY</w:t>
      </w:r>
      <w:r w:rsidR="0079771E" w:rsidRPr="00412B3D">
        <w:rPr>
          <w:rFonts w:ascii="Source Sans Pro" w:hAnsi="Source Sans Pro"/>
          <w:b/>
          <w:bCs/>
          <w:color w:val="auto"/>
          <w:sz w:val="22"/>
          <w:szCs w:val="22"/>
        </w:rPr>
        <w:t xml:space="preserve"> </w:t>
      </w:r>
    </w:p>
    <w:tbl>
      <w:tblPr>
        <w:tblStyle w:val="FTYtrainingplanformat"/>
        <w:tblW w:w="0" w:type="auto"/>
        <w:tblLook w:val="04A0" w:firstRow="1" w:lastRow="0" w:firstColumn="1" w:lastColumn="0" w:noHBand="0" w:noVBand="1"/>
      </w:tblPr>
      <w:tblGrid>
        <w:gridCol w:w="2012"/>
        <w:gridCol w:w="4174"/>
        <w:gridCol w:w="4459"/>
        <w:gridCol w:w="3303"/>
      </w:tblGrid>
      <w:tr w:rsidR="00FB25CE" w:rsidRPr="00243EE7" w14:paraId="135780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35A5332F" w14:textId="77777777" w:rsidR="00144ABB" w:rsidRPr="00243EE7" w:rsidRDefault="00144ABB" w:rsidP="00144ABB">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 xml:space="preserve">ACUTE CLINICAL </w:t>
            </w:r>
            <w:r w:rsidR="00762B87" w:rsidRPr="00243EE7">
              <w:rPr>
                <w:rFonts w:ascii="Source Sans Pro" w:eastAsiaTheme="minorEastAsia" w:hAnsi="Source Sans Pro"/>
                <w:color w:val="FFFFFF" w:themeColor="background1"/>
              </w:rPr>
              <w:t xml:space="preserve">SPECIALITY </w:t>
            </w:r>
          </w:p>
          <w:p w14:paraId="6B115785" w14:textId="5EB089D9" w:rsidR="00FB25CE" w:rsidRPr="00243EE7" w:rsidRDefault="00FB25CE" w:rsidP="00144ABB">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Clinical</w:t>
            </w:r>
          </w:p>
        </w:tc>
      </w:tr>
      <w:tr w:rsidR="000914C8" w:rsidRPr="00243EE7" w14:paraId="7697042B" w14:textId="77777777" w:rsidTr="005A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462A7A66" w14:textId="77777777" w:rsidR="000914C8" w:rsidRPr="00243EE7" w:rsidRDefault="000914C8" w:rsidP="000914C8">
            <w:pPr>
              <w:jc w:val="center"/>
              <w:rPr>
                <w:rFonts w:ascii="Source Sans Pro" w:eastAsiaTheme="minorEastAsia" w:hAnsi="Source Sans Pro"/>
                <w:b w:val="0"/>
                <w:color w:val="FFFFFF" w:themeColor="background1"/>
              </w:rPr>
            </w:pPr>
          </w:p>
        </w:tc>
        <w:tc>
          <w:tcPr>
            <w:tcW w:w="4174" w:type="dxa"/>
          </w:tcPr>
          <w:p w14:paraId="66A683E1" w14:textId="251D654D" w:rsidR="000914C8" w:rsidRPr="00243EE7" w:rsidRDefault="000914C8" w:rsidP="000914C8">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1D1E2D00" w14:textId="73C40274" w:rsidR="000914C8" w:rsidRPr="00243EE7" w:rsidRDefault="000914C8" w:rsidP="000914C8">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1BA07AE3" w14:textId="69EA30E2" w:rsidR="000914C8" w:rsidRPr="00243EE7" w:rsidRDefault="000914C8" w:rsidP="000914C8">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0914C8" w:rsidRPr="00243EE7" w14:paraId="567184F1" w14:textId="77777777">
        <w:tc>
          <w:tcPr>
            <w:cnfStyle w:val="001000000000" w:firstRow="0" w:lastRow="0" w:firstColumn="1" w:lastColumn="0" w:oddVBand="0" w:evenVBand="0" w:oddHBand="0" w:evenHBand="0" w:firstRowFirstColumn="0" w:firstRowLastColumn="0" w:lastRowFirstColumn="0" w:lastRowLastColumn="0"/>
            <w:tcW w:w="2012" w:type="dxa"/>
          </w:tcPr>
          <w:p w14:paraId="1EF61411" w14:textId="77777777" w:rsidR="000914C8" w:rsidRPr="00243EE7" w:rsidRDefault="000914C8" w:rsidP="000914C8">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Clinical</w:t>
            </w:r>
          </w:p>
          <w:p w14:paraId="616C9BDA" w14:textId="77777777" w:rsidR="000914C8" w:rsidRPr="00243EE7" w:rsidRDefault="000914C8" w:rsidP="000914C8">
            <w:pPr>
              <w:jc w:val="center"/>
              <w:rPr>
                <w:rFonts w:ascii="Source Sans Pro" w:eastAsiaTheme="minorEastAsia" w:hAnsi="Source Sans Pro"/>
                <w:b w:val="0"/>
              </w:rPr>
            </w:pPr>
          </w:p>
          <w:p w14:paraId="215AB982" w14:textId="77777777" w:rsidR="000914C8" w:rsidRPr="00243EE7" w:rsidRDefault="000914C8" w:rsidP="000914C8">
            <w:pPr>
              <w:ind w:left="103" w:right="43" w:hanging="29"/>
              <w:jc w:val="center"/>
              <w:rPr>
                <w:rFonts w:ascii="Source Sans Pro" w:hAnsi="Source Sans Pro"/>
                <w:bCs/>
                <w:color w:val="FFFFFF" w:themeColor="background1"/>
              </w:rPr>
            </w:pPr>
            <w:r w:rsidRPr="00243EE7">
              <w:rPr>
                <w:rFonts w:ascii="Source Sans Pro" w:hAnsi="Source Sans Pro"/>
                <w:b w:val="0"/>
                <w:bCs/>
                <w:color w:val="FFFFFF" w:themeColor="background1"/>
              </w:rPr>
              <w:t xml:space="preserve">8 weeks </w:t>
            </w:r>
          </w:p>
          <w:p w14:paraId="1EA3E592" w14:textId="0024DDB9" w:rsidR="000914C8" w:rsidRPr="00243EE7" w:rsidRDefault="000914C8" w:rsidP="000914C8">
            <w:pPr>
              <w:ind w:left="103" w:right="43" w:hanging="29"/>
              <w:jc w:val="center"/>
              <w:rPr>
                <w:rFonts w:ascii="Source Sans Pro" w:hAnsi="Source Sans Pro"/>
                <w:b w:val="0"/>
                <w:bCs/>
                <w:color w:val="FFFFFF" w:themeColor="background1"/>
              </w:rPr>
            </w:pPr>
            <w:r w:rsidRPr="00243EE7">
              <w:rPr>
                <w:rFonts w:ascii="Source Sans Pro" w:hAnsi="Source Sans Pro"/>
                <w:b w:val="0"/>
                <w:bCs/>
                <w:color w:val="FFFFFF" w:themeColor="background1"/>
              </w:rPr>
              <w:t>(flexible according to local programme)</w:t>
            </w:r>
          </w:p>
          <w:p w14:paraId="10AAD0AF" w14:textId="77777777" w:rsidR="000914C8" w:rsidRPr="00243EE7" w:rsidRDefault="000914C8" w:rsidP="000914C8">
            <w:pPr>
              <w:jc w:val="center"/>
              <w:rPr>
                <w:rFonts w:ascii="Source Sans Pro" w:eastAsiaTheme="minorEastAsia" w:hAnsi="Source Sans Pro"/>
              </w:rPr>
            </w:pPr>
          </w:p>
        </w:tc>
        <w:tc>
          <w:tcPr>
            <w:tcW w:w="4174" w:type="dxa"/>
          </w:tcPr>
          <w:p w14:paraId="0F79391B" w14:textId="77777777" w:rsidR="000914C8" w:rsidRPr="00243EE7" w:rsidRDefault="000914C8" w:rsidP="000914C8">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Ability to obtain an accurate medication history for all patient groups</w:t>
            </w:r>
          </w:p>
          <w:p w14:paraId="187969D1" w14:textId="77777777" w:rsidR="00140DFD" w:rsidRPr="00243EE7" w:rsidRDefault="00140DFD" w:rsidP="000914C8">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155B6671" w14:textId="77777777" w:rsidR="00140DFD" w:rsidRPr="00243EE7" w:rsidRDefault="00140DFD" w:rsidP="000914C8">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Ability to assess </w:t>
            </w:r>
            <w:proofErr w:type="spellStart"/>
            <w:r w:rsidRPr="00243EE7">
              <w:rPr>
                <w:rFonts w:ascii="Source Sans Pro" w:hAnsi="Source Sans Pro"/>
              </w:rPr>
              <w:t>kardexes</w:t>
            </w:r>
            <w:proofErr w:type="spellEnd"/>
            <w:r w:rsidRPr="00243EE7">
              <w:rPr>
                <w:rFonts w:ascii="Source Sans Pro" w:hAnsi="Source Sans Pro"/>
              </w:rPr>
              <w:t xml:space="preserve"> for clarity, legality, unambiguity, dosage, route of administration, medicines availability</w:t>
            </w:r>
          </w:p>
          <w:p w14:paraId="341EBB6C" w14:textId="77777777" w:rsidR="00A3314F" w:rsidRPr="00243EE7" w:rsidRDefault="00A3314F" w:rsidP="000914C8">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65628660" w14:textId="77777777" w:rsidR="00A3314F" w:rsidRPr="00243EE7" w:rsidRDefault="00A3314F" w:rsidP="000914C8">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Demonstrate understanding of function of medicines reconciliation and ability to complete in practice</w:t>
            </w:r>
          </w:p>
          <w:p w14:paraId="52FBA099" w14:textId="77777777" w:rsidR="00A3314F" w:rsidRPr="00243EE7" w:rsidRDefault="00A3314F" w:rsidP="000914C8">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5D83C1AA" w14:textId="77777777" w:rsidR="00A3314F" w:rsidRPr="00243EE7" w:rsidRDefault="00A3314F" w:rsidP="000914C8">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Ability to identify pharmaceutical care issues and how to document on a pharmaceutical care plan</w:t>
            </w:r>
          </w:p>
          <w:p w14:paraId="59A4CB81" w14:textId="77777777" w:rsidR="00A3314F" w:rsidRPr="00243EE7" w:rsidRDefault="00A3314F" w:rsidP="000914C8">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C23A834" w14:textId="77777777" w:rsidR="00A3314F" w:rsidRPr="00243EE7" w:rsidRDefault="00A3314F" w:rsidP="000914C8">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Consolidate care planning skills</w:t>
            </w:r>
          </w:p>
          <w:p w14:paraId="1A769517" w14:textId="77777777" w:rsidR="00A3314F" w:rsidRPr="00243EE7" w:rsidRDefault="00A3314F" w:rsidP="000914C8">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34E2FE2" w14:textId="77777777" w:rsidR="00A3314F" w:rsidRPr="00243EE7" w:rsidRDefault="00A3314F" w:rsidP="000914C8">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4A9BF48" w14:textId="56E2511A" w:rsidR="00A3314F" w:rsidRPr="00243EE7" w:rsidRDefault="00A3314F" w:rsidP="000914C8">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Learn how to prioritise workload at ward level</w:t>
            </w:r>
          </w:p>
          <w:p w14:paraId="7B08E563" w14:textId="2EF0E50E" w:rsidR="00A3314F" w:rsidRPr="00243EE7" w:rsidRDefault="00A3314F" w:rsidP="000914C8">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4459" w:type="dxa"/>
          </w:tcPr>
          <w:p w14:paraId="33F26FBA" w14:textId="77777777" w:rsidR="000914C8" w:rsidRPr="00243EE7" w:rsidRDefault="000914C8" w:rsidP="00140DFD">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Shadow clinical technician. Carry out medication histories (minimum of 10). Read SOP</w:t>
            </w:r>
          </w:p>
          <w:p w14:paraId="1B50A251" w14:textId="77777777" w:rsidR="00140DFD" w:rsidRPr="00243EE7" w:rsidRDefault="00140DFD" w:rsidP="00140DFD">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3AA25145" w14:textId="77777777" w:rsidR="00140DFD" w:rsidRPr="00243EE7" w:rsidRDefault="00140DFD" w:rsidP="00140DFD">
            <w:pPr>
              <w:spacing w:after="3"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Review </w:t>
            </w:r>
            <w:proofErr w:type="spellStart"/>
            <w:r w:rsidRPr="00243EE7">
              <w:rPr>
                <w:rFonts w:ascii="Source Sans Pro" w:hAnsi="Source Sans Pro"/>
              </w:rPr>
              <w:t>kardexes</w:t>
            </w:r>
            <w:proofErr w:type="spellEnd"/>
            <w:r w:rsidRPr="00243EE7">
              <w:rPr>
                <w:rFonts w:ascii="Source Sans Pro" w:hAnsi="Source Sans Pro"/>
              </w:rPr>
              <w:t xml:space="preserve"> in medical admissions ward - minimum of 12</w:t>
            </w:r>
          </w:p>
          <w:p w14:paraId="3142A73B" w14:textId="77777777" w:rsidR="00A3314F" w:rsidRPr="00243EE7" w:rsidRDefault="00A3314F" w:rsidP="00140DFD">
            <w:pPr>
              <w:spacing w:after="3"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2A657866" w14:textId="77777777" w:rsidR="00A3314F" w:rsidRPr="00243EE7" w:rsidRDefault="00A3314F" w:rsidP="00A3314F">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Review cases - minimum of 12 and carry out </w:t>
            </w:r>
            <w:proofErr w:type="gramStart"/>
            <w:r w:rsidRPr="00243EE7">
              <w:rPr>
                <w:rFonts w:ascii="Source Sans Pro" w:hAnsi="Source Sans Pro"/>
              </w:rPr>
              <w:t>medicines</w:t>
            </w:r>
            <w:proofErr w:type="gramEnd"/>
            <w:r w:rsidRPr="00243EE7">
              <w:rPr>
                <w:rFonts w:ascii="Source Sans Pro" w:hAnsi="Source Sans Pro"/>
              </w:rPr>
              <w:t xml:space="preserve"> reconciliation</w:t>
            </w:r>
          </w:p>
          <w:p w14:paraId="59471C70" w14:textId="77777777" w:rsidR="00A3314F" w:rsidRPr="00243EE7" w:rsidRDefault="00A3314F" w:rsidP="00A3314F">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56A2EC06" w14:textId="77777777" w:rsidR="00A3314F" w:rsidRPr="00243EE7" w:rsidRDefault="00A3314F" w:rsidP="00A3314F">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4AE2D491" w14:textId="3AD459E8" w:rsidR="00A3314F" w:rsidRPr="00243EE7" w:rsidRDefault="00A3314F" w:rsidP="00A3314F">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Shadow clinical pharmacist while care planning - minimum of 6 patients</w:t>
            </w:r>
          </w:p>
          <w:p w14:paraId="09DFB3A0" w14:textId="77777777" w:rsidR="00A3314F" w:rsidRPr="00243EE7" w:rsidRDefault="00A3314F" w:rsidP="00A3314F">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E56C4F6" w14:textId="77777777" w:rsidR="00A3314F" w:rsidRPr="00243EE7" w:rsidRDefault="00A3314F" w:rsidP="00A3314F">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B0B1C18" w14:textId="77777777" w:rsidR="00A3314F" w:rsidRPr="00243EE7" w:rsidRDefault="00A3314F" w:rsidP="00A3314F">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Complete care plans in an admissions area - minimum of 10</w:t>
            </w:r>
          </w:p>
          <w:p w14:paraId="6774C2B3" w14:textId="77777777" w:rsidR="00A3314F" w:rsidRPr="00243EE7" w:rsidRDefault="00A3314F" w:rsidP="00A3314F">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1E109C2" w14:textId="452008EB" w:rsidR="00A3314F" w:rsidRPr="00243EE7" w:rsidRDefault="00A3314F" w:rsidP="00A3314F">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Shadow clinical pharmacist in downstream wards then trainee pharmacist to delegate to pharmacist how to prioritise patients on ward one day</w:t>
            </w:r>
          </w:p>
        </w:tc>
        <w:tc>
          <w:tcPr>
            <w:tcW w:w="3303" w:type="dxa"/>
          </w:tcPr>
          <w:p w14:paraId="303A1ED6" w14:textId="77777777" w:rsidR="00923FA1" w:rsidRPr="00243EE7" w:rsidRDefault="00923FA1" w:rsidP="00842BC8">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00842BC8" w:rsidRPr="00243EE7">
              <w:rPr>
                <w:rFonts w:ascii="Source Sans Pro" w:hAnsi="Source Sans Pro"/>
              </w:rPr>
              <w:t xml:space="preserve">2, 5, </w:t>
            </w:r>
            <w:r w:rsidR="00842BC8" w:rsidRPr="00623275">
              <w:rPr>
                <w:rFonts w:ascii="Source Sans Pro" w:hAnsi="Source Sans Pro"/>
                <w:b/>
                <w:bCs/>
              </w:rPr>
              <w:t>10</w:t>
            </w:r>
            <w:r w:rsidR="00842BC8" w:rsidRPr="00243EE7">
              <w:rPr>
                <w:rFonts w:ascii="Source Sans Pro" w:hAnsi="Source Sans Pro"/>
              </w:rPr>
              <w:t xml:space="preserve">, </w:t>
            </w:r>
            <w:r w:rsidR="00842BC8" w:rsidRPr="00623275">
              <w:rPr>
                <w:rFonts w:ascii="Source Sans Pro" w:hAnsi="Source Sans Pro"/>
                <w:b/>
                <w:bCs/>
              </w:rPr>
              <w:t>11</w:t>
            </w:r>
            <w:r w:rsidR="00842BC8" w:rsidRPr="00243EE7">
              <w:rPr>
                <w:rFonts w:ascii="Source Sans Pro" w:hAnsi="Source Sans Pro"/>
              </w:rPr>
              <w:t xml:space="preserve">, 12, </w:t>
            </w:r>
            <w:r w:rsidR="00842BC8" w:rsidRPr="00623275">
              <w:rPr>
                <w:rFonts w:ascii="Source Sans Pro" w:hAnsi="Source Sans Pro"/>
                <w:b/>
                <w:bCs/>
              </w:rPr>
              <w:t>13</w:t>
            </w:r>
            <w:r w:rsidR="00842BC8" w:rsidRPr="00243EE7">
              <w:rPr>
                <w:rFonts w:ascii="Source Sans Pro" w:hAnsi="Source Sans Pro"/>
              </w:rPr>
              <w:t xml:space="preserve">, </w:t>
            </w:r>
            <w:r w:rsidR="00842BC8" w:rsidRPr="00623275">
              <w:rPr>
                <w:rFonts w:ascii="Source Sans Pro" w:hAnsi="Source Sans Pro"/>
                <w:b/>
                <w:bCs/>
              </w:rPr>
              <w:t>14</w:t>
            </w:r>
          </w:p>
          <w:p w14:paraId="4C4F1C1D" w14:textId="77777777" w:rsidR="00923FA1" w:rsidRPr="00243EE7" w:rsidRDefault="00923FA1" w:rsidP="00842BC8">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696556C" w14:textId="7282C9C6" w:rsidR="00842BC8" w:rsidRPr="00243EE7" w:rsidRDefault="00923FA1" w:rsidP="00842BC8">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PP:</w:t>
            </w:r>
            <w:r w:rsidR="00842BC8" w:rsidRPr="00243EE7">
              <w:rPr>
                <w:rFonts w:ascii="Source Sans Pro" w:hAnsi="Source Sans Pro"/>
              </w:rPr>
              <w:t xml:space="preserve"> </w:t>
            </w:r>
            <w:r w:rsidR="00842BC8" w:rsidRPr="00623275">
              <w:rPr>
                <w:rFonts w:ascii="Source Sans Pro" w:hAnsi="Source Sans Pro"/>
                <w:b/>
                <w:bCs/>
              </w:rPr>
              <w:t>17</w:t>
            </w:r>
            <w:r w:rsidR="00842BC8" w:rsidRPr="00243EE7">
              <w:rPr>
                <w:rFonts w:ascii="Source Sans Pro" w:hAnsi="Source Sans Pro"/>
              </w:rPr>
              <w:t xml:space="preserve">, 22, 24, 25, </w:t>
            </w:r>
            <w:r w:rsidR="00842BC8" w:rsidRPr="00623275">
              <w:rPr>
                <w:rFonts w:ascii="Source Sans Pro" w:hAnsi="Source Sans Pro"/>
                <w:b/>
                <w:bCs/>
              </w:rPr>
              <w:t>26</w:t>
            </w:r>
            <w:r w:rsidR="00842BC8" w:rsidRPr="00243EE7">
              <w:rPr>
                <w:rFonts w:ascii="Source Sans Pro" w:hAnsi="Source Sans Pro"/>
              </w:rPr>
              <w:t xml:space="preserve">, </w:t>
            </w:r>
            <w:r w:rsidR="00842BC8" w:rsidRPr="00623275">
              <w:rPr>
                <w:rFonts w:ascii="Source Sans Pro" w:hAnsi="Source Sans Pro"/>
                <w:b/>
                <w:bCs/>
              </w:rPr>
              <w:t>27</w:t>
            </w:r>
            <w:r w:rsidR="00842BC8" w:rsidRPr="00243EE7">
              <w:rPr>
                <w:rFonts w:ascii="Source Sans Pro" w:hAnsi="Source Sans Pro"/>
              </w:rPr>
              <w:t xml:space="preserve">, </w:t>
            </w:r>
          </w:p>
          <w:p w14:paraId="5BACFB5D" w14:textId="77777777" w:rsidR="005A7393" w:rsidRPr="00243EE7" w:rsidRDefault="00842BC8" w:rsidP="00842BC8">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623275">
              <w:rPr>
                <w:rFonts w:ascii="Source Sans Pro" w:hAnsi="Source Sans Pro"/>
                <w:b/>
                <w:bCs/>
              </w:rPr>
              <w:t>29</w:t>
            </w:r>
            <w:r w:rsidRPr="00243EE7">
              <w:rPr>
                <w:rFonts w:ascii="Source Sans Pro" w:hAnsi="Source Sans Pro"/>
              </w:rPr>
              <w:t xml:space="preserve">, </w:t>
            </w:r>
            <w:r w:rsidRPr="00623275">
              <w:rPr>
                <w:rFonts w:ascii="Source Sans Pro" w:hAnsi="Source Sans Pro"/>
                <w:b/>
                <w:bCs/>
              </w:rPr>
              <w:t>30</w:t>
            </w:r>
            <w:r w:rsidRPr="00243EE7">
              <w:rPr>
                <w:rFonts w:ascii="Source Sans Pro" w:hAnsi="Source Sans Pro"/>
              </w:rPr>
              <w:t xml:space="preserve">, </w:t>
            </w:r>
            <w:r w:rsidRPr="00623275">
              <w:rPr>
                <w:rFonts w:ascii="Source Sans Pro" w:hAnsi="Source Sans Pro"/>
                <w:b/>
                <w:bCs/>
              </w:rPr>
              <w:t>31</w:t>
            </w:r>
            <w:r w:rsidRPr="00243EE7">
              <w:rPr>
                <w:rFonts w:ascii="Source Sans Pro" w:hAnsi="Source Sans Pro"/>
              </w:rPr>
              <w:t xml:space="preserve">, 33, </w:t>
            </w:r>
            <w:r w:rsidRPr="00623275">
              <w:rPr>
                <w:rFonts w:ascii="Source Sans Pro" w:hAnsi="Source Sans Pro"/>
                <w:b/>
                <w:bCs/>
              </w:rPr>
              <w:t>34</w:t>
            </w:r>
            <w:r w:rsidRPr="00243EE7">
              <w:rPr>
                <w:rFonts w:ascii="Source Sans Pro" w:hAnsi="Source Sans Pro"/>
              </w:rPr>
              <w:t xml:space="preserve">, </w:t>
            </w:r>
            <w:r w:rsidRPr="00623275">
              <w:rPr>
                <w:rFonts w:ascii="Source Sans Pro" w:hAnsi="Source Sans Pro"/>
                <w:b/>
                <w:bCs/>
              </w:rPr>
              <w:t>35</w:t>
            </w:r>
            <w:r w:rsidRPr="00243EE7">
              <w:rPr>
                <w:rFonts w:ascii="Source Sans Pro" w:hAnsi="Source Sans Pro"/>
              </w:rPr>
              <w:t xml:space="preserve">, </w:t>
            </w:r>
            <w:r w:rsidRPr="00623275">
              <w:rPr>
                <w:rFonts w:ascii="Source Sans Pro" w:hAnsi="Source Sans Pro"/>
                <w:b/>
                <w:bCs/>
              </w:rPr>
              <w:t>36</w:t>
            </w:r>
            <w:r w:rsidRPr="00243EE7">
              <w:rPr>
                <w:rFonts w:ascii="Source Sans Pro" w:hAnsi="Source Sans Pro"/>
              </w:rPr>
              <w:t xml:space="preserve">, </w:t>
            </w:r>
            <w:r w:rsidRPr="00623275">
              <w:rPr>
                <w:rFonts w:ascii="Source Sans Pro" w:hAnsi="Source Sans Pro"/>
                <w:b/>
                <w:bCs/>
              </w:rPr>
              <w:t>38</w:t>
            </w:r>
            <w:r w:rsidRPr="00243EE7">
              <w:rPr>
                <w:rFonts w:ascii="Source Sans Pro" w:hAnsi="Source Sans Pro"/>
              </w:rPr>
              <w:t xml:space="preserve">, </w:t>
            </w:r>
            <w:r w:rsidRPr="00623275">
              <w:rPr>
                <w:rFonts w:ascii="Source Sans Pro" w:hAnsi="Source Sans Pro"/>
                <w:b/>
                <w:bCs/>
              </w:rPr>
              <w:t>39</w:t>
            </w:r>
            <w:r w:rsidRPr="00243EE7">
              <w:rPr>
                <w:rFonts w:ascii="Source Sans Pro" w:hAnsi="Source Sans Pro"/>
              </w:rPr>
              <w:t>, 40, 42, 43</w:t>
            </w:r>
          </w:p>
          <w:p w14:paraId="66A17815" w14:textId="77777777" w:rsidR="005A7393" w:rsidRPr="00243EE7" w:rsidRDefault="005A7393" w:rsidP="00842BC8">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BEBDC56" w14:textId="107D5F90" w:rsidR="00842BC8" w:rsidRPr="00243EE7" w:rsidRDefault="005A7393" w:rsidP="00842BC8">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842BC8" w:rsidRPr="00243EE7">
              <w:rPr>
                <w:rFonts w:ascii="Source Sans Pro" w:hAnsi="Source Sans Pro"/>
              </w:rPr>
              <w:t>46,</w:t>
            </w:r>
            <w:r w:rsidRPr="00243EE7">
              <w:rPr>
                <w:rFonts w:ascii="Source Sans Pro" w:hAnsi="Source Sans Pro"/>
              </w:rPr>
              <w:t xml:space="preserve"> </w:t>
            </w:r>
            <w:r w:rsidR="00842BC8" w:rsidRPr="00243EE7">
              <w:rPr>
                <w:rFonts w:ascii="Source Sans Pro" w:hAnsi="Source Sans Pro"/>
              </w:rPr>
              <w:t xml:space="preserve">49 </w:t>
            </w:r>
          </w:p>
          <w:p w14:paraId="6270A602" w14:textId="77777777" w:rsidR="00842BC8" w:rsidRPr="00243EE7" w:rsidRDefault="00842BC8" w:rsidP="00842BC8">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 </w:t>
            </w:r>
          </w:p>
          <w:p w14:paraId="41402FAB" w14:textId="78A4B535" w:rsidR="000914C8" w:rsidRPr="00243EE7" w:rsidRDefault="000914C8" w:rsidP="000914C8">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p>
        </w:tc>
      </w:tr>
      <w:tr w:rsidR="009374DD" w:rsidRPr="00243EE7" w14:paraId="089F69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5C05F8E0" w14:textId="77777777" w:rsidR="009374DD" w:rsidRPr="00243EE7" w:rsidRDefault="009374DD" w:rsidP="009374DD">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Clinical</w:t>
            </w:r>
          </w:p>
          <w:p w14:paraId="6C2995B8" w14:textId="77777777" w:rsidR="009374DD" w:rsidRPr="00243EE7" w:rsidRDefault="009374DD" w:rsidP="009374DD">
            <w:pPr>
              <w:jc w:val="center"/>
              <w:rPr>
                <w:rFonts w:ascii="Source Sans Pro" w:hAnsi="Source Sans Pro"/>
              </w:rPr>
            </w:pPr>
          </w:p>
        </w:tc>
        <w:tc>
          <w:tcPr>
            <w:tcW w:w="4174" w:type="dxa"/>
          </w:tcPr>
          <w:p w14:paraId="728397CA" w14:textId="77777777" w:rsidR="009374DD" w:rsidRPr="00243EE7" w:rsidRDefault="009374DD" w:rsidP="009374DD">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Identify 3 pharmacokinetic or pharmacodynamic changes occurring with the aging process</w:t>
            </w:r>
          </w:p>
          <w:p w14:paraId="5B117357" w14:textId="77777777" w:rsidR="009374DD" w:rsidRPr="00243EE7" w:rsidRDefault="009374DD" w:rsidP="009374DD">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6B20F1EE" w14:textId="0BE282E2" w:rsidR="009374DD" w:rsidRPr="00243EE7" w:rsidRDefault="009374DD" w:rsidP="009374DD">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Identify the main patient groups and their pharmaceutical needs in the following clinical areas: - </w:t>
            </w:r>
          </w:p>
          <w:p w14:paraId="2C709DD8" w14:textId="77777777" w:rsidR="00D8014D" w:rsidRPr="00243EE7" w:rsidRDefault="009374DD" w:rsidP="00D8014D">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Medical</w:t>
            </w:r>
          </w:p>
          <w:p w14:paraId="369B953D" w14:textId="77777777" w:rsidR="00D8014D" w:rsidRPr="00243EE7" w:rsidRDefault="00D8014D" w:rsidP="00D8014D">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S</w:t>
            </w:r>
            <w:r w:rsidR="009374DD" w:rsidRPr="00243EE7">
              <w:rPr>
                <w:rFonts w:ascii="Source Sans Pro" w:hAnsi="Source Sans Pro"/>
              </w:rPr>
              <w:t>urgical</w:t>
            </w:r>
          </w:p>
          <w:p w14:paraId="3DCF7781" w14:textId="77777777" w:rsidR="00D8014D" w:rsidRPr="00243EE7" w:rsidRDefault="00D8014D" w:rsidP="00D8014D">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C</w:t>
            </w:r>
            <w:r w:rsidR="009374DD" w:rsidRPr="00243EE7">
              <w:rPr>
                <w:rFonts w:ascii="Source Sans Pro" w:hAnsi="Source Sans Pro"/>
              </w:rPr>
              <w:t>are of the elderly</w:t>
            </w:r>
          </w:p>
          <w:p w14:paraId="7A3C2FCF" w14:textId="5B286E7F" w:rsidR="009374DD" w:rsidRPr="00243EE7" w:rsidRDefault="00D8014D" w:rsidP="00D8014D">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C</w:t>
            </w:r>
            <w:r w:rsidR="009374DD" w:rsidRPr="00243EE7">
              <w:rPr>
                <w:rFonts w:ascii="Source Sans Pro" w:hAnsi="Source Sans Pro"/>
              </w:rPr>
              <w:t>ritical care</w:t>
            </w:r>
          </w:p>
          <w:p w14:paraId="0702E734" w14:textId="77777777" w:rsidR="00404A27" w:rsidRPr="00243EE7" w:rsidRDefault="00404A27" w:rsidP="00404A27">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7E1E3EE7" w14:textId="77777777" w:rsidR="00404A27" w:rsidRPr="00243EE7" w:rsidRDefault="00404A27" w:rsidP="00404A27">
            <w:pPr>
              <w:spacing w:line="246" w:lineRule="auto"/>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Develop and maintain a minimum of 10 care plans for patients within a ward area over </w:t>
            </w:r>
            <w:proofErr w:type="gramStart"/>
            <w:r w:rsidRPr="00243EE7">
              <w:rPr>
                <w:rFonts w:ascii="Source Sans Pro" w:hAnsi="Source Sans Pro"/>
              </w:rPr>
              <w:t>a period of time</w:t>
            </w:r>
            <w:proofErr w:type="gramEnd"/>
            <w:r w:rsidRPr="00243EE7">
              <w:rPr>
                <w:rFonts w:ascii="Source Sans Pro" w:hAnsi="Source Sans Pro"/>
              </w:rPr>
              <w:t xml:space="preserve">. </w:t>
            </w:r>
          </w:p>
          <w:p w14:paraId="69600CAA" w14:textId="77777777" w:rsidR="00404A27" w:rsidRPr="00243EE7" w:rsidRDefault="00404A27" w:rsidP="00404A27">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 </w:t>
            </w:r>
          </w:p>
          <w:p w14:paraId="24D2D390" w14:textId="77777777" w:rsidR="00404A27" w:rsidRPr="00243EE7" w:rsidRDefault="00404A27" w:rsidP="00404A27">
            <w:pPr>
              <w:spacing w:line="246"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These should include examples of antimicrobial stewardship, TDM, management of drug interactions and drug dosing in renal and hepatic impairment. </w:t>
            </w:r>
          </w:p>
          <w:p w14:paraId="470B142D" w14:textId="77777777" w:rsidR="00404A27" w:rsidRPr="00243EE7" w:rsidRDefault="00404A27" w:rsidP="00404A27">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 </w:t>
            </w:r>
          </w:p>
          <w:p w14:paraId="0F11EC86" w14:textId="77777777" w:rsidR="00404A27" w:rsidRPr="00243EE7" w:rsidRDefault="00404A27" w:rsidP="00404A27">
            <w:pPr>
              <w:spacing w:line="246" w:lineRule="auto"/>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This objective should be signed off by at least two different 8a pharmacists to show breadth and depth of clinical skills </w:t>
            </w:r>
          </w:p>
          <w:p w14:paraId="4B681A4E" w14:textId="77777777" w:rsidR="00404A27" w:rsidRPr="00243EE7" w:rsidRDefault="00404A27" w:rsidP="00404A27">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C040755" w14:textId="77777777" w:rsidR="009374DD" w:rsidRPr="00243EE7" w:rsidRDefault="009374DD" w:rsidP="009374D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6DD64680" w14:textId="77777777" w:rsidR="00404A27" w:rsidRPr="00243EE7" w:rsidRDefault="00404A27" w:rsidP="009374D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007FB105" w14:textId="16009215" w:rsidR="00404A27" w:rsidRPr="00243EE7" w:rsidRDefault="00404A27" w:rsidP="009374D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tc>
        <w:tc>
          <w:tcPr>
            <w:tcW w:w="4459" w:type="dxa"/>
          </w:tcPr>
          <w:p w14:paraId="6C708133" w14:textId="77777777" w:rsidR="009374DD" w:rsidRPr="00243EE7" w:rsidRDefault="009374DD" w:rsidP="009374DD">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Obtain and read through appropriate reference sources </w:t>
            </w:r>
          </w:p>
          <w:p w14:paraId="714E3A3D" w14:textId="77777777" w:rsidR="009374DD" w:rsidRPr="00243EE7" w:rsidRDefault="009374DD" w:rsidP="009374D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611D1983" w14:textId="7500A4DC" w:rsidR="009374DD" w:rsidRPr="00243EE7" w:rsidRDefault="009374DD" w:rsidP="009374DD">
            <w:pPr>
              <w:spacing w:line="246"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Undertake literature review and background reading for these areas</w:t>
            </w:r>
          </w:p>
          <w:p w14:paraId="7C35A6E4" w14:textId="77777777" w:rsidR="009374DD" w:rsidRPr="00243EE7" w:rsidRDefault="009374DD" w:rsidP="009374DD">
            <w:pPr>
              <w:spacing w:line="246"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0EC81B9" w14:textId="77777777" w:rsidR="009374DD" w:rsidRPr="00243EE7" w:rsidRDefault="009374DD" w:rsidP="009374DD">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Shadow specialist clinical pharmacists and complete care plan for a patient from the identified areas (min. of 5 patients from each specialist area)  </w:t>
            </w:r>
          </w:p>
          <w:p w14:paraId="2FC08E3C" w14:textId="77777777" w:rsidR="00404A27" w:rsidRPr="00243EE7" w:rsidRDefault="00404A27" w:rsidP="009374D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477FC958" w14:textId="77777777" w:rsidR="00404A27" w:rsidRPr="00243EE7" w:rsidRDefault="00404A27" w:rsidP="009374D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p w14:paraId="5F2AFAAC" w14:textId="3785D2F5" w:rsidR="00404A27" w:rsidRPr="00243EE7" w:rsidRDefault="00404A27" w:rsidP="009374D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hAnsi="Source Sans Pro"/>
              </w:rPr>
              <w:t>Visit wards with senior pharmacist to screen and profile a designated group of patients</w:t>
            </w:r>
          </w:p>
        </w:tc>
        <w:tc>
          <w:tcPr>
            <w:tcW w:w="3303" w:type="dxa"/>
          </w:tcPr>
          <w:p w14:paraId="6026160C" w14:textId="77777777" w:rsidR="00404A27" w:rsidRPr="00243EE7" w:rsidRDefault="005A7393" w:rsidP="00404FE0">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00404FE0" w:rsidRPr="00243EE7">
              <w:rPr>
                <w:rFonts w:ascii="Source Sans Pro" w:hAnsi="Source Sans Pro"/>
              </w:rPr>
              <w:t xml:space="preserve">2, 5, </w:t>
            </w:r>
            <w:r w:rsidR="00404FE0" w:rsidRPr="008F5798">
              <w:rPr>
                <w:rFonts w:ascii="Source Sans Pro" w:hAnsi="Source Sans Pro"/>
                <w:b/>
                <w:bCs/>
              </w:rPr>
              <w:t>10</w:t>
            </w:r>
            <w:r w:rsidR="00404FE0" w:rsidRPr="00243EE7">
              <w:rPr>
                <w:rFonts w:ascii="Source Sans Pro" w:hAnsi="Source Sans Pro"/>
              </w:rPr>
              <w:t xml:space="preserve">, </w:t>
            </w:r>
            <w:r w:rsidR="00404FE0" w:rsidRPr="008F5798">
              <w:rPr>
                <w:rFonts w:ascii="Source Sans Pro" w:hAnsi="Source Sans Pro"/>
                <w:b/>
                <w:bCs/>
              </w:rPr>
              <w:t>11</w:t>
            </w:r>
            <w:r w:rsidR="00404FE0" w:rsidRPr="00243EE7">
              <w:rPr>
                <w:rFonts w:ascii="Source Sans Pro" w:hAnsi="Source Sans Pro"/>
              </w:rPr>
              <w:t xml:space="preserve">, 12, </w:t>
            </w:r>
            <w:r w:rsidR="00404FE0" w:rsidRPr="008F5798">
              <w:rPr>
                <w:rFonts w:ascii="Source Sans Pro" w:hAnsi="Source Sans Pro"/>
                <w:b/>
                <w:bCs/>
              </w:rPr>
              <w:t>13</w:t>
            </w:r>
            <w:r w:rsidR="00404FE0" w:rsidRPr="00243EE7">
              <w:rPr>
                <w:rFonts w:ascii="Source Sans Pro" w:hAnsi="Source Sans Pro"/>
              </w:rPr>
              <w:t xml:space="preserve">, </w:t>
            </w:r>
            <w:r w:rsidR="00404FE0" w:rsidRPr="008F5798">
              <w:rPr>
                <w:rFonts w:ascii="Source Sans Pro" w:hAnsi="Source Sans Pro"/>
                <w:b/>
                <w:bCs/>
              </w:rPr>
              <w:t>14</w:t>
            </w:r>
          </w:p>
          <w:p w14:paraId="22FC2105" w14:textId="77777777" w:rsidR="00404A27" w:rsidRPr="00243EE7" w:rsidRDefault="00404A27" w:rsidP="00404FE0">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463EE5AA" w14:textId="0A0E9C89" w:rsidR="00404FE0" w:rsidRPr="00243EE7" w:rsidRDefault="00404A27" w:rsidP="00404FE0">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PP:</w:t>
            </w:r>
            <w:r w:rsidR="00404FE0" w:rsidRPr="00243EE7">
              <w:rPr>
                <w:rFonts w:ascii="Source Sans Pro" w:hAnsi="Source Sans Pro"/>
              </w:rPr>
              <w:t xml:space="preserve"> </w:t>
            </w:r>
            <w:r w:rsidR="00404FE0" w:rsidRPr="008F5798">
              <w:rPr>
                <w:rFonts w:ascii="Source Sans Pro" w:hAnsi="Source Sans Pro"/>
                <w:b/>
                <w:bCs/>
              </w:rPr>
              <w:t>17</w:t>
            </w:r>
            <w:r w:rsidR="00404FE0" w:rsidRPr="00243EE7">
              <w:rPr>
                <w:rFonts w:ascii="Source Sans Pro" w:hAnsi="Source Sans Pro"/>
              </w:rPr>
              <w:t xml:space="preserve">, 22, 24, 25, </w:t>
            </w:r>
            <w:r w:rsidR="00404FE0" w:rsidRPr="008F5798">
              <w:rPr>
                <w:rFonts w:ascii="Source Sans Pro" w:hAnsi="Source Sans Pro"/>
                <w:b/>
                <w:bCs/>
              </w:rPr>
              <w:t>26</w:t>
            </w:r>
            <w:r w:rsidR="00404FE0" w:rsidRPr="00243EE7">
              <w:rPr>
                <w:rFonts w:ascii="Source Sans Pro" w:hAnsi="Source Sans Pro"/>
              </w:rPr>
              <w:t xml:space="preserve">, </w:t>
            </w:r>
            <w:r w:rsidR="00404FE0" w:rsidRPr="008F5798">
              <w:rPr>
                <w:rFonts w:ascii="Source Sans Pro" w:hAnsi="Source Sans Pro"/>
                <w:b/>
                <w:bCs/>
              </w:rPr>
              <w:t>27</w:t>
            </w:r>
            <w:r w:rsidR="00404FE0" w:rsidRPr="00243EE7">
              <w:rPr>
                <w:rFonts w:ascii="Source Sans Pro" w:hAnsi="Source Sans Pro"/>
              </w:rPr>
              <w:t xml:space="preserve">, </w:t>
            </w:r>
          </w:p>
          <w:p w14:paraId="06A3CC39" w14:textId="77777777" w:rsidR="00404A27" w:rsidRPr="00243EE7" w:rsidRDefault="00404FE0" w:rsidP="00404FE0">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8F5798">
              <w:rPr>
                <w:rFonts w:ascii="Source Sans Pro" w:hAnsi="Source Sans Pro"/>
                <w:b/>
                <w:bCs/>
              </w:rPr>
              <w:t>29</w:t>
            </w:r>
            <w:r w:rsidRPr="00243EE7">
              <w:rPr>
                <w:rFonts w:ascii="Source Sans Pro" w:hAnsi="Source Sans Pro"/>
              </w:rPr>
              <w:t xml:space="preserve">, </w:t>
            </w:r>
            <w:r w:rsidRPr="008F5798">
              <w:rPr>
                <w:rFonts w:ascii="Source Sans Pro" w:hAnsi="Source Sans Pro"/>
                <w:b/>
                <w:bCs/>
              </w:rPr>
              <w:t>30</w:t>
            </w:r>
            <w:r w:rsidRPr="00243EE7">
              <w:rPr>
                <w:rFonts w:ascii="Source Sans Pro" w:hAnsi="Source Sans Pro"/>
              </w:rPr>
              <w:t xml:space="preserve">, </w:t>
            </w:r>
            <w:r w:rsidRPr="008F5798">
              <w:rPr>
                <w:rFonts w:ascii="Source Sans Pro" w:hAnsi="Source Sans Pro"/>
                <w:b/>
                <w:bCs/>
              </w:rPr>
              <w:t>31</w:t>
            </w:r>
            <w:r w:rsidRPr="00243EE7">
              <w:rPr>
                <w:rFonts w:ascii="Source Sans Pro" w:hAnsi="Source Sans Pro"/>
              </w:rPr>
              <w:t xml:space="preserve">, 33, </w:t>
            </w:r>
            <w:r w:rsidRPr="008F5798">
              <w:rPr>
                <w:rFonts w:ascii="Source Sans Pro" w:hAnsi="Source Sans Pro"/>
                <w:b/>
                <w:bCs/>
              </w:rPr>
              <w:t>34</w:t>
            </w:r>
            <w:r w:rsidRPr="00243EE7">
              <w:rPr>
                <w:rFonts w:ascii="Source Sans Pro" w:hAnsi="Source Sans Pro"/>
              </w:rPr>
              <w:t xml:space="preserve">, </w:t>
            </w:r>
            <w:r w:rsidRPr="008F5798">
              <w:rPr>
                <w:rFonts w:ascii="Source Sans Pro" w:hAnsi="Source Sans Pro"/>
                <w:b/>
                <w:bCs/>
              </w:rPr>
              <w:t>35</w:t>
            </w:r>
            <w:r w:rsidRPr="00243EE7">
              <w:rPr>
                <w:rFonts w:ascii="Source Sans Pro" w:hAnsi="Source Sans Pro"/>
              </w:rPr>
              <w:t xml:space="preserve">, </w:t>
            </w:r>
            <w:r w:rsidRPr="008F5798">
              <w:rPr>
                <w:rFonts w:ascii="Source Sans Pro" w:hAnsi="Source Sans Pro"/>
                <w:b/>
                <w:bCs/>
              </w:rPr>
              <w:t>36</w:t>
            </w:r>
            <w:r w:rsidRPr="00243EE7">
              <w:rPr>
                <w:rFonts w:ascii="Source Sans Pro" w:hAnsi="Source Sans Pro"/>
              </w:rPr>
              <w:t xml:space="preserve">, </w:t>
            </w:r>
            <w:r w:rsidRPr="008F5798">
              <w:rPr>
                <w:rFonts w:ascii="Source Sans Pro" w:hAnsi="Source Sans Pro"/>
                <w:b/>
                <w:bCs/>
              </w:rPr>
              <w:t>38</w:t>
            </w:r>
            <w:r w:rsidRPr="00243EE7">
              <w:rPr>
                <w:rFonts w:ascii="Source Sans Pro" w:hAnsi="Source Sans Pro"/>
              </w:rPr>
              <w:t xml:space="preserve">, </w:t>
            </w:r>
            <w:r w:rsidRPr="008F5798">
              <w:rPr>
                <w:rFonts w:ascii="Source Sans Pro" w:hAnsi="Source Sans Pro"/>
                <w:b/>
                <w:bCs/>
              </w:rPr>
              <w:t>39</w:t>
            </w:r>
            <w:r w:rsidRPr="00243EE7">
              <w:rPr>
                <w:rFonts w:ascii="Source Sans Pro" w:hAnsi="Source Sans Pro"/>
              </w:rPr>
              <w:t>, 40, 42, 43</w:t>
            </w:r>
          </w:p>
          <w:p w14:paraId="71FA05F3" w14:textId="77777777" w:rsidR="00404A27" w:rsidRPr="00243EE7" w:rsidRDefault="00404A27" w:rsidP="00404FE0">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9FA1193" w14:textId="150C4D76" w:rsidR="00404FE0" w:rsidRPr="00243EE7" w:rsidRDefault="00404A27" w:rsidP="00404FE0">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L&amp;M:</w:t>
            </w:r>
            <w:r w:rsidR="00404FE0" w:rsidRPr="00243EE7">
              <w:rPr>
                <w:rFonts w:ascii="Source Sans Pro" w:hAnsi="Source Sans Pro"/>
              </w:rPr>
              <w:t>46,</w:t>
            </w:r>
            <w:r w:rsidRPr="00243EE7">
              <w:rPr>
                <w:rFonts w:ascii="Source Sans Pro" w:hAnsi="Source Sans Pro"/>
              </w:rPr>
              <w:t xml:space="preserve"> </w:t>
            </w:r>
            <w:r w:rsidR="00404FE0" w:rsidRPr="00243EE7">
              <w:rPr>
                <w:rFonts w:ascii="Source Sans Pro" w:hAnsi="Source Sans Pro"/>
              </w:rPr>
              <w:t xml:space="preserve">49 </w:t>
            </w:r>
          </w:p>
          <w:p w14:paraId="2980FEA8" w14:textId="77777777" w:rsidR="00404FE0" w:rsidRPr="00243EE7" w:rsidRDefault="00404FE0" w:rsidP="00404FE0">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 </w:t>
            </w:r>
          </w:p>
          <w:p w14:paraId="27B93E7F" w14:textId="5942B964" w:rsidR="009374DD" w:rsidRPr="00243EE7" w:rsidRDefault="009374DD" w:rsidP="009374DD">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lang w:eastAsia="en-GB"/>
              </w:rPr>
            </w:pPr>
          </w:p>
        </w:tc>
      </w:tr>
      <w:tr w:rsidR="00243E30" w:rsidRPr="00243EE7" w14:paraId="6EEC0D18" w14:textId="77777777" w:rsidTr="00FC67FB">
        <w:trPr>
          <w:trHeight w:val="545"/>
        </w:trPr>
        <w:tc>
          <w:tcPr>
            <w:cnfStyle w:val="001000000000" w:firstRow="0" w:lastRow="0" w:firstColumn="1" w:lastColumn="0" w:oddVBand="0" w:evenVBand="0" w:oddHBand="0" w:evenHBand="0" w:firstRowFirstColumn="0" w:firstRowLastColumn="0" w:lastRowFirstColumn="0" w:lastRowLastColumn="0"/>
            <w:tcW w:w="2012" w:type="dxa"/>
          </w:tcPr>
          <w:p w14:paraId="3E0D2241" w14:textId="77777777" w:rsidR="00404A27" w:rsidRPr="00243EE7" w:rsidRDefault="00404A27" w:rsidP="00404A27">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Clinical</w:t>
            </w:r>
          </w:p>
          <w:p w14:paraId="30D6915F" w14:textId="77777777" w:rsidR="00243E30" w:rsidRPr="00243EE7" w:rsidRDefault="00243E30" w:rsidP="00243E30">
            <w:pPr>
              <w:jc w:val="center"/>
              <w:rPr>
                <w:rFonts w:ascii="Source Sans Pro" w:hAnsi="Source Sans Pro"/>
              </w:rPr>
            </w:pPr>
          </w:p>
        </w:tc>
        <w:tc>
          <w:tcPr>
            <w:tcW w:w="4174" w:type="dxa"/>
          </w:tcPr>
          <w:p w14:paraId="3FD4C44A" w14:textId="77777777" w:rsidR="00243E30" w:rsidRPr="00243EE7" w:rsidRDefault="00243E30" w:rsidP="00243E30">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Ability to perform effective patient counsellin</w:t>
            </w:r>
            <w:r w:rsidRPr="00243EE7">
              <w:rPr>
                <w:rFonts w:ascii="Source Sans Pro" w:hAnsi="Source Sans Pro"/>
                <w:color w:val="000000" w:themeColor="text1"/>
              </w:rPr>
              <w:t>g</w:t>
            </w:r>
            <w:r w:rsidRPr="00243EE7">
              <w:rPr>
                <w:rFonts w:ascii="Source Sans Pro" w:hAnsi="Source Sans Pro"/>
              </w:rPr>
              <w:t xml:space="preserve"> including warfarin, inhaler technique and discharge medication advice </w:t>
            </w:r>
          </w:p>
          <w:p w14:paraId="6DE3AE65" w14:textId="77777777" w:rsidR="00404A27" w:rsidRPr="00243EE7" w:rsidRDefault="00404A27" w:rsidP="00243E30">
            <w:pPr>
              <w:cnfStyle w:val="000000000000" w:firstRow="0" w:lastRow="0" w:firstColumn="0" w:lastColumn="0" w:oddVBand="0" w:evenVBand="0" w:oddHBand="0" w:evenHBand="0" w:firstRowFirstColumn="0" w:firstRowLastColumn="0" w:lastRowFirstColumn="0" w:lastRowLastColumn="0"/>
              <w:rPr>
                <w:rFonts w:ascii="Source Sans Pro" w:hAnsi="Source Sans Pro"/>
                <w:lang w:eastAsia="en-GB"/>
              </w:rPr>
            </w:pPr>
          </w:p>
          <w:p w14:paraId="51FAE2F5" w14:textId="77777777" w:rsidR="00404A27" w:rsidRPr="00243EE7" w:rsidRDefault="00404A27" w:rsidP="00243E30">
            <w:pPr>
              <w:cnfStyle w:val="000000000000" w:firstRow="0" w:lastRow="0" w:firstColumn="0" w:lastColumn="0" w:oddVBand="0" w:evenVBand="0" w:oddHBand="0" w:evenHBand="0" w:firstRowFirstColumn="0" w:firstRowLastColumn="0" w:lastRowFirstColumn="0" w:lastRowLastColumn="0"/>
              <w:rPr>
                <w:rFonts w:ascii="Source Sans Pro" w:hAnsi="Source Sans Pro"/>
                <w:lang w:eastAsia="en-GB"/>
              </w:rPr>
            </w:pPr>
          </w:p>
          <w:p w14:paraId="0B69DD65" w14:textId="77777777" w:rsidR="00404A27" w:rsidRPr="00243EE7" w:rsidRDefault="00404A27" w:rsidP="00243E30">
            <w:pPr>
              <w:cnfStyle w:val="000000000000" w:firstRow="0" w:lastRow="0" w:firstColumn="0" w:lastColumn="0" w:oddVBand="0" w:evenVBand="0" w:oddHBand="0" w:evenHBand="0" w:firstRowFirstColumn="0" w:firstRowLastColumn="0" w:lastRowFirstColumn="0" w:lastRowLastColumn="0"/>
              <w:rPr>
                <w:rFonts w:ascii="Source Sans Pro" w:hAnsi="Source Sans Pro"/>
                <w:lang w:eastAsia="en-GB"/>
              </w:rPr>
            </w:pPr>
          </w:p>
          <w:p w14:paraId="1927102E" w14:textId="77777777" w:rsidR="00404A27" w:rsidRPr="00243EE7" w:rsidRDefault="00404A27" w:rsidP="00243E30">
            <w:pPr>
              <w:cnfStyle w:val="000000000000" w:firstRow="0" w:lastRow="0" w:firstColumn="0" w:lastColumn="0" w:oddVBand="0" w:evenVBand="0" w:oddHBand="0" w:evenHBand="0" w:firstRowFirstColumn="0" w:firstRowLastColumn="0" w:lastRowFirstColumn="0" w:lastRowLastColumn="0"/>
              <w:rPr>
                <w:rFonts w:ascii="Source Sans Pro" w:hAnsi="Source Sans Pro"/>
                <w:lang w:eastAsia="en-GB"/>
              </w:rPr>
            </w:pPr>
          </w:p>
          <w:p w14:paraId="0AA48004" w14:textId="77777777" w:rsidR="00404A27" w:rsidRPr="00243EE7" w:rsidRDefault="00404A27" w:rsidP="00404A27">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Ability to present a clinical case to peers with discussion of care issues </w:t>
            </w:r>
          </w:p>
          <w:p w14:paraId="51575F12" w14:textId="77777777" w:rsidR="00404A27" w:rsidRPr="00243EE7" w:rsidRDefault="00404A27" w:rsidP="00404A27">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E14F01B" w14:textId="044C34E6" w:rsidR="00404A27" w:rsidRPr="00243EE7" w:rsidRDefault="00404A27" w:rsidP="00404A27">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Reflective practice</w:t>
            </w:r>
          </w:p>
          <w:p w14:paraId="0512AFF2" w14:textId="77777777" w:rsidR="00404A27" w:rsidRPr="00243EE7" w:rsidRDefault="00404A27" w:rsidP="00243E30">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p>
          <w:p w14:paraId="176E1B83" w14:textId="77777777" w:rsidR="00404A27" w:rsidRPr="00243EE7" w:rsidRDefault="00404A27" w:rsidP="00243E30">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p>
          <w:p w14:paraId="59C72A70" w14:textId="77777777" w:rsidR="00404A27" w:rsidRPr="00243EE7" w:rsidRDefault="00404A27" w:rsidP="00243E30">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Identify the roles of other members of the multidisciplinary team, and the role of the clinical pharmacist as part of this team</w:t>
            </w:r>
          </w:p>
          <w:p w14:paraId="3C07760A" w14:textId="77777777" w:rsidR="00404A27" w:rsidRPr="00243EE7" w:rsidRDefault="00404A27" w:rsidP="00243E30">
            <w:pPr>
              <w:cnfStyle w:val="000000000000" w:firstRow="0" w:lastRow="0" w:firstColumn="0" w:lastColumn="0" w:oddVBand="0" w:evenVBand="0" w:oddHBand="0" w:evenHBand="0" w:firstRowFirstColumn="0" w:firstRowLastColumn="0" w:lastRowFirstColumn="0" w:lastRowLastColumn="0"/>
              <w:rPr>
                <w:rFonts w:ascii="Source Sans Pro" w:hAnsi="Source Sans Pro"/>
                <w:lang w:eastAsia="en-GB"/>
              </w:rPr>
            </w:pPr>
          </w:p>
          <w:p w14:paraId="3BDE8D26" w14:textId="77777777" w:rsidR="00404A27" w:rsidRPr="00243EE7" w:rsidRDefault="00404A27" w:rsidP="00243E30">
            <w:pPr>
              <w:cnfStyle w:val="000000000000" w:firstRow="0" w:lastRow="0" w:firstColumn="0" w:lastColumn="0" w:oddVBand="0" w:evenVBand="0" w:oddHBand="0" w:evenHBand="0" w:firstRowFirstColumn="0" w:firstRowLastColumn="0" w:lastRowFirstColumn="0" w:lastRowLastColumn="0"/>
              <w:rPr>
                <w:rFonts w:ascii="Source Sans Pro" w:hAnsi="Source Sans Pro"/>
                <w:lang w:eastAsia="en-GB"/>
              </w:rPr>
            </w:pPr>
          </w:p>
          <w:p w14:paraId="364DE91D" w14:textId="77777777" w:rsidR="00404A27" w:rsidRPr="00243EE7" w:rsidRDefault="00404A27" w:rsidP="00243E30">
            <w:pPr>
              <w:cnfStyle w:val="000000000000" w:firstRow="0" w:lastRow="0" w:firstColumn="0" w:lastColumn="0" w:oddVBand="0" w:evenVBand="0" w:oddHBand="0" w:evenHBand="0" w:firstRowFirstColumn="0" w:firstRowLastColumn="0" w:lastRowFirstColumn="0" w:lastRowLastColumn="0"/>
              <w:rPr>
                <w:rFonts w:ascii="Source Sans Pro" w:hAnsi="Source Sans Pro"/>
                <w:lang w:eastAsia="en-GB"/>
              </w:rPr>
            </w:pPr>
          </w:p>
          <w:p w14:paraId="78EC7E1A" w14:textId="77777777" w:rsidR="00404A27" w:rsidRPr="00243EE7" w:rsidRDefault="00404A27" w:rsidP="00243E30">
            <w:pPr>
              <w:cnfStyle w:val="000000000000" w:firstRow="0" w:lastRow="0" w:firstColumn="0" w:lastColumn="0" w:oddVBand="0" w:evenVBand="0" w:oddHBand="0" w:evenHBand="0" w:firstRowFirstColumn="0" w:firstRowLastColumn="0" w:lastRowFirstColumn="0" w:lastRowLastColumn="0"/>
              <w:rPr>
                <w:rFonts w:ascii="Source Sans Pro" w:hAnsi="Source Sans Pro"/>
                <w:lang w:eastAsia="en-GB"/>
              </w:rPr>
            </w:pPr>
          </w:p>
          <w:p w14:paraId="7D07A78D" w14:textId="77777777" w:rsidR="00404A27" w:rsidRPr="00243EE7" w:rsidRDefault="00404A27" w:rsidP="00243E30">
            <w:pPr>
              <w:cnfStyle w:val="000000000000" w:firstRow="0" w:lastRow="0" w:firstColumn="0" w:lastColumn="0" w:oddVBand="0" w:evenVBand="0" w:oddHBand="0" w:evenHBand="0" w:firstRowFirstColumn="0" w:firstRowLastColumn="0" w:lastRowFirstColumn="0" w:lastRowLastColumn="0"/>
              <w:rPr>
                <w:rFonts w:ascii="Source Sans Pro" w:hAnsi="Source Sans Pro"/>
                <w:lang w:eastAsia="en-GB"/>
              </w:rPr>
            </w:pPr>
          </w:p>
          <w:p w14:paraId="70EA2C73" w14:textId="77777777" w:rsidR="00404A27" w:rsidRPr="00243EE7" w:rsidRDefault="00404A27" w:rsidP="00243E30">
            <w:pPr>
              <w:cnfStyle w:val="000000000000" w:firstRow="0" w:lastRow="0" w:firstColumn="0" w:lastColumn="0" w:oddVBand="0" w:evenVBand="0" w:oddHBand="0" w:evenHBand="0" w:firstRowFirstColumn="0" w:firstRowLastColumn="0" w:lastRowFirstColumn="0" w:lastRowLastColumn="0"/>
              <w:rPr>
                <w:rFonts w:ascii="Source Sans Pro" w:hAnsi="Source Sans Pro"/>
                <w:lang w:eastAsia="en-GB"/>
              </w:rPr>
            </w:pPr>
          </w:p>
          <w:p w14:paraId="62B82938" w14:textId="77777777" w:rsidR="00404A27" w:rsidRPr="00243EE7" w:rsidRDefault="00404A27" w:rsidP="00404A27">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Plan a discharge for a patient with medication compliance problems</w:t>
            </w:r>
          </w:p>
          <w:p w14:paraId="64E242C7" w14:textId="77777777" w:rsidR="00404A27" w:rsidRPr="00243EE7" w:rsidRDefault="00404A27" w:rsidP="00404A27">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6C7EC4EE" w14:textId="77777777" w:rsidR="00404A27" w:rsidRPr="00243EE7" w:rsidRDefault="00404A27" w:rsidP="00404A27">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Carry out prescribing &amp; administration audit</w:t>
            </w:r>
          </w:p>
          <w:p w14:paraId="4E5D4DCE" w14:textId="77777777" w:rsidR="00404A27" w:rsidRPr="00243EE7" w:rsidRDefault="00404A27" w:rsidP="00404A27">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178ACCC6" w14:textId="7622391E" w:rsidR="00404A27" w:rsidRPr="00243EE7" w:rsidRDefault="00404A27" w:rsidP="00243E30">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eastAsia="en-GB"/>
              </w:rPr>
            </w:pPr>
          </w:p>
        </w:tc>
        <w:tc>
          <w:tcPr>
            <w:tcW w:w="4459" w:type="dxa"/>
          </w:tcPr>
          <w:p w14:paraId="203B834C" w14:textId="63D2A70B" w:rsidR="00243E30" w:rsidRPr="00243EE7" w:rsidRDefault="00243E30" w:rsidP="00143ED2">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rPr>
              <w:t>Undertake warfarin training pack</w:t>
            </w:r>
          </w:p>
          <w:p w14:paraId="189E7B84" w14:textId="77777777" w:rsidR="00F97635" w:rsidRPr="00243EE7" w:rsidRDefault="00F97635" w:rsidP="00143ED2">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628AF83" w14:textId="7C7A2517" w:rsidR="00243E30" w:rsidRPr="00243EE7" w:rsidRDefault="00243E30" w:rsidP="00143ED2">
            <w:pPr>
              <w:spacing w:line="246" w:lineRule="auto"/>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rPr>
              <w:t>Shadow clinical technicians and pharmacists when undertaking counsellin</w:t>
            </w:r>
            <w:r w:rsidRPr="00243EE7">
              <w:rPr>
                <w:rFonts w:ascii="Source Sans Pro" w:hAnsi="Source Sans Pro"/>
                <w:color w:val="000000" w:themeColor="text1"/>
              </w:rPr>
              <w:t>g</w:t>
            </w:r>
          </w:p>
          <w:p w14:paraId="152C0B67" w14:textId="77777777" w:rsidR="00F97635" w:rsidRPr="00243EE7" w:rsidRDefault="00F97635" w:rsidP="00143ED2">
            <w:pPr>
              <w:spacing w:line="246"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3DA70D5" w14:textId="77777777" w:rsidR="00243E30" w:rsidRPr="00243EE7" w:rsidRDefault="00243E30" w:rsidP="00143ED2">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rPr>
              <w:t>Perform at least 2 episodes of counsellin</w:t>
            </w:r>
            <w:r w:rsidRPr="00243EE7">
              <w:rPr>
                <w:rFonts w:ascii="Source Sans Pro" w:hAnsi="Source Sans Pro"/>
                <w:color w:val="000000" w:themeColor="text1"/>
              </w:rPr>
              <w:t>g</w:t>
            </w:r>
            <w:r w:rsidRPr="00243EE7">
              <w:rPr>
                <w:rFonts w:ascii="Source Sans Pro" w:hAnsi="Source Sans Pro"/>
              </w:rPr>
              <w:t xml:space="preserve"> on all three scenarios supervised</w:t>
            </w:r>
          </w:p>
          <w:p w14:paraId="63BAC5B0" w14:textId="77777777" w:rsidR="00FD5CC5" w:rsidRPr="00243EE7" w:rsidRDefault="00FD5CC5" w:rsidP="00143ED2">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5FA5B773" w14:textId="77777777" w:rsidR="00404A27" w:rsidRPr="00243EE7" w:rsidRDefault="00404A27" w:rsidP="00143ED2">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Identify an appropriate case and present at peer review</w:t>
            </w:r>
          </w:p>
          <w:p w14:paraId="69A689B1" w14:textId="77777777" w:rsidR="00404A27" w:rsidRPr="00243EE7" w:rsidRDefault="00404A27" w:rsidP="00143ED2">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2B4255E" w14:textId="77777777" w:rsidR="00404A27" w:rsidRPr="00243EE7" w:rsidRDefault="00404A27" w:rsidP="00143ED2">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Assess the outcome of a critical incident by documentation of interaction and reflection</w:t>
            </w:r>
          </w:p>
          <w:p w14:paraId="5D1ADCE0" w14:textId="77777777" w:rsidR="00404A27" w:rsidRPr="00243EE7" w:rsidRDefault="00404A27" w:rsidP="00143ED2">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A98599C" w14:textId="77777777" w:rsidR="00404A27" w:rsidRPr="00243EE7" w:rsidRDefault="00404A27" w:rsidP="00143ED2">
            <w:pPr>
              <w:spacing w:after="3"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Attend therapy sessions with a selection of other HCP e.g. physiotherapist, occupational therapist, dietician and </w:t>
            </w:r>
          </w:p>
          <w:p w14:paraId="71B2A683" w14:textId="77777777" w:rsidR="00404A27" w:rsidRPr="00243EE7" w:rsidRDefault="00404A27" w:rsidP="00143ED2">
            <w:pPr>
              <w:spacing w:line="288"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SALT</w:t>
            </w:r>
          </w:p>
          <w:p w14:paraId="6DAADE8E" w14:textId="77777777" w:rsidR="00404A27" w:rsidRPr="00243EE7" w:rsidRDefault="00404A27" w:rsidP="00143ED2">
            <w:pPr>
              <w:spacing w:line="288"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FECA874" w14:textId="77777777" w:rsidR="00404A27" w:rsidRPr="00243EE7" w:rsidRDefault="00404A27" w:rsidP="00143ED2">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Attend one meeting of the multidisciplinary team</w:t>
            </w:r>
          </w:p>
          <w:p w14:paraId="22F0040C" w14:textId="77777777" w:rsidR="00404A27" w:rsidRPr="00243EE7" w:rsidRDefault="00404A27" w:rsidP="00143ED2">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3BACF953" w14:textId="77777777" w:rsidR="00404A27" w:rsidRPr="00243EE7" w:rsidRDefault="00404A27" w:rsidP="00143ED2">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Accompany senior pharmacist on discharge assessment</w:t>
            </w:r>
          </w:p>
          <w:p w14:paraId="07CBFFBF" w14:textId="77777777" w:rsidR="00404A27" w:rsidRPr="00243EE7" w:rsidRDefault="00404A27" w:rsidP="00143ED2">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79DD590A" w14:textId="381EEC92" w:rsidR="00404A27" w:rsidRPr="00243EE7" w:rsidRDefault="00404A27" w:rsidP="00143ED2">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Review prescribing &amp; administration of medicines as per audit protocol</w:t>
            </w:r>
          </w:p>
        </w:tc>
        <w:tc>
          <w:tcPr>
            <w:tcW w:w="3303" w:type="dxa"/>
          </w:tcPr>
          <w:p w14:paraId="6304193A" w14:textId="77777777" w:rsidR="00404A27" w:rsidRPr="00243EE7" w:rsidRDefault="00404A27" w:rsidP="009A78CC">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009A78CC" w:rsidRPr="00243EE7">
              <w:rPr>
                <w:rFonts w:ascii="Source Sans Pro" w:hAnsi="Source Sans Pro"/>
              </w:rPr>
              <w:t xml:space="preserve">5, </w:t>
            </w:r>
            <w:r w:rsidR="009A78CC" w:rsidRPr="008F5798">
              <w:rPr>
                <w:rFonts w:ascii="Source Sans Pro" w:hAnsi="Source Sans Pro"/>
                <w:b/>
                <w:bCs/>
              </w:rPr>
              <w:t>10</w:t>
            </w:r>
            <w:r w:rsidR="009A78CC" w:rsidRPr="00243EE7">
              <w:rPr>
                <w:rFonts w:ascii="Source Sans Pro" w:hAnsi="Source Sans Pro"/>
              </w:rPr>
              <w:t xml:space="preserve">, </w:t>
            </w:r>
            <w:r w:rsidR="009A78CC" w:rsidRPr="008F5798">
              <w:rPr>
                <w:rFonts w:ascii="Source Sans Pro" w:hAnsi="Source Sans Pro"/>
                <w:b/>
                <w:bCs/>
              </w:rPr>
              <w:t>11</w:t>
            </w:r>
            <w:r w:rsidR="009A78CC" w:rsidRPr="00243EE7">
              <w:rPr>
                <w:rFonts w:ascii="Source Sans Pro" w:hAnsi="Source Sans Pro"/>
              </w:rPr>
              <w:t xml:space="preserve">, </w:t>
            </w:r>
            <w:r w:rsidR="009A78CC" w:rsidRPr="008F5798">
              <w:rPr>
                <w:rFonts w:ascii="Source Sans Pro" w:hAnsi="Source Sans Pro"/>
                <w:b/>
                <w:bCs/>
              </w:rPr>
              <w:t>13</w:t>
            </w:r>
            <w:r w:rsidR="009A78CC" w:rsidRPr="00243EE7">
              <w:rPr>
                <w:rFonts w:ascii="Source Sans Pro" w:hAnsi="Source Sans Pro"/>
              </w:rPr>
              <w:t xml:space="preserve">, </w:t>
            </w:r>
            <w:r w:rsidR="009A78CC" w:rsidRPr="008F5798">
              <w:rPr>
                <w:rFonts w:ascii="Source Sans Pro" w:hAnsi="Source Sans Pro"/>
                <w:b/>
                <w:bCs/>
              </w:rPr>
              <w:t>14</w:t>
            </w:r>
          </w:p>
          <w:p w14:paraId="13E4647C" w14:textId="77777777" w:rsidR="00404A27" w:rsidRPr="00243EE7" w:rsidRDefault="00404A27" w:rsidP="009A78CC">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30082C8" w14:textId="1382A5D9" w:rsidR="009A78CC" w:rsidRPr="00243EE7" w:rsidRDefault="00404A27" w:rsidP="009A78CC">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PP:</w:t>
            </w:r>
            <w:r w:rsidR="009A78CC" w:rsidRPr="00243EE7">
              <w:rPr>
                <w:rFonts w:ascii="Source Sans Pro" w:hAnsi="Source Sans Pro"/>
              </w:rPr>
              <w:t xml:space="preserve"> </w:t>
            </w:r>
            <w:r w:rsidR="009A78CC" w:rsidRPr="008F5798">
              <w:rPr>
                <w:rFonts w:ascii="Source Sans Pro" w:hAnsi="Source Sans Pro"/>
                <w:b/>
                <w:bCs/>
              </w:rPr>
              <w:t>17</w:t>
            </w:r>
            <w:r w:rsidR="009A78CC" w:rsidRPr="00243EE7">
              <w:rPr>
                <w:rFonts w:ascii="Source Sans Pro" w:hAnsi="Source Sans Pro"/>
              </w:rPr>
              <w:t xml:space="preserve">, 20, 24, </w:t>
            </w:r>
            <w:r w:rsidR="009A78CC" w:rsidRPr="008F5798">
              <w:rPr>
                <w:rFonts w:ascii="Source Sans Pro" w:hAnsi="Source Sans Pro"/>
                <w:b/>
                <w:bCs/>
              </w:rPr>
              <w:t>26</w:t>
            </w:r>
            <w:r w:rsidR="009A78CC" w:rsidRPr="00243EE7">
              <w:rPr>
                <w:rFonts w:ascii="Source Sans Pro" w:hAnsi="Source Sans Pro"/>
              </w:rPr>
              <w:t xml:space="preserve">, </w:t>
            </w:r>
            <w:r w:rsidR="009A78CC" w:rsidRPr="008F5798">
              <w:rPr>
                <w:rFonts w:ascii="Source Sans Pro" w:hAnsi="Source Sans Pro"/>
                <w:b/>
                <w:bCs/>
              </w:rPr>
              <w:t>27</w:t>
            </w:r>
            <w:r w:rsidR="009A78CC" w:rsidRPr="00243EE7">
              <w:rPr>
                <w:rFonts w:ascii="Source Sans Pro" w:hAnsi="Source Sans Pro"/>
              </w:rPr>
              <w:t xml:space="preserve">, </w:t>
            </w:r>
            <w:r w:rsidR="009A78CC" w:rsidRPr="008F5798">
              <w:rPr>
                <w:rFonts w:ascii="Source Sans Pro" w:hAnsi="Source Sans Pro"/>
                <w:b/>
                <w:bCs/>
              </w:rPr>
              <w:t>28</w:t>
            </w:r>
            <w:r w:rsidR="009A78CC" w:rsidRPr="00243EE7">
              <w:rPr>
                <w:rFonts w:ascii="Source Sans Pro" w:hAnsi="Source Sans Pro"/>
              </w:rPr>
              <w:t xml:space="preserve">, </w:t>
            </w:r>
            <w:r w:rsidR="009A78CC" w:rsidRPr="008F5798">
              <w:rPr>
                <w:rFonts w:ascii="Source Sans Pro" w:hAnsi="Source Sans Pro"/>
                <w:b/>
                <w:bCs/>
              </w:rPr>
              <w:t>29</w:t>
            </w:r>
            <w:r w:rsidR="009A78CC" w:rsidRPr="00243EE7">
              <w:rPr>
                <w:rFonts w:ascii="Source Sans Pro" w:hAnsi="Source Sans Pro"/>
              </w:rPr>
              <w:t xml:space="preserve">, </w:t>
            </w:r>
            <w:r w:rsidR="009A78CC" w:rsidRPr="008F5798">
              <w:rPr>
                <w:rFonts w:ascii="Source Sans Pro" w:hAnsi="Source Sans Pro"/>
                <w:b/>
                <w:bCs/>
              </w:rPr>
              <w:t>30</w:t>
            </w:r>
            <w:r w:rsidR="009A78CC" w:rsidRPr="00243EE7">
              <w:rPr>
                <w:rFonts w:ascii="Source Sans Pro" w:hAnsi="Source Sans Pro"/>
              </w:rPr>
              <w:t xml:space="preserve">, </w:t>
            </w:r>
          </w:p>
          <w:p w14:paraId="7A77EFE4" w14:textId="77777777" w:rsidR="006D5654" w:rsidRPr="00243EE7" w:rsidRDefault="009A78CC" w:rsidP="009A78CC">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8F5798">
              <w:rPr>
                <w:rFonts w:ascii="Source Sans Pro" w:hAnsi="Source Sans Pro"/>
                <w:b/>
                <w:bCs/>
              </w:rPr>
              <w:t>31</w:t>
            </w:r>
            <w:r w:rsidRPr="00243EE7">
              <w:rPr>
                <w:rFonts w:ascii="Source Sans Pro" w:hAnsi="Source Sans Pro"/>
              </w:rPr>
              <w:t xml:space="preserve">, 32, 33, </w:t>
            </w:r>
            <w:r w:rsidRPr="008F5798">
              <w:rPr>
                <w:rFonts w:ascii="Source Sans Pro" w:hAnsi="Source Sans Pro"/>
                <w:b/>
                <w:bCs/>
              </w:rPr>
              <w:t>34</w:t>
            </w:r>
            <w:r w:rsidRPr="00243EE7">
              <w:rPr>
                <w:rFonts w:ascii="Source Sans Pro" w:hAnsi="Source Sans Pro"/>
              </w:rPr>
              <w:t xml:space="preserve">, </w:t>
            </w:r>
            <w:r w:rsidRPr="008F5798">
              <w:rPr>
                <w:rFonts w:ascii="Source Sans Pro" w:hAnsi="Source Sans Pro"/>
                <w:b/>
                <w:bCs/>
              </w:rPr>
              <w:t>35</w:t>
            </w:r>
            <w:r w:rsidRPr="00243EE7">
              <w:rPr>
                <w:rFonts w:ascii="Source Sans Pro" w:hAnsi="Source Sans Pro"/>
              </w:rPr>
              <w:t xml:space="preserve">, </w:t>
            </w:r>
            <w:r w:rsidRPr="008F5798">
              <w:rPr>
                <w:rFonts w:ascii="Source Sans Pro" w:hAnsi="Source Sans Pro"/>
                <w:b/>
                <w:bCs/>
              </w:rPr>
              <w:t>39</w:t>
            </w:r>
          </w:p>
          <w:p w14:paraId="01108092" w14:textId="77777777" w:rsidR="006D5654" w:rsidRPr="00243EE7" w:rsidRDefault="006D5654" w:rsidP="009A78CC">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457ACC0" w14:textId="77777777" w:rsidR="006D5654" w:rsidRPr="00243EE7" w:rsidRDefault="006D5654" w:rsidP="009A78CC">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9A78CC" w:rsidRPr="00243EE7">
              <w:rPr>
                <w:rFonts w:ascii="Source Sans Pro" w:hAnsi="Source Sans Pro"/>
              </w:rPr>
              <w:t>45, 46, 47, 48, 50, 51</w:t>
            </w:r>
          </w:p>
          <w:p w14:paraId="4CFEE96A" w14:textId="77777777" w:rsidR="006D5654" w:rsidRPr="00243EE7" w:rsidRDefault="006D5654" w:rsidP="009A78CC">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EDE0E70" w14:textId="279C42E8" w:rsidR="009A78CC" w:rsidRPr="00243EE7" w:rsidRDefault="006D5654" w:rsidP="009A78CC">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E&amp;R: </w:t>
            </w:r>
            <w:r w:rsidR="009A78CC" w:rsidRPr="00243EE7">
              <w:rPr>
                <w:rFonts w:ascii="Source Sans Pro" w:hAnsi="Source Sans Pro"/>
              </w:rPr>
              <w:t>54,</w:t>
            </w:r>
            <w:r w:rsidR="00F75134">
              <w:rPr>
                <w:rFonts w:ascii="Source Sans Pro" w:hAnsi="Source Sans Pro"/>
              </w:rPr>
              <w:t xml:space="preserve"> </w:t>
            </w:r>
            <w:r w:rsidR="009A78CC" w:rsidRPr="00243EE7">
              <w:rPr>
                <w:rFonts w:ascii="Source Sans Pro" w:hAnsi="Source Sans Pro"/>
              </w:rPr>
              <w:t xml:space="preserve">55 </w:t>
            </w:r>
          </w:p>
          <w:p w14:paraId="05B0E91F" w14:textId="340FCE22" w:rsidR="00243E30" w:rsidRPr="00243EE7" w:rsidRDefault="00243E30" w:rsidP="00243E30">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000000"/>
                <w:lang w:eastAsia="en-GB"/>
              </w:rPr>
            </w:pPr>
          </w:p>
        </w:tc>
      </w:tr>
      <w:tr w:rsidR="00243E30" w:rsidRPr="00243EE7" w14:paraId="74BEFB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30026435" w14:textId="77777777" w:rsidR="00243E30" w:rsidRPr="00243EE7" w:rsidRDefault="00243E30" w:rsidP="00243E30">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Clinical</w:t>
            </w:r>
          </w:p>
          <w:p w14:paraId="66CB1CC5" w14:textId="77777777" w:rsidR="00243E30" w:rsidRPr="00243EE7" w:rsidRDefault="00243E30" w:rsidP="00243E30">
            <w:pPr>
              <w:jc w:val="center"/>
              <w:rPr>
                <w:rFonts w:ascii="Source Sans Pro" w:hAnsi="Source Sans Pro"/>
              </w:rPr>
            </w:pPr>
          </w:p>
        </w:tc>
        <w:tc>
          <w:tcPr>
            <w:tcW w:w="4174" w:type="dxa"/>
          </w:tcPr>
          <w:p w14:paraId="191B9167" w14:textId="77777777" w:rsidR="00243E30" w:rsidRPr="00243EE7" w:rsidRDefault="00243E30" w:rsidP="00243E30">
            <w:pPr>
              <w:ind w:right="3"/>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Prescribe effectively within the local systems and guidelines</w:t>
            </w:r>
          </w:p>
          <w:p w14:paraId="51A5DC1B" w14:textId="77777777" w:rsidR="00243E30" w:rsidRPr="00243EE7" w:rsidRDefault="00243E30" w:rsidP="00243E30">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000000"/>
                <w:lang w:eastAsia="en-GB"/>
              </w:rPr>
            </w:pPr>
          </w:p>
        </w:tc>
        <w:tc>
          <w:tcPr>
            <w:tcW w:w="4459" w:type="dxa"/>
          </w:tcPr>
          <w:p w14:paraId="273144DB" w14:textId="15D3F6A6" w:rsidR="00243E30" w:rsidRPr="00243EE7" w:rsidRDefault="00243E30" w:rsidP="00243E30">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color w:val="auto"/>
              </w:rPr>
              <w:t xml:space="preserve">Gain experience with prescribing medicines as per formulary and clinical guidelines </w:t>
            </w:r>
            <w:r w:rsidR="005C2A03" w:rsidRPr="00243EE7">
              <w:rPr>
                <w:rFonts w:ascii="Source Sans Pro" w:hAnsi="Source Sans Pro"/>
                <w:color w:val="auto"/>
              </w:rPr>
              <w:t xml:space="preserve">within </w:t>
            </w:r>
            <w:r w:rsidR="00963ADE" w:rsidRPr="00243EE7">
              <w:rPr>
                <w:rFonts w:ascii="Source Sans Pro" w:hAnsi="Source Sans Pro"/>
                <w:color w:val="auto"/>
              </w:rPr>
              <w:t xml:space="preserve">relevant speciality area, </w:t>
            </w:r>
            <w:r w:rsidRPr="00243EE7">
              <w:rPr>
                <w:rFonts w:ascii="Source Sans Pro" w:hAnsi="Source Sans Pro"/>
                <w:color w:val="auto"/>
              </w:rPr>
              <w:t xml:space="preserve">under supervision of a prescriber </w:t>
            </w:r>
          </w:p>
          <w:p w14:paraId="2A2F152A" w14:textId="77777777" w:rsidR="00243E30" w:rsidRPr="00243EE7" w:rsidRDefault="00243E30" w:rsidP="00963ADE">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tc>
        <w:tc>
          <w:tcPr>
            <w:tcW w:w="3303" w:type="dxa"/>
          </w:tcPr>
          <w:p w14:paraId="6B4BBC6E" w14:textId="77777777" w:rsidR="00243E30" w:rsidRPr="00243EE7" w:rsidRDefault="00243E30" w:rsidP="00243E30">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PCCC: </w:t>
            </w:r>
            <w:r w:rsidRPr="00E85BDE">
              <w:rPr>
                <w:rFonts w:ascii="Source Sans Pro" w:eastAsiaTheme="minorEastAsia" w:hAnsi="Source Sans Pro"/>
                <w:b/>
                <w:bCs/>
              </w:rPr>
              <w:t>8</w:t>
            </w:r>
            <w:r w:rsidRPr="00243EE7">
              <w:rPr>
                <w:rFonts w:ascii="Source Sans Pro" w:eastAsiaTheme="minorEastAsia" w:hAnsi="Source Sans Pro"/>
              </w:rPr>
              <w:t xml:space="preserve">, </w:t>
            </w:r>
            <w:r w:rsidRPr="00E85BDE">
              <w:rPr>
                <w:rFonts w:ascii="Source Sans Pro" w:eastAsiaTheme="minorEastAsia" w:hAnsi="Source Sans Pro"/>
                <w:b/>
                <w:bCs/>
              </w:rPr>
              <w:t>10</w:t>
            </w:r>
            <w:r w:rsidRPr="00243EE7">
              <w:rPr>
                <w:rFonts w:ascii="Source Sans Pro" w:eastAsiaTheme="minorEastAsia" w:hAnsi="Source Sans Pro"/>
              </w:rPr>
              <w:t xml:space="preserve">, </w:t>
            </w:r>
            <w:r w:rsidRPr="00E85BDE">
              <w:rPr>
                <w:rFonts w:ascii="Source Sans Pro" w:eastAsiaTheme="minorEastAsia" w:hAnsi="Source Sans Pro"/>
                <w:b/>
                <w:bCs/>
              </w:rPr>
              <w:t>11</w:t>
            </w:r>
            <w:r w:rsidRPr="00243EE7">
              <w:rPr>
                <w:rFonts w:ascii="Source Sans Pro" w:eastAsiaTheme="minorEastAsia" w:hAnsi="Source Sans Pro"/>
              </w:rPr>
              <w:t xml:space="preserve">, </w:t>
            </w:r>
            <w:r w:rsidRPr="00E85BDE">
              <w:rPr>
                <w:rFonts w:ascii="Source Sans Pro" w:eastAsiaTheme="minorEastAsia" w:hAnsi="Source Sans Pro"/>
                <w:b/>
                <w:bCs/>
              </w:rPr>
              <w:t>13</w:t>
            </w:r>
            <w:r w:rsidRPr="00243EE7">
              <w:rPr>
                <w:rFonts w:ascii="Source Sans Pro" w:eastAsiaTheme="minorEastAsia" w:hAnsi="Source Sans Pro"/>
              </w:rPr>
              <w:t xml:space="preserve">, </w:t>
            </w:r>
            <w:r w:rsidRPr="00E85BDE">
              <w:rPr>
                <w:rFonts w:ascii="Source Sans Pro" w:eastAsiaTheme="minorEastAsia" w:hAnsi="Source Sans Pro"/>
                <w:b/>
                <w:bCs/>
              </w:rPr>
              <w:t>14</w:t>
            </w:r>
            <w:r w:rsidRPr="00243EE7">
              <w:rPr>
                <w:rFonts w:ascii="Source Sans Pro" w:eastAsiaTheme="minorEastAsia" w:hAnsi="Source Sans Pro"/>
              </w:rPr>
              <w:t> </w:t>
            </w:r>
          </w:p>
          <w:p w14:paraId="5388AF70" w14:textId="77777777" w:rsidR="00243E30" w:rsidRPr="00243EE7" w:rsidRDefault="00243E30" w:rsidP="00243E30">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w:t>
            </w:r>
          </w:p>
          <w:p w14:paraId="3DBF2FAF" w14:textId="77777777" w:rsidR="00243E30" w:rsidRPr="00243EE7" w:rsidRDefault="00243E30" w:rsidP="00243E30">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PP: </w:t>
            </w:r>
            <w:r w:rsidRPr="00E85BDE">
              <w:rPr>
                <w:rFonts w:ascii="Source Sans Pro" w:eastAsiaTheme="minorEastAsia" w:hAnsi="Source Sans Pro"/>
                <w:b/>
                <w:bCs/>
              </w:rPr>
              <w:t>16</w:t>
            </w:r>
            <w:r w:rsidRPr="00243EE7">
              <w:rPr>
                <w:rFonts w:ascii="Source Sans Pro" w:eastAsiaTheme="minorEastAsia" w:hAnsi="Source Sans Pro"/>
              </w:rPr>
              <w:t xml:space="preserve">, </w:t>
            </w:r>
            <w:r w:rsidRPr="00E85BDE">
              <w:rPr>
                <w:rFonts w:ascii="Source Sans Pro" w:eastAsiaTheme="minorEastAsia" w:hAnsi="Source Sans Pro"/>
                <w:b/>
                <w:bCs/>
              </w:rPr>
              <w:t>17</w:t>
            </w:r>
            <w:r w:rsidRPr="00243EE7">
              <w:rPr>
                <w:rFonts w:ascii="Source Sans Pro" w:eastAsiaTheme="minorEastAsia" w:hAnsi="Source Sans Pro"/>
              </w:rPr>
              <w:t xml:space="preserve">, </w:t>
            </w:r>
            <w:r w:rsidRPr="00E85BDE">
              <w:rPr>
                <w:rFonts w:ascii="Source Sans Pro" w:eastAsiaTheme="minorEastAsia" w:hAnsi="Source Sans Pro"/>
                <w:b/>
                <w:bCs/>
              </w:rPr>
              <w:t>26</w:t>
            </w:r>
            <w:r w:rsidRPr="00243EE7">
              <w:rPr>
                <w:rFonts w:ascii="Source Sans Pro" w:eastAsiaTheme="minorEastAsia" w:hAnsi="Source Sans Pro"/>
              </w:rPr>
              <w:t xml:space="preserve">, </w:t>
            </w:r>
            <w:r w:rsidRPr="00E85BDE">
              <w:rPr>
                <w:rFonts w:ascii="Source Sans Pro" w:eastAsiaTheme="minorEastAsia" w:hAnsi="Source Sans Pro"/>
                <w:b/>
                <w:bCs/>
              </w:rPr>
              <w:t>27</w:t>
            </w:r>
            <w:r w:rsidRPr="00243EE7">
              <w:rPr>
                <w:rFonts w:ascii="Source Sans Pro" w:eastAsiaTheme="minorEastAsia" w:hAnsi="Source Sans Pro"/>
              </w:rPr>
              <w:t xml:space="preserve">, </w:t>
            </w:r>
            <w:r w:rsidRPr="00E85BDE">
              <w:rPr>
                <w:rFonts w:ascii="Source Sans Pro" w:eastAsiaTheme="minorEastAsia" w:hAnsi="Source Sans Pro"/>
                <w:b/>
                <w:bCs/>
              </w:rPr>
              <w:t>28</w:t>
            </w:r>
            <w:r w:rsidRPr="00243EE7">
              <w:rPr>
                <w:rFonts w:ascii="Source Sans Pro" w:eastAsiaTheme="minorEastAsia" w:hAnsi="Source Sans Pro"/>
              </w:rPr>
              <w:t xml:space="preserve">, </w:t>
            </w:r>
            <w:r w:rsidRPr="00E85BDE">
              <w:rPr>
                <w:rFonts w:ascii="Source Sans Pro" w:eastAsiaTheme="minorEastAsia" w:hAnsi="Source Sans Pro"/>
                <w:b/>
                <w:bCs/>
              </w:rPr>
              <w:t>29</w:t>
            </w:r>
            <w:r w:rsidRPr="00243EE7">
              <w:rPr>
                <w:rFonts w:ascii="Source Sans Pro" w:eastAsiaTheme="minorEastAsia" w:hAnsi="Source Sans Pro"/>
              </w:rPr>
              <w:t xml:space="preserve">, </w:t>
            </w:r>
            <w:r w:rsidRPr="00E85BDE">
              <w:rPr>
                <w:rFonts w:ascii="Source Sans Pro" w:eastAsiaTheme="minorEastAsia" w:hAnsi="Source Sans Pro"/>
                <w:b/>
                <w:bCs/>
              </w:rPr>
              <w:t>30</w:t>
            </w:r>
            <w:r w:rsidRPr="00243EE7">
              <w:rPr>
                <w:rFonts w:ascii="Source Sans Pro" w:eastAsiaTheme="minorEastAsia" w:hAnsi="Source Sans Pro"/>
              </w:rPr>
              <w:t xml:space="preserve">, </w:t>
            </w:r>
            <w:r w:rsidRPr="00E85BDE">
              <w:rPr>
                <w:rFonts w:ascii="Source Sans Pro" w:eastAsiaTheme="minorEastAsia" w:hAnsi="Source Sans Pro"/>
                <w:b/>
                <w:bCs/>
              </w:rPr>
              <w:t>31</w:t>
            </w:r>
            <w:r w:rsidRPr="00243EE7">
              <w:rPr>
                <w:rFonts w:ascii="Source Sans Pro" w:eastAsiaTheme="minorEastAsia" w:hAnsi="Source Sans Pro"/>
              </w:rPr>
              <w:t xml:space="preserve">, 32, </w:t>
            </w:r>
            <w:r w:rsidRPr="00E85BDE">
              <w:rPr>
                <w:rFonts w:ascii="Source Sans Pro" w:eastAsiaTheme="minorEastAsia" w:hAnsi="Source Sans Pro"/>
                <w:b/>
                <w:bCs/>
              </w:rPr>
              <w:t>34</w:t>
            </w:r>
            <w:r w:rsidRPr="00243EE7">
              <w:rPr>
                <w:rFonts w:ascii="Source Sans Pro" w:eastAsiaTheme="minorEastAsia" w:hAnsi="Source Sans Pro"/>
              </w:rPr>
              <w:t xml:space="preserve">, </w:t>
            </w:r>
            <w:r w:rsidRPr="00E85BDE">
              <w:rPr>
                <w:rFonts w:ascii="Source Sans Pro" w:eastAsiaTheme="minorEastAsia" w:hAnsi="Source Sans Pro"/>
                <w:b/>
                <w:bCs/>
              </w:rPr>
              <w:t>36</w:t>
            </w:r>
            <w:r w:rsidRPr="00243EE7">
              <w:rPr>
                <w:rFonts w:ascii="Source Sans Pro" w:eastAsiaTheme="minorEastAsia" w:hAnsi="Source Sans Pro"/>
              </w:rPr>
              <w:t xml:space="preserve">, </w:t>
            </w:r>
            <w:r w:rsidRPr="00E85BDE">
              <w:rPr>
                <w:rFonts w:ascii="Source Sans Pro" w:eastAsiaTheme="minorEastAsia" w:hAnsi="Source Sans Pro"/>
                <w:b/>
                <w:bCs/>
              </w:rPr>
              <w:t>38</w:t>
            </w:r>
          </w:p>
          <w:p w14:paraId="6A9517CD" w14:textId="77777777" w:rsidR="00243E30" w:rsidRPr="00243EE7" w:rsidRDefault="00243E30" w:rsidP="00243E30">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highlight w:val="yellow"/>
                <w:lang w:val="en-US"/>
              </w:rPr>
            </w:pPr>
          </w:p>
        </w:tc>
      </w:tr>
    </w:tbl>
    <w:p w14:paraId="48AB3ABA" w14:textId="77777777" w:rsidR="00FB25CE" w:rsidRPr="00243EE7" w:rsidRDefault="00FB25CE" w:rsidP="0079771E">
      <w:pPr>
        <w:rPr>
          <w:rFonts w:ascii="Source Sans Pro" w:hAnsi="Source Sans Pro"/>
        </w:rPr>
      </w:pPr>
    </w:p>
    <w:p w14:paraId="404D4796" w14:textId="77777777" w:rsidR="00FB25CE" w:rsidRPr="00243EE7" w:rsidRDefault="00FB25CE" w:rsidP="0079771E">
      <w:pPr>
        <w:rPr>
          <w:rFonts w:ascii="Source Sans Pro" w:hAnsi="Source Sans Pro"/>
        </w:rPr>
      </w:pPr>
    </w:p>
    <w:p w14:paraId="39CC428D" w14:textId="77777777" w:rsidR="00FB25CE" w:rsidRPr="00243EE7" w:rsidRDefault="00FB25CE" w:rsidP="0079771E">
      <w:pPr>
        <w:rPr>
          <w:rFonts w:ascii="Source Sans Pro" w:hAnsi="Source Sans Pro"/>
        </w:rPr>
      </w:pPr>
    </w:p>
    <w:p w14:paraId="6D30212F" w14:textId="77777777" w:rsidR="003A782B" w:rsidRPr="00243EE7" w:rsidRDefault="003A782B">
      <w:pPr>
        <w:rPr>
          <w:rFonts w:ascii="Source Sans Pro" w:hAnsi="Source Sans Pro"/>
          <w:b/>
          <w:bCs/>
        </w:rPr>
      </w:pPr>
    </w:p>
    <w:p w14:paraId="0B95F087" w14:textId="26D24F12" w:rsidR="009A46F9" w:rsidRPr="00243EE7" w:rsidRDefault="009A46F9">
      <w:pPr>
        <w:rPr>
          <w:rFonts w:ascii="Source Sans Pro" w:hAnsi="Source Sans Pro"/>
          <w:b/>
          <w:bCs/>
        </w:rPr>
      </w:pPr>
      <w:r w:rsidRPr="00243EE7">
        <w:rPr>
          <w:rFonts w:ascii="Source Sans Pro" w:hAnsi="Source Sans Pro"/>
          <w:b/>
          <w:bCs/>
        </w:rPr>
        <w:br w:type="page"/>
      </w:r>
    </w:p>
    <w:p w14:paraId="1320633F" w14:textId="49E3E5D6" w:rsidR="00A64B2B" w:rsidRPr="00A636E6" w:rsidRDefault="00EA518D" w:rsidP="00A636E6">
      <w:pPr>
        <w:pStyle w:val="Heading2"/>
        <w:rPr>
          <w:rFonts w:ascii="Source Sans Pro" w:hAnsi="Source Sans Pro"/>
          <w:b/>
          <w:bCs/>
          <w:color w:val="auto"/>
          <w:sz w:val="22"/>
          <w:szCs w:val="22"/>
        </w:rPr>
      </w:pPr>
      <w:r w:rsidRPr="00412B3D">
        <w:rPr>
          <w:rFonts w:ascii="Source Sans Pro" w:hAnsi="Source Sans Pro"/>
          <w:b/>
          <w:bCs/>
          <w:color w:val="auto"/>
          <w:sz w:val="22"/>
          <w:szCs w:val="22"/>
        </w:rPr>
        <w:t xml:space="preserve">SECTOR SPECIFIC BLOCK: HOSPITAL </w:t>
      </w:r>
      <w:r w:rsidR="007D4D1D" w:rsidRPr="00412B3D">
        <w:rPr>
          <w:rFonts w:ascii="Source Sans Pro" w:hAnsi="Source Sans Pro"/>
          <w:b/>
          <w:bCs/>
          <w:color w:val="auto"/>
          <w:sz w:val="22"/>
          <w:szCs w:val="22"/>
        </w:rPr>
        <w:t>MENTAL HEALTH</w:t>
      </w:r>
      <w:r w:rsidRPr="00412B3D">
        <w:rPr>
          <w:rFonts w:ascii="Source Sans Pro" w:hAnsi="Source Sans Pro"/>
          <w:b/>
          <w:bCs/>
          <w:color w:val="auto"/>
          <w:sz w:val="22"/>
          <w:szCs w:val="22"/>
        </w:rPr>
        <w:t xml:space="preserve"> </w:t>
      </w:r>
    </w:p>
    <w:tbl>
      <w:tblPr>
        <w:tblStyle w:val="FTYtrainingplanformat"/>
        <w:tblW w:w="0" w:type="auto"/>
        <w:tblLook w:val="04A0" w:firstRow="1" w:lastRow="0" w:firstColumn="1" w:lastColumn="0" w:noHBand="0" w:noVBand="1"/>
      </w:tblPr>
      <w:tblGrid>
        <w:gridCol w:w="2012"/>
        <w:gridCol w:w="4174"/>
        <w:gridCol w:w="4459"/>
        <w:gridCol w:w="3303"/>
      </w:tblGrid>
      <w:tr w:rsidR="005D4A7A" w:rsidRPr="00243EE7" w14:paraId="0F3B8F2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70252EF0" w14:textId="0D2B0C03" w:rsidR="005D4A7A" w:rsidRPr="00243EE7" w:rsidRDefault="005D4A7A">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MENTAL HEALTH</w:t>
            </w:r>
          </w:p>
          <w:p w14:paraId="5D869629" w14:textId="2140E8AA" w:rsidR="005D4A7A" w:rsidRPr="00243EE7" w:rsidRDefault="005D4A7A">
            <w:pPr>
              <w:jc w:val="center"/>
              <w:rPr>
                <w:rFonts w:ascii="Source Sans Pro" w:eastAsiaTheme="minorEastAsia" w:hAnsi="Source Sans Pro"/>
              </w:rPr>
            </w:pPr>
            <w:r w:rsidRPr="00243EE7">
              <w:rPr>
                <w:rFonts w:ascii="Source Sans Pro" w:eastAsiaTheme="minorEastAsia" w:hAnsi="Source Sans Pro"/>
                <w:color w:val="FFFFFF" w:themeColor="background1"/>
              </w:rPr>
              <w:t>Induction</w:t>
            </w:r>
          </w:p>
        </w:tc>
      </w:tr>
      <w:tr w:rsidR="00046928" w:rsidRPr="00243EE7" w14:paraId="780FB770" w14:textId="77777777" w:rsidTr="00046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1133D092" w14:textId="77777777" w:rsidR="00046928" w:rsidRPr="00243EE7" w:rsidRDefault="00046928" w:rsidP="00046928">
            <w:pPr>
              <w:jc w:val="center"/>
              <w:rPr>
                <w:rFonts w:ascii="Source Sans Pro" w:eastAsiaTheme="minorEastAsia" w:hAnsi="Source Sans Pro"/>
                <w:b w:val="0"/>
                <w:color w:val="FFFFFF" w:themeColor="background1"/>
              </w:rPr>
            </w:pPr>
          </w:p>
        </w:tc>
        <w:tc>
          <w:tcPr>
            <w:tcW w:w="4174" w:type="dxa"/>
          </w:tcPr>
          <w:p w14:paraId="0BD53BAC" w14:textId="75A29EC9" w:rsidR="00046928" w:rsidRPr="00243EE7" w:rsidRDefault="00046928" w:rsidP="00046928">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0E5EE5AB" w14:textId="7AB27555" w:rsidR="00046928" w:rsidRPr="00243EE7" w:rsidRDefault="00046928" w:rsidP="00046928">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40076DE5" w14:textId="5862446A" w:rsidR="00046928" w:rsidRPr="00243EE7" w:rsidRDefault="00046928" w:rsidP="00046928">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046928" w:rsidRPr="00243EE7" w14:paraId="416BAED4" w14:textId="77777777">
        <w:tc>
          <w:tcPr>
            <w:cnfStyle w:val="001000000000" w:firstRow="0" w:lastRow="0" w:firstColumn="1" w:lastColumn="0" w:oddVBand="0" w:evenVBand="0" w:oddHBand="0" w:evenHBand="0" w:firstRowFirstColumn="0" w:firstRowLastColumn="0" w:lastRowFirstColumn="0" w:lastRowLastColumn="0"/>
            <w:tcW w:w="2012" w:type="dxa"/>
          </w:tcPr>
          <w:p w14:paraId="6ED203DC" w14:textId="77777777" w:rsidR="00046928" w:rsidRPr="00243EE7" w:rsidRDefault="00046928" w:rsidP="00046928">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Induction</w:t>
            </w:r>
          </w:p>
          <w:p w14:paraId="2C9A1758" w14:textId="77777777" w:rsidR="000D1B6E" w:rsidRPr="00243EE7" w:rsidRDefault="000D1B6E" w:rsidP="00046928">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(1 week)</w:t>
            </w:r>
          </w:p>
          <w:p w14:paraId="66129D3A" w14:textId="58C34890" w:rsidR="000D1B6E" w:rsidRPr="00243EE7" w:rsidRDefault="000D1B6E" w:rsidP="00046928">
            <w:pPr>
              <w:jc w:val="center"/>
              <w:rPr>
                <w:rFonts w:ascii="Source Sans Pro" w:eastAsiaTheme="minorEastAsia" w:hAnsi="Source Sans Pro"/>
              </w:rPr>
            </w:pPr>
          </w:p>
        </w:tc>
        <w:tc>
          <w:tcPr>
            <w:tcW w:w="4174" w:type="dxa"/>
          </w:tcPr>
          <w:p w14:paraId="65CD64EA" w14:textId="77D61D0C" w:rsidR="00046928" w:rsidRPr="00243EE7" w:rsidRDefault="000D1B6E" w:rsidP="00046928">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Understand and describe the structure of the foundation training year including own responsibilities and mandatory training sessions</w:t>
            </w:r>
          </w:p>
          <w:p w14:paraId="4845DB87" w14:textId="77777777" w:rsidR="00A90B3E" w:rsidRPr="00243EE7" w:rsidRDefault="00A90B3E" w:rsidP="00046928">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F2429A1" w14:textId="77777777" w:rsidR="00A90B3E" w:rsidRPr="00243EE7" w:rsidRDefault="00A90B3E" w:rsidP="00046928">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List the members of staff in the pharmacy and describe their roles and responsibilities.  Identify the key people who will support foundation training</w:t>
            </w:r>
          </w:p>
          <w:p w14:paraId="3C8F3CD1" w14:textId="77777777" w:rsidR="00314E20" w:rsidRPr="00243EE7" w:rsidRDefault="00314E20" w:rsidP="00046928">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0C0591F3" w14:textId="77777777" w:rsidR="00C3546F" w:rsidRPr="00243EE7" w:rsidRDefault="00C3546F" w:rsidP="00C3546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Describe the Standard Operating Procedures that are in place in the pharmacy</w:t>
            </w:r>
          </w:p>
          <w:p w14:paraId="768057FD" w14:textId="77777777" w:rsidR="00C3546F" w:rsidRPr="00243EE7" w:rsidRDefault="00C3546F" w:rsidP="00C3546F">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6184F0CB" w14:textId="77777777" w:rsidR="00C3546F" w:rsidRPr="00243EE7" w:rsidRDefault="00C3546F" w:rsidP="00C3546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Demonstrate understanding of duties, tasks to be undertaken and their purpose, record keeping</w:t>
            </w:r>
          </w:p>
          <w:p w14:paraId="3EF53F29" w14:textId="77777777" w:rsidR="00C3546F" w:rsidRPr="00243EE7" w:rsidRDefault="00C3546F" w:rsidP="00C3546F">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2E178F8A" w14:textId="77777777" w:rsidR="00C3546F" w:rsidRPr="00243EE7" w:rsidRDefault="00C3546F" w:rsidP="00C3546F">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rPr>
              <w:t>Meet Health and Safety requirements</w:t>
            </w:r>
          </w:p>
          <w:p w14:paraId="405B3C2E" w14:textId="605C73F3" w:rsidR="00C3546F" w:rsidRPr="00243EE7" w:rsidRDefault="00C3546F" w:rsidP="00046928">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4459" w:type="dxa"/>
          </w:tcPr>
          <w:p w14:paraId="422289DD" w14:textId="77777777" w:rsidR="00046928" w:rsidRPr="00243EE7" w:rsidRDefault="000D1B6E" w:rsidP="00046928">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Attend NES induction event</w:t>
            </w:r>
          </w:p>
          <w:p w14:paraId="7AD1E6D9" w14:textId="77777777" w:rsidR="00C3546F" w:rsidRPr="00243EE7" w:rsidRDefault="00C3546F" w:rsidP="00046928">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D5861C7" w14:textId="77777777" w:rsidR="00C3546F" w:rsidRPr="00243EE7" w:rsidRDefault="00C3546F" w:rsidP="00046928">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A5BCA54" w14:textId="77777777" w:rsidR="005C51A1" w:rsidRPr="00243EE7" w:rsidRDefault="005C51A1" w:rsidP="00046928">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3B61ADE" w14:textId="30FFECED" w:rsidR="00A90B3E" w:rsidRPr="00243EE7" w:rsidRDefault="00A90B3E" w:rsidP="00046928">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First meeting with designated supervisor</w:t>
            </w:r>
          </w:p>
          <w:p w14:paraId="4900C553" w14:textId="77777777" w:rsidR="00C3546F" w:rsidRPr="00243EE7" w:rsidRDefault="00C3546F" w:rsidP="00046928">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245DC6D1" w14:textId="77777777" w:rsidR="00C3546F" w:rsidRPr="00243EE7" w:rsidRDefault="00C3546F" w:rsidP="00046928">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3D398840" w14:textId="77777777" w:rsidR="00C3546F" w:rsidRPr="00243EE7" w:rsidRDefault="00C3546F" w:rsidP="00046928">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Awareness of departmental SOPs</w:t>
            </w:r>
          </w:p>
          <w:p w14:paraId="4840F3AB" w14:textId="77777777" w:rsidR="00C3546F" w:rsidRPr="00243EE7" w:rsidRDefault="00C3546F" w:rsidP="00046928">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18620542" w14:textId="77777777" w:rsidR="005C51A1" w:rsidRPr="00243EE7" w:rsidRDefault="005C51A1" w:rsidP="00046928">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43E99B3" w14:textId="3E6DE11E" w:rsidR="00C3546F" w:rsidRPr="00243EE7" w:rsidRDefault="00C3546F" w:rsidP="00046928">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Planning the year’s training  </w:t>
            </w:r>
          </w:p>
          <w:p w14:paraId="5F155500" w14:textId="77777777" w:rsidR="00C3546F" w:rsidRPr="00243EE7" w:rsidRDefault="00C3546F" w:rsidP="00046928">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3B97AAD9" w14:textId="506AC99A" w:rsidR="00C3546F" w:rsidRPr="00243EE7" w:rsidRDefault="00C3546F" w:rsidP="00046928">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hAnsi="Source Sans Pro"/>
              </w:rPr>
              <w:t>Health and Safety</w:t>
            </w:r>
          </w:p>
        </w:tc>
        <w:tc>
          <w:tcPr>
            <w:tcW w:w="3303" w:type="dxa"/>
          </w:tcPr>
          <w:p w14:paraId="1F2B6A8F" w14:textId="77777777" w:rsidR="00E311C7" w:rsidRPr="00243EE7" w:rsidRDefault="007C7480" w:rsidP="000D1B6E">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0D1B6E" w:rsidRPr="00243EE7">
              <w:rPr>
                <w:rFonts w:ascii="Source Sans Pro" w:hAnsi="Source Sans Pro"/>
              </w:rPr>
              <w:t xml:space="preserve">15, </w:t>
            </w:r>
            <w:r w:rsidR="000D1B6E" w:rsidRPr="00E47EB9">
              <w:rPr>
                <w:rFonts w:ascii="Source Sans Pro" w:hAnsi="Source Sans Pro"/>
                <w:b/>
                <w:bCs/>
              </w:rPr>
              <w:t>17</w:t>
            </w:r>
            <w:r w:rsidR="000D1B6E" w:rsidRPr="00243EE7">
              <w:rPr>
                <w:rFonts w:ascii="Source Sans Pro" w:hAnsi="Source Sans Pro"/>
              </w:rPr>
              <w:t>, 18, 19</w:t>
            </w:r>
          </w:p>
          <w:p w14:paraId="25CC86BC" w14:textId="77777777" w:rsidR="00E311C7" w:rsidRPr="00243EE7" w:rsidRDefault="00E311C7" w:rsidP="000D1B6E">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D1B10A9" w14:textId="77777777" w:rsidR="00E311C7" w:rsidRPr="00243EE7" w:rsidRDefault="00E311C7" w:rsidP="000D1B6E">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0D1B6E" w:rsidRPr="00243EE7">
              <w:rPr>
                <w:rFonts w:ascii="Source Sans Pro" w:hAnsi="Source Sans Pro"/>
              </w:rPr>
              <w:t>46, 51</w:t>
            </w:r>
          </w:p>
          <w:p w14:paraId="096F446D" w14:textId="77777777" w:rsidR="00E311C7" w:rsidRPr="00243EE7" w:rsidRDefault="00E311C7" w:rsidP="000D1B6E">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645AA80" w14:textId="0A32DB0D" w:rsidR="000D1B6E" w:rsidRPr="00243EE7" w:rsidRDefault="00E311C7" w:rsidP="000D1B6E">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E&amp;R: </w:t>
            </w:r>
            <w:r w:rsidR="000D1B6E" w:rsidRPr="00243EE7">
              <w:rPr>
                <w:rFonts w:ascii="Source Sans Pro" w:hAnsi="Source Sans Pro"/>
              </w:rPr>
              <w:t xml:space="preserve">53 </w:t>
            </w:r>
          </w:p>
          <w:p w14:paraId="6EA169FB" w14:textId="3DDA431A" w:rsidR="00046928" w:rsidRPr="00243EE7" w:rsidRDefault="00046928" w:rsidP="00046928">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r>
      <w:tr w:rsidR="00A35780" w:rsidRPr="00243EE7" w14:paraId="68A5A9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3DC7C8C3" w14:textId="77777777" w:rsidR="00A35780" w:rsidRPr="00243EE7" w:rsidRDefault="00B32ACD" w:rsidP="00046928">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 xml:space="preserve">Dispensary </w:t>
            </w:r>
          </w:p>
          <w:p w14:paraId="59642624" w14:textId="02D33AF8" w:rsidR="00B32ACD" w:rsidRPr="00243EE7" w:rsidRDefault="00B32ACD" w:rsidP="00046928">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(1/2 day a week)</w:t>
            </w:r>
          </w:p>
        </w:tc>
        <w:tc>
          <w:tcPr>
            <w:tcW w:w="4174" w:type="dxa"/>
          </w:tcPr>
          <w:p w14:paraId="0746A677" w14:textId="77777777" w:rsidR="00A35780" w:rsidRPr="00243EE7" w:rsidRDefault="00A35780" w:rsidP="00046928">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Describe how clinical practice at ward level is supported by the technical services provided by the department</w:t>
            </w:r>
          </w:p>
          <w:p w14:paraId="72181502" w14:textId="2B99189B" w:rsidR="00314E20" w:rsidRPr="00243EE7" w:rsidRDefault="00314E20" w:rsidP="00046928">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4459" w:type="dxa"/>
          </w:tcPr>
          <w:p w14:paraId="20EAD714" w14:textId="37604D6E" w:rsidR="00A35780" w:rsidRPr="00243EE7" w:rsidRDefault="00A35780" w:rsidP="00046928">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Receipt of prescriptions</w:t>
            </w:r>
          </w:p>
        </w:tc>
        <w:tc>
          <w:tcPr>
            <w:tcW w:w="3303" w:type="dxa"/>
          </w:tcPr>
          <w:p w14:paraId="72B6AD6B" w14:textId="15EBD37B" w:rsidR="00734882" w:rsidRPr="00243EE7" w:rsidRDefault="00734882" w:rsidP="00437595">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PCC</w:t>
            </w:r>
            <w:r w:rsidR="00D45F8E" w:rsidRPr="00243EE7">
              <w:rPr>
                <w:rFonts w:ascii="Source Sans Pro" w:hAnsi="Source Sans Pro"/>
              </w:rPr>
              <w:t>C</w:t>
            </w:r>
            <w:r w:rsidRPr="00243EE7">
              <w:rPr>
                <w:rFonts w:ascii="Source Sans Pro" w:hAnsi="Source Sans Pro"/>
              </w:rPr>
              <w:t xml:space="preserve">: </w:t>
            </w:r>
            <w:r w:rsidR="00A35780" w:rsidRPr="008A1D4B">
              <w:rPr>
                <w:rFonts w:ascii="Source Sans Pro" w:hAnsi="Source Sans Pro"/>
                <w:b/>
                <w:bCs/>
              </w:rPr>
              <w:t>14</w:t>
            </w:r>
          </w:p>
          <w:p w14:paraId="472CB83C" w14:textId="77777777" w:rsidR="00734882" w:rsidRPr="00243EE7" w:rsidRDefault="00734882" w:rsidP="00437595">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04941C1D" w14:textId="77777777" w:rsidR="00D7176D" w:rsidRPr="00243EE7" w:rsidRDefault="00734882" w:rsidP="00437595">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A35780" w:rsidRPr="008A1D4B">
              <w:rPr>
                <w:rFonts w:ascii="Source Sans Pro" w:hAnsi="Source Sans Pro"/>
                <w:b/>
                <w:bCs/>
              </w:rPr>
              <w:t>17</w:t>
            </w:r>
            <w:r w:rsidR="00A35780" w:rsidRPr="00243EE7">
              <w:rPr>
                <w:rFonts w:ascii="Source Sans Pro" w:hAnsi="Source Sans Pro"/>
              </w:rPr>
              <w:t xml:space="preserve">, 24, </w:t>
            </w:r>
            <w:r w:rsidR="00A35780" w:rsidRPr="008A1D4B">
              <w:rPr>
                <w:rFonts w:ascii="Source Sans Pro" w:hAnsi="Source Sans Pro"/>
                <w:b/>
                <w:bCs/>
              </w:rPr>
              <w:t>26</w:t>
            </w:r>
            <w:r w:rsidR="00A35780" w:rsidRPr="00243EE7">
              <w:rPr>
                <w:rFonts w:ascii="Source Sans Pro" w:hAnsi="Source Sans Pro"/>
              </w:rPr>
              <w:t xml:space="preserve">, </w:t>
            </w:r>
            <w:r w:rsidR="00A35780" w:rsidRPr="008A1D4B">
              <w:rPr>
                <w:rFonts w:ascii="Source Sans Pro" w:hAnsi="Source Sans Pro"/>
                <w:b/>
                <w:bCs/>
              </w:rPr>
              <w:t>27</w:t>
            </w:r>
            <w:r w:rsidR="00A35780" w:rsidRPr="00243EE7">
              <w:rPr>
                <w:rFonts w:ascii="Source Sans Pro" w:hAnsi="Source Sans Pro"/>
              </w:rPr>
              <w:t xml:space="preserve">, </w:t>
            </w:r>
            <w:r w:rsidR="00A35780" w:rsidRPr="008A1D4B">
              <w:rPr>
                <w:rFonts w:ascii="Source Sans Pro" w:hAnsi="Source Sans Pro"/>
                <w:b/>
                <w:bCs/>
              </w:rPr>
              <w:t>36</w:t>
            </w:r>
            <w:r w:rsidR="00A35780" w:rsidRPr="00243EE7">
              <w:rPr>
                <w:rFonts w:ascii="Source Sans Pro" w:hAnsi="Source Sans Pro"/>
              </w:rPr>
              <w:t xml:space="preserve">, </w:t>
            </w:r>
            <w:r w:rsidR="00A35780" w:rsidRPr="008A1D4B">
              <w:rPr>
                <w:rFonts w:ascii="Source Sans Pro" w:hAnsi="Source Sans Pro"/>
                <w:b/>
                <w:bCs/>
              </w:rPr>
              <w:t>38</w:t>
            </w:r>
          </w:p>
          <w:p w14:paraId="4A3F3C51" w14:textId="77777777" w:rsidR="00D7176D" w:rsidRPr="00243EE7" w:rsidRDefault="00D7176D" w:rsidP="00437595">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0BD20353" w14:textId="10D1CADB" w:rsidR="00E80F92" w:rsidRPr="00243EE7" w:rsidRDefault="00D7176D" w:rsidP="00437595">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A35780" w:rsidRPr="00243EE7">
              <w:rPr>
                <w:rFonts w:ascii="Source Sans Pro" w:hAnsi="Source Sans Pro"/>
              </w:rPr>
              <w:t>46, 49, 50, 51</w:t>
            </w:r>
          </w:p>
          <w:p w14:paraId="3F66063B" w14:textId="77777777" w:rsidR="00E80F92" w:rsidRPr="00243EE7" w:rsidRDefault="00E80F92" w:rsidP="00437595">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FA4FFEA" w14:textId="77777777" w:rsidR="00A35780" w:rsidRPr="00243EE7" w:rsidRDefault="00E80F92" w:rsidP="00437595">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E&amp;R: </w:t>
            </w:r>
            <w:r w:rsidR="00A35780" w:rsidRPr="00243EE7">
              <w:rPr>
                <w:rFonts w:ascii="Source Sans Pro" w:hAnsi="Source Sans Pro"/>
              </w:rPr>
              <w:t>53</w:t>
            </w:r>
          </w:p>
          <w:p w14:paraId="6C49DCBA" w14:textId="6A1FDCD7" w:rsidR="003971D5" w:rsidRPr="00243EE7" w:rsidRDefault="003971D5" w:rsidP="00437595">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r>
      <w:tr w:rsidR="00B32ACD" w:rsidRPr="00243EE7" w14:paraId="2A970D33" w14:textId="77777777">
        <w:tc>
          <w:tcPr>
            <w:cnfStyle w:val="001000000000" w:firstRow="0" w:lastRow="0" w:firstColumn="1" w:lastColumn="0" w:oddVBand="0" w:evenVBand="0" w:oddHBand="0" w:evenHBand="0" w:firstRowFirstColumn="0" w:firstRowLastColumn="0" w:lastRowFirstColumn="0" w:lastRowLastColumn="0"/>
            <w:tcW w:w="2012" w:type="dxa"/>
          </w:tcPr>
          <w:p w14:paraId="071A7FAA" w14:textId="77777777" w:rsidR="00B32ACD" w:rsidRPr="00243EE7" w:rsidRDefault="00B32ACD" w:rsidP="00046928">
            <w:pPr>
              <w:jc w:val="center"/>
              <w:rPr>
                <w:rFonts w:ascii="Source Sans Pro" w:eastAsiaTheme="minorEastAsia" w:hAnsi="Source Sans Pro"/>
                <w:color w:val="FFFFFF" w:themeColor="background1"/>
              </w:rPr>
            </w:pPr>
          </w:p>
        </w:tc>
        <w:tc>
          <w:tcPr>
            <w:tcW w:w="4174" w:type="dxa"/>
          </w:tcPr>
          <w:p w14:paraId="29D05DA1" w14:textId="77777777" w:rsidR="00B32ACD" w:rsidRPr="00243EE7" w:rsidRDefault="00B32ACD" w:rsidP="00B32ACD">
            <w:pPr>
              <w:spacing w:line="246" w:lineRule="auto"/>
              <w:ind w:left="9" w:right="113"/>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Demonstrate consistently accurate and safe dispensing – including the necessary record keeping - involving each of the following  </w:t>
            </w:r>
          </w:p>
          <w:p w14:paraId="39A4B7CA" w14:textId="77777777" w:rsidR="00B32ACD" w:rsidRPr="00243EE7" w:rsidRDefault="00B32ACD" w:rsidP="00D7176D">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 xml:space="preserve">Discharge prescriptions </w:t>
            </w:r>
          </w:p>
          <w:p w14:paraId="7F2B931A" w14:textId="77777777" w:rsidR="00B32ACD" w:rsidRPr="00243EE7" w:rsidRDefault="00B32ACD" w:rsidP="00D7176D">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 xml:space="preserve">Clozapine prescriptions </w:t>
            </w:r>
          </w:p>
          <w:p w14:paraId="45B73AAA" w14:textId="77777777" w:rsidR="00B32ACD" w:rsidRPr="00243EE7" w:rsidRDefault="00B32ACD" w:rsidP="00D7176D">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 xml:space="preserve">Named patient drug </w:t>
            </w:r>
          </w:p>
          <w:p w14:paraId="6F787920" w14:textId="77777777" w:rsidR="00B32ACD" w:rsidRPr="00243EE7" w:rsidRDefault="00B32ACD" w:rsidP="00D7176D">
            <w:pPr>
              <w:pStyle w:val="ListParagraph"/>
              <w:numPr>
                <w:ilvl w:val="0"/>
                <w:numId w:val="38"/>
              </w:numPr>
              <w:spacing w:after="3"/>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 xml:space="preserve">Unlicensed drug </w:t>
            </w:r>
          </w:p>
          <w:p w14:paraId="36954E01" w14:textId="77777777" w:rsidR="00B32ACD" w:rsidRPr="00243EE7" w:rsidRDefault="00B32ACD" w:rsidP="00D7176D">
            <w:pPr>
              <w:pStyle w:val="ListParagraph"/>
              <w:numPr>
                <w:ilvl w:val="0"/>
                <w:numId w:val="38"/>
              </w:numPr>
              <w:spacing w:after="3"/>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Specials</w:t>
            </w:r>
          </w:p>
          <w:p w14:paraId="1EA0564E" w14:textId="31BB09EC" w:rsidR="00314E20" w:rsidRPr="00243EE7" w:rsidRDefault="00314E20" w:rsidP="00314E20">
            <w:pPr>
              <w:spacing w:after="3" w:line="259"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tc>
        <w:tc>
          <w:tcPr>
            <w:tcW w:w="4459" w:type="dxa"/>
          </w:tcPr>
          <w:p w14:paraId="331172BD" w14:textId="77777777" w:rsidR="00B32ACD" w:rsidRPr="00243EE7" w:rsidRDefault="00B32ACD" w:rsidP="00B32ACD">
            <w:pPr>
              <w:spacing w:line="259"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Assessing prescriptions for legal validity </w:t>
            </w:r>
          </w:p>
          <w:p w14:paraId="3F6B9AC5" w14:textId="77777777" w:rsidR="00B32ACD" w:rsidRPr="00243EE7" w:rsidRDefault="00B32ACD" w:rsidP="00B32ACD">
            <w:pPr>
              <w:spacing w:line="259"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 </w:t>
            </w:r>
          </w:p>
          <w:p w14:paraId="1E1D56CD" w14:textId="77777777" w:rsidR="00B32ACD" w:rsidRPr="00243EE7" w:rsidRDefault="00B32ACD" w:rsidP="00B32ACD">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Assessing prescriptions for safety and clinical appropriateness </w:t>
            </w:r>
          </w:p>
          <w:p w14:paraId="6697CB24" w14:textId="77777777" w:rsidR="00B32ACD" w:rsidRPr="00243EE7" w:rsidRDefault="00B32ACD" w:rsidP="00B32ACD">
            <w:pPr>
              <w:spacing w:line="259"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 </w:t>
            </w:r>
          </w:p>
          <w:p w14:paraId="685907A8" w14:textId="77777777" w:rsidR="00B32ACD" w:rsidRPr="00243EE7" w:rsidRDefault="00B32ACD" w:rsidP="00B32ACD">
            <w:pPr>
              <w:spacing w:line="259"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Accurate dispensing of prescriptions </w:t>
            </w:r>
          </w:p>
          <w:p w14:paraId="3A87A13B" w14:textId="77777777" w:rsidR="00B32ACD" w:rsidRPr="00243EE7" w:rsidRDefault="00B32ACD" w:rsidP="00B32ACD">
            <w:pPr>
              <w:spacing w:after="3" w:line="259"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 </w:t>
            </w:r>
          </w:p>
          <w:p w14:paraId="081BB4FF" w14:textId="00412F2D" w:rsidR="00B32ACD" w:rsidRPr="00243EE7" w:rsidRDefault="00B32ACD" w:rsidP="00B32ACD">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Prescribing errors/ out of stock items</w:t>
            </w:r>
          </w:p>
        </w:tc>
        <w:tc>
          <w:tcPr>
            <w:tcW w:w="3303" w:type="dxa"/>
          </w:tcPr>
          <w:p w14:paraId="361E6367" w14:textId="77777777" w:rsidR="008E45A6" w:rsidRPr="00243EE7" w:rsidRDefault="00D7176D" w:rsidP="00B32ACD">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rPr>
              <w:t xml:space="preserve">PCCC: </w:t>
            </w:r>
            <w:r w:rsidR="00B32ACD" w:rsidRPr="00243EE7">
              <w:rPr>
                <w:rFonts w:ascii="Source Sans Pro" w:hAnsi="Source Sans Pro"/>
              </w:rPr>
              <w:t xml:space="preserve">12, </w:t>
            </w:r>
            <w:r w:rsidR="00B32ACD" w:rsidRPr="008A1D4B">
              <w:rPr>
                <w:rFonts w:ascii="Source Sans Pro" w:hAnsi="Source Sans Pro"/>
                <w:b/>
                <w:bCs/>
              </w:rPr>
              <w:t>14</w:t>
            </w:r>
          </w:p>
          <w:p w14:paraId="7073BDAA" w14:textId="77777777" w:rsidR="008E45A6" w:rsidRPr="00243EE7" w:rsidRDefault="008E45A6" w:rsidP="00B32ACD">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2B50AE31" w14:textId="77777777" w:rsidR="008E45A6" w:rsidRPr="00243EE7" w:rsidRDefault="008E45A6" w:rsidP="00B32ACD">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rPr>
              <w:t xml:space="preserve">PP: </w:t>
            </w:r>
            <w:r w:rsidR="00B32ACD" w:rsidRPr="008A1D4B">
              <w:rPr>
                <w:rFonts w:ascii="Source Sans Pro" w:hAnsi="Source Sans Pro"/>
                <w:b/>
                <w:bCs/>
              </w:rPr>
              <w:t>17</w:t>
            </w:r>
            <w:r w:rsidR="00B32ACD" w:rsidRPr="00243EE7">
              <w:rPr>
                <w:rFonts w:ascii="Source Sans Pro" w:hAnsi="Source Sans Pro"/>
              </w:rPr>
              <w:t xml:space="preserve">, 22, </w:t>
            </w:r>
            <w:r w:rsidR="00B32ACD" w:rsidRPr="008A1D4B">
              <w:rPr>
                <w:rFonts w:ascii="Source Sans Pro" w:hAnsi="Source Sans Pro"/>
                <w:b/>
                <w:bCs/>
              </w:rPr>
              <w:t>26</w:t>
            </w:r>
            <w:r w:rsidR="00B32ACD" w:rsidRPr="00243EE7">
              <w:rPr>
                <w:rFonts w:ascii="Source Sans Pro" w:hAnsi="Source Sans Pro"/>
              </w:rPr>
              <w:t xml:space="preserve">, </w:t>
            </w:r>
            <w:r w:rsidR="00B32ACD" w:rsidRPr="008A1D4B">
              <w:rPr>
                <w:rFonts w:ascii="Source Sans Pro" w:hAnsi="Source Sans Pro"/>
                <w:b/>
                <w:bCs/>
              </w:rPr>
              <w:t>27</w:t>
            </w:r>
            <w:r w:rsidR="00B32ACD" w:rsidRPr="00243EE7">
              <w:rPr>
                <w:rFonts w:ascii="Source Sans Pro" w:hAnsi="Source Sans Pro"/>
              </w:rPr>
              <w:t xml:space="preserve">, </w:t>
            </w:r>
            <w:r w:rsidR="00B32ACD" w:rsidRPr="008A1D4B">
              <w:rPr>
                <w:rFonts w:ascii="Source Sans Pro" w:hAnsi="Source Sans Pro"/>
                <w:b/>
                <w:bCs/>
              </w:rPr>
              <w:t>34</w:t>
            </w:r>
            <w:r w:rsidR="00B32ACD" w:rsidRPr="00243EE7">
              <w:rPr>
                <w:rFonts w:ascii="Source Sans Pro" w:hAnsi="Source Sans Pro"/>
              </w:rPr>
              <w:t xml:space="preserve">, </w:t>
            </w:r>
            <w:r w:rsidR="00B32ACD" w:rsidRPr="008A1D4B">
              <w:rPr>
                <w:rFonts w:ascii="Source Sans Pro" w:hAnsi="Source Sans Pro"/>
                <w:b/>
                <w:bCs/>
              </w:rPr>
              <w:t>35</w:t>
            </w:r>
            <w:r w:rsidR="00B32ACD" w:rsidRPr="00243EE7">
              <w:rPr>
                <w:rFonts w:ascii="Source Sans Pro" w:hAnsi="Source Sans Pro"/>
              </w:rPr>
              <w:t xml:space="preserve">, </w:t>
            </w:r>
            <w:r w:rsidR="00B32ACD" w:rsidRPr="008A1D4B">
              <w:rPr>
                <w:rFonts w:ascii="Source Sans Pro" w:hAnsi="Source Sans Pro"/>
                <w:b/>
                <w:bCs/>
              </w:rPr>
              <w:t>36</w:t>
            </w:r>
            <w:r w:rsidR="00B32ACD" w:rsidRPr="00243EE7">
              <w:rPr>
                <w:rFonts w:ascii="Source Sans Pro" w:hAnsi="Source Sans Pro"/>
              </w:rPr>
              <w:t xml:space="preserve">, </w:t>
            </w:r>
            <w:r w:rsidR="00B32ACD" w:rsidRPr="008A1D4B">
              <w:rPr>
                <w:rFonts w:ascii="Source Sans Pro" w:hAnsi="Source Sans Pro"/>
                <w:b/>
                <w:bCs/>
              </w:rPr>
              <w:t>38</w:t>
            </w:r>
            <w:r w:rsidR="00B32ACD" w:rsidRPr="00243EE7">
              <w:rPr>
                <w:rFonts w:ascii="Source Sans Pro" w:hAnsi="Source Sans Pro"/>
              </w:rPr>
              <w:t xml:space="preserve">, </w:t>
            </w:r>
            <w:r w:rsidR="00B32ACD" w:rsidRPr="008A1D4B">
              <w:rPr>
                <w:rFonts w:ascii="Source Sans Pro" w:hAnsi="Source Sans Pro"/>
                <w:b/>
                <w:bCs/>
              </w:rPr>
              <w:t>39</w:t>
            </w:r>
          </w:p>
          <w:p w14:paraId="538A6787" w14:textId="77777777" w:rsidR="008E45A6" w:rsidRPr="00243EE7" w:rsidRDefault="008E45A6" w:rsidP="00B32ACD">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2199A49E" w14:textId="77777777" w:rsidR="00EF0C4B" w:rsidRPr="00243EE7" w:rsidRDefault="008E45A6" w:rsidP="00EF0C4B">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rPr>
              <w:t xml:space="preserve">L&amp;M: </w:t>
            </w:r>
            <w:r w:rsidR="00B32ACD" w:rsidRPr="00243EE7">
              <w:rPr>
                <w:rFonts w:ascii="Source Sans Pro" w:hAnsi="Source Sans Pro"/>
              </w:rPr>
              <w:t>46, 47, 49, 50, 51</w:t>
            </w:r>
          </w:p>
          <w:p w14:paraId="099D2413" w14:textId="77777777" w:rsidR="00EF0C4B" w:rsidRPr="00243EE7" w:rsidRDefault="00EF0C4B" w:rsidP="00EF0C4B">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29FB5921" w14:textId="407415CD" w:rsidR="00B32ACD" w:rsidRPr="00243EE7" w:rsidRDefault="00EF0C4B" w:rsidP="00EF0C4B">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E&amp;R: </w:t>
            </w:r>
            <w:r w:rsidR="00B32ACD" w:rsidRPr="00243EE7">
              <w:rPr>
                <w:rFonts w:ascii="Source Sans Pro" w:hAnsi="Source Sans Pro"/>
              </w:rPr>
              <w:t>54</w:t>
            </w:r>
          </w:p>
        </w:tc>
      </w:tr>
      <w:tr w:rsidR="00B32ACD" w:rsidRPr="00243EE7" w14:paraId="1F709D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7ED6CCB0" w14:textId="77777777" w:rsidR="00B32ACD" w:rsidRPr="00243EE7" w:rsidRDefault="00B32ACD" w:rsidP="00046928">
            <w:pPr>
              <w:jc w:val="center"/>
              <w:rPr>
                <w:rFonts w:ascii="Source Sans Pro" w:eastAsiaTheme="minorEastAsia" w:hAnsi="Source Sans Pro"/>
                <w:color w:val="FFFFFF" w:themeColor="background1"/>
              </w:rPr>
            </w:pPr>
          </w:p>
        </w:tc>
        <w:tc>
          <w:tcPr>
            <w:tcW w:w="4174" w:type="dxa"/>
          </w:tcPr>
          <w:p w14:paraId="35CCA871" w14:textId="4868F658" w:rsidR="00F84CF9" w:rsidRPr="00243EE7" w:rsidRDefault="00F84CF9" w:rsidP="00F84CF9">
            <w:pPr>
              <w:spacing w:line="246" w:lineRule="auto"/>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Supervise others in an appropriate manner to ensure that agreed outcomes are achieved</w:t>
            </w:r>
          </w:p>
          <w:p w14:paraId="35684611" w14:textId="77777777" w:rsidR="0069504F" w:rsidRPr="00243EE7" w:rsidRDefault="0069504F" w:rsidP="00F84CF9">
            <w:pPr>
              <w:spacing w:line="246" w:lineRule="auto"/>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381475E" w14:textId="77777777" w:rsidR="00B32ACD" w:rsidRPr="00243EE7" w:rsidRDefault="00F84CF9" w:rsidP="00F84CF9">
            <w:pPr>
              <w:spacing w:line="246" w:lineRule="auto"/>
              <w:ind w:left="9" w:right="113"/>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Give constructive feedback to others based on accurate evaluation of their performance</w:t>
            </w:r>
          </w:p>
          <w:p w14:paraId="1177745A" w14:textId="0766D012" w:rsidR="00314E20" w:rsidRPr="00243EE7" w:rsidRDefault="00314E20" w:rsidP="00F84CF9">
            <w:pPr>
              <w:spacing w:line="246" w:lineRule="auto"/>
              <w:ind w:left="9" w:right="113"/>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4459" w:type="dxa"/>
          </w:tcPr>
          <w:p w14:paraId="2EB75047" w14:textId="7B85E81C" w:rsidR="00B32ACD" w:rsidRPr="00243EE7" w:rsidRDefault="00F84CF9" w:rsidP="00B32ACD">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Accurate checking of prescriptions dispensed by others</w:t>
            </w:r>
          </w:p>
        </w:tc>
        <w:tc>
          <w:tcPr>
            <w:tcW w:w="3303" w:type="dxa"/>
          </w:tcPr>
          <w:p w14:paraId="0CB5EB88" w14:textId="77777777" w:rsidR="009856A1" w:rsidRPr="00243EE7" w:rsidRDefault="00EF0C4B" w:rsidP="00B32ACD">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00F84CF9" w:rsidRPr="008C421B">
              <w:rPr>
                <w:rFonts w:ascii="Source Sans Pro" w:hAnsi="Source Sans Pro"/>
                <w:b/>
                <w:bCs/>
              </w:rPr>
              <w:t>14</w:t>
            </w:r>
          </w:p>
          <w:p w14:paraId="000359CF" w14:textId="77777777" w:rsidR="009856A1" w:rsidRPr="00243EE7" w:rsidRDefault="009856A1" w:rsidP="00B32ACD">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6FF377E5" w14:textId="77777777" w:rsidR="009856A1" w:rsidRPr="00243EE7" w:rsidRDefault="009856A1" w:rsidP="00B32ACD">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PP:</w:t>
            </w:r>
            <w:r w:rsidR="00F84CF9" w:rsidRPr="00243EE7">
              <w:rPr>
                <w:rFonts w:ascii="Source Sans Pro" w:hAnsi="Source Sans Pro"/>
              </w:rPr>
              <w:t xml:space="preserve"> 20, </w:t>
            </w:r>
            <w:r w:rsidR="00F84CF9" w:rsidRPr="008C421B">
              <w:rPr>
                <w:rFonts w:ascii="Source Sans Pro" w:hAnsi="Source Sans Pro"/>
                <w:b/>
                <w:bCs/>
              </w:rPr>
              <w:t>26</w:t>
            </w:r>
            <w:r w:rsidR="00F84CF9" w:rsidRPr="00243EE7">
              <w:rPr>
                <w:rFonts w:ascii="Source Sans Pro" w:hAnsi="Source Sans Pro"/>
              </w:rPr>
              <w:t xml:space="preserve">, </w:t>
            </w:r>
            <w:r w:rsidR="00F84CF9" w:rsidRPr="008C421B">
              <w:rPr>
                <w:rFonts w:ascii="Source Sans Pro" w:hAnsi="Source Sans Pro"/>
                <w:b/>
                <w:bCs/>
              </w:rPr>
              <w:t>27</w:t>
            </w:r>
            <w:r w:rsidR="00F84CF9" w:rsidRPr="00243EE7">
              <w:rPr>
                <w:rFonts w:ascii="Source Sans Pro" w:hAnsi="Source Sans Pro"/>
              </w:rPr>
              <w:t>, 32</w:t>
            </w:r>
          </w:p>
          <w:p w14:paraId="6FFF68E1" w14:textId="77777777" w:rsidR="009856A1" w:rsidRPr="00243EE7" w:rsidRDefault="009856A1" w:rsidP="00B32ACD">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5AB95BEC" w14:textId="77777777" w:rsidR="009856A1" w:rsidRPr="00243EE7" w:rsidRDefault="009856A1" w:rsidP="00B32ACD">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F84CF9" w:rsidRPr="00243EE7">
              <w:rPr>
                <w:rFonts w:ascii="Source Sans Pro" w:hAnsi="Source Sans Pro"/>
              </w:rPr>
              <w:t>46, 49, 50, 5</w:t>
            </w:r>
            <w:r w:rsidRPr="00243EE7">
              <w:rPr>
                <w:rFonts w:ascii="Source Sans Pro" w:hAnsi="Source Sans Pro"/>
              </w:rPr>
              <w:t>1</w:t>
            </w:r>
          </w:p>
          <w:p w14:paraId="1BD8EEF7" w14:textId="77777777" w:rsidR="009856A1" w:rsidRPr="00243EE7" w:rsidRDefault="009856A1" w:rsidP="00B32ACD">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498F7462" w14:textId="42AFDCF1" w:rsidR="00B32ACD" w:rsidRPr="00243EE7" w:rsidRDefault="009856A1" w:rsidP="00B32ACD">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E&amp;R: </w:t>
            </w:r>
            <w:r w:rsidR="00F84CF9" w:rsidRPr="00243EE7">
              <w:rPr>
                <w:rFonts w:ascii="Source Sans Pro" w:hAnsi="Source Sans Pro"/>
              </w:rPr>
              <w:t xml:space="preserve"> 54</w:t>
            </w:r>
          </w:p>
        </w:tc>
      </w:tr>
      <w:tr w:rsidR="008D464F" w:rsidRPr="00243EE7" w14:paraId="153D159F" w14:textId="77777777">
        <w:tc>
          <w:tcPr>
            <w:cnfStyle w:val="001000000000" w:firstRow="0" w:lastRow="0" w:firstColumn="1" w:lastColumn="0" w:oddVBand="0" w:evenVBand="0" w:oddHBand="0" w:evenHBand="0" w:firstRowFirstColumn="0" w:firstRowLastColumn="0" w:lastRowFirstColumn="0" w:lastRowLastColumn="0"/>
            <w:tcW w:w="2012" w:type="dxa"/>
          </w:tcPr>
          <w:p w14:paraId="21AACD9A" w14:textId="77777777" w:rsidR="008D464F" w:rsidRPr="00243EE7" w:rsidRDefault="008D464F" w:rsidP="00046928">
            <w:pPr>
              <w:jc w:val="center"/>
              <w:rPr>
                <w:rFonts w:ascii="Source Sans Pro" w:eastAsiaTheme="minorEastAsia" w:hAnsi="Source Sans Pro"/>
                <w:color w:val="FFFFFF" w:themeColor="background1"/>
              </w:rPr>
            </w:pPr>
          </w:p>
        </w:tc>
        <w:tc>
          <w:tcPr>
            <w:tcW w:w="4174" w:type="dxa"/>
          </w:tcPr>
          <w:p w14:paraId="12D451A0" w14:textId="77777777" w:rsidR="008D464F" w:rsidRPr="00243EE7" w:rsidRDefault="008D464F" w:rsidP="008D464F">
            <w:pPr>
              <w:spacing w:line="259"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rPr>
              <w:t>Demonstrate ability to perform calculations correctly</w:t>
            </w:r>
          </w:p>
          <w:p w14:paraId="309E4358" w14:textId="319BAC87" w:rsidR="00314E20" w:rsidRPr="00243EE7" w:rsidRDefault="00314E20" w:rsidP="008D464F">
            <w:pPr>
              <w:spacing w:line="259"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4459" w:type="dxa"/>
          </w:tcPr>
          <w:p w14:paraId="428A5BDD" w14:textId="0555F1B0" w:rsidR="008D464F" w:rsidRPr="00243EE7" w:rsidRDefault="008D464F" w:rsidP="00B32ACD">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Pharmaceutical calculations  </w:t>
            </w:r>
          </w:p>
        </w:tc>
        <w:tc>
          <w:tcPr>
            <w:tcW w:w="3303" w:type="dxa"/>
          </w:tcPr>
          <w:p w14:paraId="50F2FF68" w14:textId="470F8C52" w:rsidR="008D464F" w:rsidRPr="00243EE7" w:rsidRDefault="009856A1" w:rsidP="00B32ACD">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8D464F" w:rsidRPr="00243EE7">
              <w:rPr>
                <w:rFonts w:ascii="Source Sans Pro" w:hAnsi="Source Sans Pro"/>
              </w:rPr>
              <w:t>32</w:t>
            </w:r>
          </w:p>
        </w:tc>
      </w:tr>
      <w:tr w:rsidR="008D464F" w:rsidRPr="00243EE7" w14:paraId="268C48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6BC02885" w14:textId="77777777" w:rsidR="008B5414" w:rsidRPr="00243EE7" w:rsidRDefault="008B5414" w:rsidP="008B5414">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 xml:space="preserve">Dispensary </w:t>
            </w:r>
          </w:p>
          <w:p w14:paraId="29AA1510" w14:textId="45DF5DDE" w:rsidR="008D464F" w:rsidRPr="00243EE7" w:rsidRDefault="008B5414" w:rsidP="008B5414">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(1/2 day a week)</w:t>
            </w:r>
          </w:p>
        </w:tc>
        <w:tc>
          <w:tcPr>
            <w:tcW w:w="4174" w:type="dxa"/>
          </w:tcPr>
          <w:p w14:paraId="7CF6BDCE" w14:textId="055BDABE" w:rsidR="008D464F" w:rsidRPr="00243EE7" w:rsidRDefault="008D464F" w:rsidP="008D464F">
            <w:pPr>
              <w:spacing w:line="246" w:lineRule="auto"/>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Describe</w:t>
            </w:r>
            <w:r w:rsidR="004107E2" w:rsidRPr="00243EE7">
              <w:rPr>
                <w:rFonts w:ascii="Source Sans Pro" w:hAnsi="Source Sans Pro"/>
              </w:rPr>
              <w:t xml:space="preserve">, </w:t>
            </w:r>
            <w:r w:rsidRPr="00243EE7">
              <w:rPr>
                <w:rFonts w:ascii="Source Sans Pro" w:hAnsi="Source Sans Pro"/>
              </w:rPr>
              <w:t>and demonstrate application of</w:t>
            </w:r>
            <w:r w:rsidR="004107E2" w:rsidRPr="00243EE7">
              <w:rPr>
                <w:rFonts w:ascii="Source Sans Pro" w:hAnsi="Source Sans Pro"/>
              </w:rPr>
              <w:t xml:space="preserve">, </w:t>
            </w:r>
            <w:r w:rsidRPr="00243EE7">
              <w:rPr>
                <w:rFonts w:ascii="Source Sans Pro" w:hAnsi="Source Sans Pro"/>
              </w:rPr>
              <w:t>the stock management systems in the pharmacy e.g. ordering</w:t>
            </w:r>
          </w:p>
        </w:tc>
        <w:tc>
          <w:tcPr>
            <w:tcW w:w="4459" w:type="dxa"/>
          </w:tcPr>
          <w:p w14:paraId="20DC947B" w14:textId="0722EA4E" w:rsidR="008D464F" w:rsidRPr="00243EE7" w:rsidRDefault="008D464F" w:rsidP="008D464F">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Stock control/rotation</w:t>
            </w:r>
          </w:p>
        </w:tc>
        <w:tc>
          <w:tcPr>
            <w:tcW w:w="3303" w:type="dxa"/>
          </w:tcPr>
          <w:p w14:paraId="195FC4B6" w14:textId="77777777" w:rsidR="00670411" w:rsidRPr="00243EE7" w:rsidRDefault="009856A1" w:rsidP="008D464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8D464F" w:rsidRPr="00243EE7">
              <w:rPr>
                <w:rFonts w:ascii="Source Sans Pro" w:hAnsi="Source Sans Pro"/>
              </w:rPr>
              <w:t xml:space="preserve">25, </w:t>
            </w:r>
            <w:r w:rsidR="008D464F" w:rsidRPr="008C421B">
              <w:rPr>
                <w:rFonts w:ascii="Source Sans Pro" w:hAnsi="Source Sans Pro"/>
                <w:b/>
                <w:bCs/>
              </w:rPr>
              <w:t>26</w:t>
            </w:r>
            <w:r w:rsidR="008D464F" w:rsidRPr="00243EE7">
              <w:rPr>
                <w:rFonts w:ascii="Source Sans Pro" w:hAnsi="Source Sans Pro"/>
              </w:rPr>
              <w:t xml:space="preserve">, </w:t>
            </w:r>
            <w:r w:rsidR="008D464F" w:rsidRPr="008C421B">
              <w:rPr>
                <w:rFonts w:ascii="Source Sans Pro" w:hAnsi="Source Sans Pro"/>
                <w:b/>
                <w:bCs/>
              </w:rPr>
              <w:t>27</w:t>
            </w:r>
          </w:p>
          <w:p w14:paraId="46443DB5" w14:textId="77777777" w:rsidR="00670411" w:rsidRPr="00243EE7" w:rsidRDefault="00670411" w:rsidP="008D464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24D0C78" w14:textId="77777777" w:rsidR="008D464F" w:rsidRPr="00243EE7" w:rsidRDefault="00670411" w:rsidP="008D464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L&amp;M:</w:t>
            </w:r>
            <w:r w:rsidR="008D464F" w:rsidRPr="00243EE7">
              <w:rPr>
                <w:rFonts w:ascii="Source Sans Pro" w:hAnsi="Source Sans Pro"/>
              </w:rPr>
              <w:t xml:space="preserve"> 46, 49 </w:t>
            </w:r>
          </w:p>
          <w:p w14:paraId="4938E3E9" w14:textId="43BFC112" w:rsidR="008B5414" w:rsidRPr="00243EE7" w:rsidRDefault="008B5414" w:rsidP="008D464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r>
      <w:tr w:rsidR="008D464F" w:rsidRPr="00243EE7" w14:paraId="014E8FDA" w14:textId="77777777">
        <w:tc>
          <w:tcPr>
            <w:cnfStyle w:val="001000000000" w:firstRow="0" w:lastRow="0" w:firstColumn="1" w:lastColumn="0" w:oddVBand="0" w:evenVBand="0" w:oddHBand="0" w:evenHBand="0" w:firstRowFirstColumn="0" w:firstRowLastColumn="0" w:lastRowFirstColumn="0" w:lastRowLastColumn="0"/>
            <w:tcW w:w="2012" w:type="dxa"/>
          </w:tcPr>
          <w:p w14:paraId="01185104" w14:textId="77777777" w:rsidR="008D464F" w:rsidRPr="00243EE7" w:rsidRDefault="008D464F" w:rsidP="008D464F">
            <w:pPr>
              <w:jc w:val="center"/>
              <w:rPr>
                <w:rFonts w:ascii="Source Sans Pro" w:eastAsiaTheme="minorEastAsia" w:hAnsi="Source Sans Pro"/>
                <w:color w:val="FFFFFF" w:themeColor="background1"/>
              </w:rPr>
            </w:pPr>
          </w:p>
        </w:tc>
        <w:tc>
          <w:tcPr>
            <w:tcW w:w="4174" w:type="dxa"/>
          </w:tcPr>
          <w:p w14:paraId="67B76C6F" w14:textId="77777777" w:rsidR="00314E20" w:rsidRPr="00243EE7" w:rsidRDefault="008D464F" w:rsidP="008D464F">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rPr>
              <w:t>Demonstrate knowledge and application of requirements for the safe custody and supply of Controlled Drugs. Correctly process necessary documentation</w:t>
            </w:r>
          </w:p>
          <w:p w14:paraId="1CE8B07E" w14:textId="5F916408" w:rsidR="008D464F" w:rsidRPr="00243EE7" w:rsidRDefault="008D464F" w:rsidP="008D464F">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 </w:t>
            </w:r>
          </w:p>
        </w:tc>
        <w:tc>
          <w:tcPr>
            <w:tcW w:w="4459" w:type="dxa"/>
          </w:tcPr>
          <w:p w14:paraId="25C7816E" w14:textId="75CF5782" w:rsidR="008D464F" w:rsidRPr="00243EE7" w:rsidRDefault="008D464F" w:rsidP="008D464F">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Supply of CDs</w:t>
            </w:r>
          </w:p>
        </w:tc>
        <w:tc>
          <w:tcPr>
            <w:tcW w:w="3303" w:type="dxa"/>
          </w:tcPr>
          <w:p w14:paraId="63615BC6" w14:textId="77777777" w:rsidR="00670411" w:rsidRPr="00243EE7" w:rsidRDefault="00670411" w:rsidP="008D464F">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rPr>
              <w:t xml:space="preserve">PP: </w:t>
            </w:r>
            <w:r w:rsidR="00823983" w:rsidRPr="00243EE7">
              <w:rPr>
                <w:rFonts w:ascii="Source Sans Pro" w:hAnsi="Source Sans Pro"/>
              </w:rPr>
              <w:t xml:space="preserve">25, </w:t>
            </w:r>
            <w:r w:rsidR="00823983" w:rsidRPr="008C421B">
              <w:rPr>
                <w:rFonts w:ascii="Source Sans Pro" w:hAnsi="Source Sans Pro"/>
                <w:b/>
                <w:bCs/>
              </w:rPr>
              <w:t>26</w:t>
            </w:r>
            <w:r w:rsidR="00823983" w:rsidRPr="00243EE7">
              <w:rPr>
                <w:rFonts w:ascii="Source Sans Pro" w:hAnsi="Source Sans Pro"/>
              </w:rPr>
              <w:t xml:space="preserve">, </w:t>
            </w:r>
            <w:r w:rsidR="00823983" w:rsidRPr="008C421B">
              <w:rPr>
                <w:rFonts w:ascii="Source Sans Pro" w:hAnsi="Source Sans Pro"/>
                <w:b/>
                <w:bCs/>
              </w:rPr>
              <w:t>27</w:t>
            </w:r>
            <w:r w:rsidR="00823983" w:rsidRPr="00243EE7">
              <w:rPr>
                <w:rFonts w:ascii="Source Sans Pro" w:hAnsi="Source Sans Pro"/>
              </w:rPr>
              <w:t xml:space="preserve">, 32, </w:t>
            </w:r>
            <w:r w:rsidR="00823983" w:rsidRPr="00040DAB">
              <w:rPr>
                <w:rFonts w:ascii="Source Sans Pro" w:hAnsi="Source Sans Pro"/>
                <w:b/>
                <w:bCs/>
              </w:rPr>
              <w:t>36</w:t>
            </w:r>
            <w:r w:rsidR="00823983" w:rsidRPr="00243EE7">
              <w:rPr>
                <w:rFonts w:ascii="Source Sans Pro" w:hAnsi="Source Sans Pro"/>
              </w:rPr>
              <w:t xml:space="preserve">, </w:t>
            </w:r>
            <w:r w:rsidR="00823983" w:rsidRPr="00040DAB">
              <w:rPr>
                <w:rFonts w:ascii="Source Sans Pro" w:hAnsi="Source Sans Pro"/>
                <w:b/>
                <w:bCs/>
              </w:rPr>
              <w:t>38</w:t>
            </w:r>
            <w:r w:rsidR="00823983" w:rsidRPr="00243EE7">
              <w:rPr>
                <w:rFonts w:ascii="Source Sans Pro" w:hAnsi="Source Sans Pro"/>
              </w:rPr>
              <w:t xml:space="preserve">, </w:t>
            </w:r>
            <w:r w:rsidR="00823983" w:rsidRPr="00040DAB">
              <w:rPr>
                <w:rFonts w:ascii="Source Sans Pro" w:hAnsi="Source Sans Pro"/>
                <w:b/>
                <w:bCs/>
              </w:rPr>
              <w:t>39</w:t>
            </w:r>
            <w:r w:rsidR="00823983" w:rsidRPr="00243EE7">
              <w:rPr>
                <w:rFonts w:ascii="Source Sans Pro" w:hAnsi="Source Sans Pro"/>
              </w:rPr>
              <w:t>, 43</w:t>
            </w:r>
          </w:p>
          <w:p w14:paraId="1710EEB2" w14:textId="77777777" w:rsidR="00670411" w:rsidRPr="00243EE7" w:rsidRDefault="00670411" w:rsidP="008D464F">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71BD2C04" w14:textId="62E67A9B" w:rsidR="008D464F" w:rsidRPr="00243EE7" w:rsidRDefault="00670411" w:rsidP="008D464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823983" w:rsidRPr="00243EE7">
              <w:rPr>
                <w:rFonts w:ascii="Source Sans Pro" w:hAnsi="Source Sans Pro"/>
              </w:rPr>
              <w:t>50, 51</w:t>
            </w:r>
          </w:p>
        </w:tc>
      </w:tr>
      <w:tr w:rsidR="008D464F" w:rsidRPr="00243EE7" w14:paraId="156BC7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379F6A76" w14:textId="77777777" w:rsidR="008D464F" w:rsidRPr="00243EE7" w:rsidRDefault="008D464F" w:rsidP="008D464F">
            <w:pPr>
              <w:jc w:val="center"/>
              <w:rPr>
                <w:rFonts w:ascii="Source Sans Pro" w:eastAsiaTheme="minorEastAsia" w:hAnsi="Source Sans Pro"/>
                <w:color w:val="FFFFFF" w:themeColor="background1"/>
              </w:rPr>
            </w:pPr>
          </w:p>
        </w:tc>
        <w:tc>
          <w:tcPr>
            <w:tcW w:w="4174" w:type="dxa"/>
          </w:tcPr>
          <w:p w14:paraId="43A60CC8" w14:textId="4EA81429" w:rsidR="008D464F" w:rsidRPr="00243EE7" w:rsidRDefault="00823983" w:rsidP="008D464F">
            <w:pPr>
              <w:spacing w:line="246" w:lineRule="auto"/>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Describe</w:t>
            </w:r>
            <w:r w:rsidR="004107E2" w:rsidRPr="00243EE7">
              <w:rPr>
                <w:rFonts w:ascii="Source Sans Pro" w:hAnsi="Source Sans Pro"/>
              </w:rPr>
              <w:t xml:space="preserve">, </w:t>
            </w:r>
            <w:r w:rsidRPr="00243EE7">
              <w:rPr>
                <w:rFonts w:ascii="Source Sans Pro" w:hAnsi="Source Sans Pro"/>
              </w:rPr>
              <w:t>and demonstrate application of</w:t>
            </w:r>
            <w:r w:rsidR="004107E2" w:rsidRPr="00243EE7">
              <w:rPr>
                <w:rFonts w:ascii="Source Sans Pro" w:hAnsi="Source Sans Pro"/>
              </w:rPr>
              <w:t xml:space="preserve">, </w:t>
            </w:r>
            <w:r w:rsidRPr="00243EE7">
              <w:rPr>
                <w:rFonts w:ascii="Source Sans Pro" w:hAnsi="Source Sans Pro"/>
              </w:rPr>
              <w:t>the legal requirements for the sale, supply, dispensing, labelling and record-keeping for unlicensed products</w:t>
            </w:r>
          </w:p>
          <w:p w14:paraId="79C40FF3" w14:textId="3772EE9B" w:rsidR="00314E20" w:rsidRPr="00243EE7" w:rsidRDefault="00314E20" w:rsidP="008D464F">
            <w:pPr>
              <w:spacing w:line="246" w:lineRule="auto"/>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4459" w:type="dxa"/>
          </w:tcPr>
          <w:p w14:paraId="71A4CA5F" w14:textId="7E25450A" w:rsidR="008D464F" w:rsidRPr="00243EE7" w:rsidRDefault="00823983" w:rsidP="008D464F">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Supply of unlicensed medicines</w:t>
            </w:r>
          </w:p>
        </w:tc>
        <w:tc>
          <w:tcPr>
            <w:tcW w:w="3303" w:type="dxa"/>
          </w:tcPr>
          <w:p w14:paraId="59F48A55" w14:textId="4A609BCC" w:rsidR="008D464F" w:rsidRPr="00243EE7" w:rsidRDefault="00670411" w:rsidP="008D464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823983" w:rsidRPr="00243EE7">
              <w:rPr>
                <w:rFonts w:ascii="Source Sans Pro" w:hAnsi="Source Sans Pro"/>
              </w:rPr>
              <w:t xml:space="preserve">22, 25, </w:t>
            </w:r>
            <w:r w:rsidR="00823983" w:rsidRPr="00040DAB">
              <w:rPr>
                <w:rFonts w:ascii="Source Sans Pro" w:hAnsi="Source Sans Pro"/>
                <w:b/>
                <w:bCs/>
              </w:rPr>
              <w:t>26</w:t>
            </w:r>
            <w:r w:rsidR="00823983" w:rsidRPr="00243EE7">
              <w:rPr>
                <w:rFonts w:ascii="Source Sans Pro" w:hAnsi="Source Sans Pro"/>
              </w:rPr>
              <w:t xml:space="preserve">, </w:t>
            </w:r>
            <w:r w:rsidR="00823983" w:rsidRPr="00040DAB">
              <w:rPr>
                <w:rFonts w:ascii="Source Sans Pro" w:hAnsi="Source Sans Pro"/>
                <w:b/>
                <w:bCs/>
              </w:rPr>
              <w:t>27</w:t>
            </w:r>
            <w:r w:rsidR="00823983" w:rsidRPr="00243EE7">
              <w:rPr>
                <w:rFonts w:ascii="Source Sans Pro" w:hAnsi="Source Sans Pro"/>
              </w:rPr>
              <w:t xml:space="preserve">, </w:t>
            </w:r>
            <w:r w:rsidR="00823983" w:rsidRPr="00040DAB">
              <w:rPr>
                <w:rFonts w:ascii="Source Sans Pro" w:hAnsi="Source Sans Pro"/>
                <w:b/>
                <w:bCs/>
              </w:rPr>
              <w:t>36</w:t>
            </w:r>
            <w:r w:rsidR="00823983" w:rsidRPr="00243EE7">
              <w:rPr>
                <w:rFonts w:ascii="Source Sans Pro" w:hAnsi="Source Sans Pro"/>
              </w:rPr>
              <w:t xml:space="preserve">, </w:t>
            </w:r>
            <w:r w:rsidR="00823983" w:rsidRPr="00040DAB">
              <w:rPr>
                <w:rFonts w:ascii="Source Sans Pro" w:hAnsi="Source Sans Pro"/>
                <w:b/>
                <w:bCs/>
              </w:rPr>
              <w:t>38</w:t>
            </w:r>
            <w:r w:rsidR="00823983" w:rsidRPr="00243EE7">
              <w:rPr>
                <w:rFonts w:ascii="Source Sans Pro" w:hAnsi="Source Sans Pro"/>
              </w:rPr>
              <w:t xml:space="preserve">, </w:t>
            </w:r>
            <w:r w:rsidR="00823983" w:rsidRPr="00040DAB">
              <w:rPr>
                <w:rFonts w:ascii="Source Sans Pro" w:hAnsi="Source Sans Pro"/>
                <w:b/>
                <w:bCs/>
              </w:rPr>
              <w:t>39</w:t>
            </w:r>
          </w:p>
        </w:tc>
      </w:tr>
      <w:tr w:rsidR="00C72389" w:rsidRPr="00243EE7" w14:paraId="5907A2E2" w14:textId="77777777">
        <w:tc>
          <w:tcPr>
            <w:cnfStyle w:val="001000000000" w:firstRow="0" w:lastRow="0" w:firstColumn="1" w:lastColumn="0" w:oddVBand="0" w:evenVBand="0" w:oddHBand="0" w:evenHBand="0" w:firstRowFirstColumn="0" w:firstRowLastColumn="0" w:lastRowFirstColumn="0" w:lastRowLastColumn="0"/>
            <w:tcW w:w="13948" w:type="dxa"/>
            <w:gridSpan w:val="4"/>
          </w:tcPr>
          <w:p w14:paraId="726A231F" w14:textId="77777777" w:rsidR="00C72389" w:rsidRPr="00243EE7" w:rsidRDefault="00C72389">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MENTAL HEALTH</w:t>
            </w:r>
          </w:p>
          <w:p w14:paraId="6CD240AA" w14:textId="09F20FBC" w:rsidR="00C72389" w:rsidRPr="00243EE7" w:rsidRDefault="00B57E23">
            <w:pPr>
              <w:jc w:val="center"/>
              <w:rPr>
                <w:rFonts w:ascii="Source Sans Pro" w:eastAsiaTheme="minorEastAsia" w:hAnsi="Source Sans Pro"/>
              </w:rPr>
            </w:pPr>
            <w:r w:rsidRPr="00243EE7">
              <w:rPr>
                <w:rFonts w:ascii="Source Sans Pro" w:eastAsiaTheme="minorEastAsia" w:hAnsi="Source Sans Pro"/>
                <w:color w:val="FFFFFF" w:themeColor="background1"/>
              </w:rPr>
              <w:t>Clinical</w:t>
            </w:r>
          </w:p>
        </w:tc>
      </w:tr>
      <w:tr w:rsidR="00C72389" w:rsidRPr="00243EE7" w14:paraId="3CE01D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15008BF3" w14:textId="77777777" w:rsidR="00C72389" w:rsidRPr="00243EE7" w:rsidRDefault="00C72389">
            <w:pPr>
              <w:jc w:val="center"/>
              <w:rPr>
                <w:rFonts w:ascii="Source Sans Pro" w:eastAsiaTheme="minorEastAsia" w:hAnsi="Source Sans Pro"/>
                <w:b w:val="0"/>
                <w:color w:val="FFFFFF" w:themeColor="background1"/>
              </w:rPr>
            </w:pPr>
          </w:p>
        </w:tc>
        <w:tc>
          <w:tcPr>
            <w:tcW w:w="4174" w:type="dxa"/>
          </w:tcPr>
          <w:p w14:paraId="5105A691" w14:textId="77777777" w:rsidR="00C72389" w:rsidRPr="00243EE7" w:rsidRDefault="00C72389">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60D3F8D7" w14:textId="77777777" w:rsidR="00C72389" w:rsidRPr="00243EE7" w:rsidRDefault="00C72389">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3EFE4D16" w14:textId="4CE76914" w:rsidR="00C72389" w:rsidRPr="00243EE7" w:rsidRDefault="00C72389">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C72389" w:rsidRPr="00243EE7" w14:paraId="25F7BCC8" w14:textId="77777777">
        <w:tc>
          <w:tcPr>
            <w:cnfStyle w:val="001000000000" w:firstRow="0" w:lastRow="0" w:firstColumn="1" w:lastColumn="0" w:oddVBand="0" w:evenVBand="0" w:oddHBand="0" w:evenHBand="0" w:firstRowFirstColumn="0" w:firstRowLastColumn="0" w:lastRowFirstColumn="0" w:lastRowLastColumn="0"/>
            <w:tcW w:w="2012" w:type="dxa"/>
          </w:tcPr>
          <w:p w14:paraId="5EE0CDD8" w14:textId="77777777" w:rsidR="00615DC1" w:rsidRPr="00243EE7" w:rsidRDefault="00615DC1">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 xml:space="preserve">Clinical </w:t>
            </w:r>
          </w:p>
          <w:p w14:paraId="5457C865" w14:textId="77777777" w:rsidR="00C72389" w:rsidRPr="00243EE7" w:rsidRDefault="00615DC1">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(15 weeks)</w:t>
            </w:r>
          </w:p>
          <w:p w14:paraId="013C8617" w14:textId="74409967" w:rsidR="00173877" w:rsidRPr="00243EE7" w:rsidRDefault="00F3288D" w:rsidP="00F3288D">
            <w:pPr>
              <w:spacing w:line="246" w:lineRule="auto"/>
              <w:ind w:left="111" w:hanging="30"/>
              <w:jc w:val="center"/>
              <w:rPr>
                <w:rFonts w:ascii="Source Sans Pro" w:hAnsi="Source Sans Pro"/>
                <w:b w:val="0"/>
                <w:bCs/>
                <w:color w:val="FFFFFF" w:themeColor="background1"/>
              </w:rPr>
            </w:pPr>
            <w:r w:rsidRPr="00243EE7">
              <w:rPr>
                <w:rFonts w:ascii="Source Sans Pro" w:hAnsi="Source Sans Pro"/>
                <w:b w:val="0"/>
                <w:bCs/>
                <w:color w:val="FFFFFF" w:themeColor="background1"/>
              </w:rPr>
              <w:t>S</w:t>
            </w:r>
            <w:r w:rsidR="00173877" w:rsidRPr="00243EE7">
              <w:rPr>
                <w:rFonts w:ascii="Source Sans Pro" w:hAnsi="Source Sans Pro"/>
                <w:b w:val="0"/>
                <w:bCs/>
                <w:color w:val="FFFFFF" w:themeColor="background1"/>
              </w:rPr>
              <w:t>plit over the course of the</w:t>
            </w:r>
          </w:p>
          <w:p w14:paraId="09F0D1BD" w14:textId="344A4595" w:rsidR="00173877" w:rsidRPr="00243EE7" w:rsidRDefault="00173877" w:rsidP="00F3288D">
            <w:pPr>
              <w:spacing w:after="3" w:line="259" w:lineRule="auto"/>
              <w:ind w:right="39"/>
              <w:jc w:val="center"/>
              <w:rPr>
                <w:rFonts w:ascii="Source Sans Pro" w:hAnsi="Source Sans Pro"/>
                <w:b w:val="0"/>
                <w:bCs/>
                <w:color w:val="FFFFFF" w:themeColor="background1"/>
              </w:rPr>
            </w:pPr>
            <w:r w:rsidRPr="00243EE7">
              <w:rPr>
                <w:rFonts w:ascii="Source Sans Pro" w:hAnsi="Source Sans Pro"/>
                <w:b w:val="0"/>
                <w:bCs/>
                <w:color w:val="FFFFFF" w:themeColor="background1"/>
              </w:rPr>
              <w:t>block, flexible</w:t>
            </w:r>
          </w:p>
          <w:p w14:paraId="76AAE7AC" w14:textId="205C2425" w:rsidR="00173877" w:rsidRPr="00243EE7" w:rsidRDefault="00173877" w:rsidP="00F3288D">
            <w:pPr>
              <w:spacing w:line="246" w:lineRule="auto"/>
              <w:jc w:val="center"/>
              <w:rPr>
                <w:rFonts w:ascii="Source Sans Pro" w:hAnsi="Source Sans Pro"/>
                <w:b w:val="0"/>
                <w:bCs/>
                <w:color w:val="FFFFFF" w:themeColor="background1"/>
              </w:rPr>
            </w:pPr>
            <w:r w:rsidRPr="00243EE7">
              <w:rPr>
                <w:rFonts w:ascii="Source Sans Pro" w:hAnsi="Source Sans Pro"/>
                <w:b w:val="0"/>
                <w:bCs/>
                <w:color w:val="FFFFFF" w:themeColor="background1"/>
              </w:rPr>
              <w:t>according to local</w:t>
            </w:r>
          </w:p>
          <w:p w14:paraId="5C9F7B67" w14:textId="158696AE" w:rsidR="00173877" w:rsidRPr="00243EE7" w:rsidRDefault="00173877" w:rsidP="00F3288D">
            <w:pPr>
              <w:jc w:val="center"/>
              <w:rPr>
                <w:rFonts w:ascii="Source Sans Pro" w:eastAsiaTheme="minorEastAsia" w:hAnsi="Source Sans Pro"/>
              </w:rPr>
            </w:pPr>
            <w:r w:rsidRPr="00243EE7">
              <w:rPr>
                <w:rFonts w:ascii="Source Sans Pro" w:hAnsi="Source Sans Pro"/>
                <w:b w:val="0"/>
                <w:bCs/>
                <w:color w:val="FFFFFF" w:themeColor="background1"/>
              </w:rPr>
              <w:t>programme</w:t>
            </w:r>
          </w:p>
        </w:tc>
        <w:tc>
          <w:tcPr>
            <w:tcW w:w="4174" w:type="dxa"/>
          </w:tcPr>
          <w:p w14:paraId="61A13AEE" w14:textId="77777777" w:rsidR="00615DC1" w:rsidRPr="00243EE7" w:rsidRDefault="00615DC1" w:rsidP="00615DC1">
            <w:pPr>
              <w:spacing w:line="246" w:lineRule="auto"/>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Describe the pharmaceutical care required by patients in a range of clinical specialties </w:t>
            </w:r>
          </w:p>
          <w:p w14:paraId="0B3E0C0B" w14:textId="77777777" w:rsidR="00C72389" w:rsidRPr="00243EE7" w:rsidRDefault="00C72389">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4459" w:type="dxa"/>
          </w:tcPr>
          <w:p w14:paraId="200C91CA" w14:textId="77777777" w:rsidR="00615DC1" w:rsidRPr="00243EE7" w:rsidRDefault="00615DC1" w:rsidP="00615DC1">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Answer questions from other professionals </w:t>
            </w:r>
          </w:p>
          <w:p w14:paraId="1D41B406" w14:textId="77777777" w:rsidR="00615DC1" w:rsidRPr="00243EE7" w:rsidRDefault="00615DC1" w:rsidP="00615DC1">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 </w:t>
            </w:r>
          </w:p>
          <w:p w14:paraId="7CA40226" w14:textId="7E30DEB1" w:rsidR="00615DC1" w:rsidRPr="00243EE7" w:rsidRDefault="00615DC1" w:rsidP="00615DC1">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Fin</w:t>
            </w:r>
            <w:r w:rsidR="00633506" w:rsidRPr="00243EE7">
              <w:rPr>
                <w:rFonts w:ascii="Source Sans Pro" w:hAnsi="Source Sans Pro"/>
              </w:rPr>
              <w:t xml:space="preserve">d </w:t>
            </w:r>
            <w:r w:rsidRPr="00243EE7">
              <w:rPr>
                <w:rFonts w:ascii="Source Sans Pro" w:hAnsi="Source Sans Pro"/>
              </w:rPr>
              <w:t xml:space="preserve">information in patient’s medical records </w:t>
            </w:r>
          </w:p>
          <w:p w14:paraId="3AF35FF2" w14:textId="77777777" w:rsidR="00615DC1" w:rsidRPr="00243EE7" w:rsidRDefault="00615DC1" w:rsidP="00615DC1">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 </w:t>
            </w:r>
          </w:p>
          <w:p w14:paraId="29D65555" w14:textId="1D3429A5" w:rsidR="00C72389" w:rsidRPr="00243EE7" w:rsidRDefault="00615DC1" w:rsidP="00615DC1">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hAnsi="Source Sans Pro"/>
              </w:rPr>
              <w:t>Asses</w:t>
            </w:r>
            <w:r w:rsidR="00920F68" w:rsidRPr="00243EE7">
              <w:rPr>
                <w:rFonts w:ascii="Source Sans Pro" w:hAnsi="Source Sans Pro"/>
              </w:rPr>
              <w:t>s</w:t>
            </w:r>
            <w:r w:rsidRPr="00243EE7">
              <w:rPr>
                <w:rFonts w:ascii="Source Sans Pro" w:hAnsi="Source Sans Pro"/>
              </w:rPr>
              <w:t xml:space="preserve"> patient drug charts for accuracy and safety</w:t>
            </w:r>
          </w:p>
        </w:tc>
        <w:tc>
          <w:tcPr>
            <w:tcW w:w="3303" w:type="dxa"/>
          </w:tcPr>
          <w:p w14:paraId="129037C3" w14:textId="77777777" w:rsidR="00404423" w:rsidRPr="00243EE7" w:rsidRDefault="00404423">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00615DC1" w:rsidRPr="006049A1">
              <w:rPr>
                <w:rFonts w:ascii="Source Sans Pro" w:hAnsi="Source Sans Pro"/>
                <w:b/>
                <w:bCs/>
              </w:rPr>
              <w:t>14</w:t>
            </w:r>
          </w:p>
          <w:p w14:paraId="35EAC642" w14:textId="77777777" w:rsidR="00B90F5A" w:rsidRPr="00243EE7" w:rsidRDefault="00B90F5A">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31FA7A1" w14:textId="77777777" w:rsidR="00B90F5A" w:rsidRPr="00243EE7" w:rsidRDefault="00B90F5A">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615DC1" w:rsidRPr="006049A1">
              <w:rPr>
                <w:rFonts w:ascii="Source Sans Pro" w:hAnsi="Source Sans Pro"/>
                <w:b/>
                <w:bCs/>
              </w:rPr>
              <w:t>16</w:t>
            </w:r>
            <w:r w:rsidR="00615DC1" w:rsidRPr="00243EE7">
              <w:rPr>
                <w:rFonts w:ascii="Source Sans Pro" w:hAnsi="Source Sans Pro"/>
              </w:rPr>
              <w:t xml:space="preserve">, </w:t>
            </w:r>
            <w:r w:rsidR="00615DC1" w:rsidRPr="006049A1">
              <w:rPr>
                <w:rFonts w:ascii="Source Sans Pro" w:hAnsi="Source Sans Pro"/>
                <w:b/>
                <w:bCs/>
              </w:rPr>
              <w:t>26</w:t>
            </w:r>
            <w:r w:rsidR="00615DC1" w:rsidRPr="00243EE7">
              <w:rPr>
                <w:rFonts w:ascii="Source Sans Pro" w:hAnsi="Source Sans Pro"/>
              </w:rPr>
              <w:t xml:space="preserve">, </w:t>
            </w:r>
            <w:r w:rsidR="00615DC1" w:rsidRPr="006049A1">
              <w:rPr>
                <w:rFonts w:ascii="Source Sans Pro" w:hAnsi="Source Sans Pro"/>
                <w:b/>
                <w:bCs/>
              </w:rPr>
              <w:t>31</w:t>
            </w:r>
            <w:r w:rsidR="00615DC1" w:rsidRPr="00243EE7">
              <w:rPr>
                <w:rFonts w:ascii="Source Sans Pro" w:hAnsi="Source Sans Pro"/>
              </w:rPr>
              <w:t xml:space="preserve">, 33, </w:t>
            </w:r>
            <w:r w:rsidR="00615DC1" w:rsidRPr="0089372F">
              <w:rPr>
                <w:rFonts w:ascii="Source Sans Pro" w:hAnsi="Source Sans Pro"/>
                <w:b/>
                <w:bCs/>
              </w:rPr>
              <w:t>34</w:t>
            </w:r>
            <w:r w:rsidR="00615DC1" w:rsidRPr="00243EE7">
              <w:rPr>
                <w:rFonts w:ascii="Source Sans Pro" w:hAnsi="Source Sans Pro"/>
              </w:rPr>
              <w:t xml:space="preserve">, </w:t>
            </w:r>
            <w:r w:rsidR="00615DC1" w:rsidRPr="0089372F">
              <w:rPr>
                <w:rFonts w:ascii="Source Sans Pro" w:hAnsi="Source Sans Pro"/>
                <w:b/>
                <w:bCs/>
              </w:rPr>
              <w:t>39</w:t>
            </w:r>
          </w:p>
          <w:p w14:paraId="7E5C499C" w14:textId="77777777" w:rsidR="00B90F5A" w:rsidRPr="00243EE7" w:rsidRDefault="00B90F5A">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0B62008" w14:textId="78E6BA4F" w:rsidR="00C72389" w:rsidRPr="00243EE7" w:rsidRDefault="00B90F5A">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 xml:space="preserve">L&amp;M: </w:t>
            </w:r>
            <w:r w:rsidR="00615DC1" w:rsidRPr="00243EE7">
              <w:rPr>
                <w:rFonts w:ascii="Source Sans Pro" w:hAnsi="Source Sans Pro"/>
              </w:rPr>
              <w:t>49, 50, 51</w:t>
            </w:r>
          </w:p>
        </w:tc>
      </w:tr>
      <w:tr w:rsidR="00615DC1" w:rsidRPr="00243EE7" w14:paraId="1B2AD7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2C121162" w14:textId="7554F880" w:rsidR="00615DC1" w:rsidRPr="00243EE7" w:rsidRDefault="00615DC1" w:rsidP="00615DC1">
            <w:pPr>
              <w:jc w:val="center"/>
              <w:rPr>
                <w:rFonts w:ascii="Source Sans Pro" w:eastAsiaTheme="minorEastAsia" w:hAnsi="Source Sans Pro"/>
                <w:color w:val="FFFFFF" w:themeColor="background1"/>
              </w:rPr>
            </w:pPr>
          </w:p>
        </w:tc>
        <w:tc>
          <w:tcPr>
            <w:tcW w:w="4174" w:type="dxa"/>
          </w:tcPr>
          <w:p w14:paraId="3DAA643B" w14:textId="77777777" w:rsidR="00615DC1" w:rsidRPr="00243EE7" w:rsidRDefault="00615DC1" w:rsidP="00615DC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Demonstrate an understanding of the application of laboratory data to the management of acutely ill patients</w:t>
            </w:r>
          </w:p>
          <w:p w14:paraId="2A30DEB9" w14:textId="3610EEDA" w:rsidR="00615DC1" w:rsidRPr="00243EE7" w:rsidRDefault="00615DC1" w:rsidP="00615DC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4459" w:type="dxa"/>
          </w:tcPr>
          <w:p w14:paraId="0A5D699F" w14:textId="1BF306AE" w:rsidR="00615DC1" w:rsidRPr="00243EE7" w:rsidRDefault="00615DC1" w:rsidP="00615DC1">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Interpret biochemical and haematological results </w:t>
            </w:r>
          </w:p>
          <w:p w14:paraId="3CA9AA4A" w14:textId="77777777" w:rsidR="00615DC1" w:rsidRPr="00243EE7" w:rsidRDefault="00615DC1" w:rsidP="00615DC1">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 </w:t>
            </w:r>
          </w:p>
          <w:p w14:paraId="352C7A11" w14:textId="77777777" w:rsidR="00615DC1" w:rsidRPr="00243EE7" w:rsidRDefault="00615DC1" w:rsidP="00615DC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Therapeutic drug monitoring</w:t>
            </w:r>
          </w:p>
          <w:p w14:paraId="2FDD3899" w14:textId="53F6B532" w:rsidR="003B5B4D" w:rsidRPr="00243EE7" w:rsidRDefault="003B5B4D" w:rsidP="00615DC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3303" w:type="dxa"/>
          </w:tcPr>
          <w:p w14:paraId="1CCC9717" w14:textId="2CDF31BA" w:rsidR="00B90F5A" w:rsidRPr="00243EE7" w:rsidRDefault="00B90F5A" w:rsidP="00615DC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00615DC1" w:rsidRPr="00243EE7">
              <w:rPr>
                <w:rFonts w:ascii="Source Sans Pro" w:hAnsi="Source Sans Pro"/>
              </w:rPr>
              <w:t xml:space="preserve">5, </w:t>
            </w:r>
            <w:r w:rsidR="00615DC1" w:rsidRPr="004B557D">
              <w:rPr>
                <w:rFonts w:ascii="Source Sans Pro" w:hAnsi="Source Sans Pro"/>
                <w:b/>
                <w:bCs/>
              </w:rPr>
              <w:t>14</w:t>
            </w:r>
          </w:p>
          <w:p w14:paraId="279FD1CD" w14:textId="77777777" w:rsidR="00B90F5A" w:rsidRPr="00243EE7" w:rsidRDefault="00B90F5A" w:rsidP="00615DC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269D50A" w14:textId="77777777" w:rsidR="009748A8" w:rsidRPr="00243EE7" w:rsidRDefault="00B90F5A" w:rsidP="00615DC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615DC1" w:rsidRPr="00243EE7">
              <w:rPr>
                <w:rFonts w:ascii="Source Sans Pro" w:hAnsi="Source Sans Pro"/>
              </w:rPr>
              <w:t xml:space="preserve">24, </w:t>
            </w:r>
            <w:r w:rsidR="00615DC1" w:rsidRPr="004B557D">
              <w:rPr>
                <w:rFonts w:ascii="Source Sans Pro" w:hAnsi="Source Sans Pro"/>
                <w:b/>
                <w:bCs/>
              </w:rPr>
              <w:t>26</w:t>
            </w:r>
            <w:r w:rsidR="00615DC1" w:rsidRPr="00243EE7">
              <w:rPr>
                <w:rFonts w:ascii="Source Sans Pro" w:hAnsi="Source Sans Pro"/>
              </w:rPr>
              <w:t xml:space="preserve">, </w:t>
            </w:r>
            <w:r w:rsidR="00615DC1" w:rsidRPr="004B557D">
              <w:rPr>
                <w:rFonts w:ascii="Source Sans Pro" w:hAnsi="Source Sans Pro"/>
                <w:b/>
                <w:bCs/>
              </w:rPr>
              <w:t>29</w:t>
            </w:r>
            <w:r w:rsidR="00615DC1" w:rsidRPr="00243EE7">
              <w:rPr>
                <w:rFonts w:ascii="Source Sans Pro" w:hAnsi="Source Sans Pro"/>
              </w:rPr>
              <w:t xml:space="preserve">, </w:t>
            </w:r>
            <w:r w:rsidR="00615DC1" w:rsidRPr="004B557D">
              <w:rPr>
                <w:rFonts w:ascii="Source Sans Pro" w:hAnsi="Source Sans Pro"/>
                <w:b/>
                <w:bCs/>
              </w:rPr>
              <w:t>30</w:t>
            </w:r>
            <w:r w:rsidR="00615DC1" w:rsidRPr="00243EE7">
              <w:rPr>
                <w:rFonts w:ascii="Source Sans Pro" w:hAnsi="Source Sans Pro"/>
              </w:rPr>
              <w:t xml:space="preserve">, 32, </w:t>
            </w:r>
            <w:r w:rsidR="00615DC1" w:rsidRPr="004B557D">
              <w:rPr>
                <w:rFonts w:ascii="Source Sans Pro" w:hAnsi="Source Sans Pro"/>
                <w:b/>
                <w:bCs/>
              </w:rPr>
              <w:t>34</w:t>
            </w:r>
            <w:r w:rsidR="00615DC1" w:rsidRPr="00243EE7">
              <w:rPr>
                <w:rFonts w:ascii="Source Sans Pro" w:hAnsi="Source Sans Pro"/>
              </w:rPr>
              <w:t xml:space="preserve">, </w:t>
            </w:r>
            <w:r w:rsidR="00615DC1" w:rsidRPr="004B557D">
              <w:rPr>
                <w:rFonts w:ascii="Source Sans Pro" w:hAnsi="Source Sans Pro"/>
                <w:b/>
                <w:bCs/>
              </w:rPr>
              <w:t>35</w:t>
            </w:r>
          </w:p>
          <w:p w14:paraId="727BFFBC" w14:textId="77777777" w:rsidR="00615DC1" w:rsidRPr="00243EE7" w:rsidRDefault="009748A8" w:rsidP="00615DC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615DC1" w:rsidRPr="00243EE7">
              <w:rPr>
                <w:rFonts w:ascii="Source Sans Pro" w:hAnsi="Source Sans Pro"/>
              </w:rPr>
              <w:t xml:space="preserve">49 </w:t>
            </w:r>
          </w:p>
          <w:p w14:paraId="73F1B7F3" w14:textId="7BE49F93" w:rsidR="00FA4D4F" w:rsidRPr="00243EE7" w:rsidRDefault="00FA4D4F" w:rsidP="00615DC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r>
      <w:tr w:rsidR="00615DC1" w:rsidRPr="00243EE7" w14:paraId="799B7F2D" w14:textId="77777777">
        <w:tc>
          <w:tcPr>
            <w:cnfStyle w:val="001000000000" w:firstRow="0" w:lastRow="0" w:firstColumn="1" w:lastColumn="0" w:oddVBand="0" w:evenVBand="0" w:oddHBand="0" w:evenHBand="0" w:firstRowFirstColumn="0" w:firstRowLastColumn="0" w:lastRowFirstColumn="0" w:lastRowLastColumn="0"/>
            <w:tcW w:w="2012" w:type="dxa"/>
          </w:tcPr>
          <w:p w14:paraId="559EA96E" w14:textId="57CE3551" w:rsidR="00615DC1" w:rsidRPr="00243EE7" w:rsidRDefault="003B5B4D" w:rsidP="00615DC1">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Clinical</w:t>
            </w:r>
          </w:p>
        </w:tc>
        <w:tc>
          <w:tcPr>
            <w:tcW w:w="4174" w:type="dxa"/>
          </w:tcPr>
          <w:p w14:paraId="4413AD46" w14:textId="01341577" w:rsidR="00615DC1" w:rsidRPr="00243EE7" w:rsidRDefault="0048550E" w:rsidP="006F0726">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Undertake medicines reconciliation</w:t>
            </w:r>
            <w:r w:rsidR="006F0726" w:rsidRPr="00243EE7">
              <w:rPr>
                <w:rFonts w:ascii="Source Sans Pro" w:hAnsi="Source Sans Pro"/>
              </w:rPr>
              <w:t xml:space="preserve"> for a minimum of 12 patients</w:t>
            </w:r>
          </w:p>
        </w:tc>
        <w:tc>
          <w:tcPr>
            <w:tcW w:w="4459" w:type="dxa"/>
          </w:tcPr>
          <w:p w14:paraId="41EB2242" w14:textId="3F5AD569" w:rsidR="00615DC1" w:rsidRPr="00243EE7" w:rsidRDefault="00615DC1" w:rsidP="00615DC1">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Medicine reconciliation</w:t>
            </w:r>
          </w:p>
        </w:tc>
        <w:tc>
          <w:tcPr>
            <w:tcW w:w="3303" w:type="dxa"/>
          </w:tcPr>
          <w:p w14:paraId="3E98E463" w14:textId="77777777" w:rsidR="009748A8" w:rsidRPr="00243EE7" w:rsidRDefault="009748A8" w:rsidP="00615DC1">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00615DC1" w:rsidRPr="00243EE7">
              <w:rPr>
                <w:rFonts w:ascii="Source Sans Pro" w:hAnsi="Source Sans Pro"/>
              </w:rPr>
              <w:t xml:space="preserve">2, 5, 7, </w:t>
            </w:r>
            <w:r w:rsidR="00615DC1" w:rsidRPr="005B29C6">
              <w:rPr>
                <w:rFonts w:ascii="Source Sans Pro" w:hAnsi="Source Sans Pro"/>
                <w:b/>
                <w:bCs/>
              </w:rPr>
              <w:t>10</w:t>
            </w:r>
            <w:r w:rsidR="00615DC1" w:rsidRPr="00243EE7">
              <w:rPr>
                <w:rFonts w:ascii="Source Sans Pro" w:hAnsi="Source Sans Pro"/>
              </w:rPr>
              <w:t xml:space="preserve">, </w:t>
            </w:r>
            <w:r w:rsidR="00615DC1" w:rsidRPr="005B29C6">
              <w:rPr>
                <w:rFonts w:ascii="Source Sans Pro" w:hAnsi="Source Sans Pro"/>
                <w:b/>
                <w:bCs/>
              </w:rPr>
              <w:t>11</w:t>
            </w:r>
            <w:r w:rsidR="00615DC1" w:rsidRPr="00243EE7">
              <w:rPr>
                <w:rFonts w:ascii="Source Sans Pro" w:hAnsi="Source Sans Pro"/>
              </w:rPr>
              <w:t xml:space="preserve">, </w:t>
            </w:r>
            <w:r w:rsidR="00615DC1" w:rsidRPr="005B29C6">
              <w:rPr>
                <w:rFonts w:ascii="Source Sans Pro" w:hAnsi="Source Sans Pro"/>
                <w:b/>
                <w:bCs/>
              </w:rPr>
              <w:t>13</w:t>
            </w:r>
            <w:r w:rsidR="00615DC1" w:rsidRPr="00243EE7">
              <w:rPr>
                <w:rFonts w:ascii="Source Sans Pro" w:hAnsi="Source Sans Pro"/>
              </w:rPr>
              <w:t xml:space="preserve">, </w:t>
            </w:r>
            <w:r w:rsidR="00615DC1" w:rsidRPr="005B29C6">
              <w:rPr>
                <w:rFonts w:ascii="Source Sans Pro" w:hAnsi="Source Sans Pro"/>
                <w:b/>
                <w:bCs/>
              </w:rPr>
              <w:t>14</w:t>
            </w:r>
          </w:p>
          <w:p w14:paraId="33903C21" w14:textId="77777777" w:rsidR="009748A8" w:rsidRPr="00243EE7" w:rsidRDefault="009748A8" w:rsidP="00615DC1">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0BB9B28C" w14:textId="77777777" w:rsidR="00FC779E" w:rsidRPr="00243EE7" w:rsidRDefault="00FC779E" w:rsidP="00615DC1">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615DC1" w:rsidRPr="00243EE7">
              <w:rPr>
                <w:rFonts w:ascii="Source Sans Pro" w:hAnsi="Source Sans Pro"/>
              </w:rPr>
              <w:t xml:space="preserve">24, </w:t>
            </w:r>
            <w:r w:rsidR="00615DC1" w:rsidRPr="005B29C6">
              <w:rPr>
                <w:rFonts w:ascii="Source Sans Pro" w:hAnsi="Source Sans Pro"/>
                <w:b/>
                <w:bCs/>
              </w:rPr>
              <w:t>39</w:t>
            </w:r>
          </w:p>
          <w:p w14:paraId="112FE61C" w14:textId="77777777" w:rsidR="00FC779E" w:rsidRPr="00243EE7" w:rsidRDefault="00FC779E" w:rsidP="00615DC1">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512F50F" w14:textId="77777777" w:rsidR="00615DC1" w:rsidRPr="00243EE7" w:rsidRDefault="00FC779E" w:rsidP="00615DC1">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615DC1" w:rsidRPr="00243EE7">
              <w:rPr>
                <w:rFonts w:ascii="Source Sans Pro" w:hAnsi="Source Sans Pro"/>
              </w:rPr>
              <w:t>46</w:t>
            </w:r>
          </w:p>
          <w:p w14:paraId="092C0A80" w14:textId="7694980E" w:rsidR="00FA4D4F" w:rsidRPr="00243EE7" w:rsidRDefault="00FA4D4F" w:rsidP="00615DC1">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r>
      <w:tr w:rsidR="00615DC1" w:rsidRPr="00243EE7" w14:paraId="7831B0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5D6AE7C4" w14:textId="77777777" w:rsidR="00615DC1" w:rsidRPr="00243EE7" w:rsidRDefault="00615DC1" w:rsidP="00615DC1">
            <w:pPr>
              <w:jc w:val="center"/>
              <w:rPr>
                <w:rFonts w:ascii="Source Sans Pro" w:eastAsiaTheme="minorEastAsia" w:hAnsi="Source Sans Pro"/>
                <w:color w:val="FFFFFF" w:themeColor="background1"/>
              </w:rPr>
            </w:pPr>
          </w:p>
        </w:tc>
        <w:tc>
          <w:tcPr>
            <w:tcW w:w="4174" w:type="dxa"/>
          </w:tcPr>
          <w:p w14:paraId="56B97D70" w14:textId="77777777" w:rsidR="00615DC1" w:rsidRPr="00243EE7" w:rsidRDefault="00615DC1" w:rsidP="00615DC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Prepare and pursue pharmaceutical care plans for patients in a range of clinical specialties</w:t>
            </w:r>
          </w:p>
          <w:p w14:paraId="694A454F" w14:textId="057D2D63" w:rsidR="00615DC1" w:rsidRPr="00243EE7" w:rsidRDefault="00615DC1" w:rsidP="00615DC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4459" w:type="dxa"/>
          </w:tcPr>
          <w:p w14:paraId="6151D23F" w14:textId="6178F933" w:rsidR="00615DC1" w:rsidRPr="00243EE7" w:rsidRDefault="00615DC1" w:rsidP="00615DC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Pharmaceutical care planning</w:t>
            </w:r>
          </w:p>
        </w:tc>
        <w:tc>
          <w:tcPr>
            <w:tcW w:w="3303" w:type="dxa"/>
          </w:tcPr>
          <w:p w14:paraId="03CD0186" w14:textId="77777777" w:rsidR="00FC779E" w:rsidRPr="00243EE7" w:rsidRDefault="00FC779E" w:rsidP="00615DC1">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00615DC1" w:rsidRPr="00243EE7">
              <w:rPr>
                <w:rFonts w:ascii="Source Sans Pro" w:hAnsi="Source Sans Pro"/>
              </w:rPr>
              <w:t xml:space="preserve">2, 5, </w:t>
            </w:r>
            <w:r w:rsidR="00615DC1" w:rsidRPr="005B29C6">
              <w:rPr>
                <w:rFonts w:ascii="Source Sans Pro" w:hAnsi="Source Sans Pro"/>
                <w:b/>
                <w:bCs/>
              </w:rPr>
              <w:t>10</w:t>
            </w:r>
            <w:r w:rsidR="00615DC1" w:rsidRPr="00243EE7">
              <w:rPr>
                <w:rFonts w:ascii="Source Sans Pro" w:hAnsi="Source Sans Pro"/>
              </w:rPr>
              <w:t xml:space="preserve">, 12, </w:t>
            </w:r>
            <w:r w:rsidR="00615DC1" w:rsidRPr="005B29C6">
              <w:rPr>
                <w:rFonts w:ascii="Source Sans Pro" w:hAnsi="Source Sans Pro"/>
                <w:b/>
                <w:bCs/>
              </w:rPr>
              <w:t>13</w:t>
            </w:r>
            <w:r w:rsidR="00615DC1" w:rsidRPr="00243EE7">
              <w:rPr>
                <w:rFonts w:ascii="Source Sans Pro" w:hAnsi="Source Sans Pro"/>
              </w:rPr>
              <w:t xml:space="preserve">, </w:t>
            </w:r>
            <w:r w:rsidR="00615DC1" w:rsidRPr="005B29C6">
              <w:rPr>
                <w:rFonts w:ascii="Source Sans Pro" w:hAnsi="Source Sans Pro"/>
                <w:b/>
                <w:bCs/>
              </w:rPr>
              <w:t>14</w:t>
            </w:r>
          </w:p>
          <w:p w14:paraId="6B6AE1DF" w14:textId="77777777" w:rsidR="00FC779E" w:rsidRPr="00243EE7" w:rsidRDefault="00FC779E" w:rsidP="00615DC1">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7A43F96" w14:textId="0FB75665" w:rsidR="00615DC1" w:rsidRPr="00243EE7" w:rsidRDefault="00FC779E" w:rsidP="00615DC1">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615DC1" w:rsidRPr="005B29C6">
              <w:rPr>
                <w:rFonts w:ascii="Source Sans Pro" w:hAnsi="Source Sans Pro"/>
                <w:b/>
                <w:bCs/>
              </w:rPr>
              <w:t>26</w:t>
            </w:r>
            <w:r w:rsidR="00615DC1" w:rsidRPr="00243EE7">
              <w:rPr>
                <w:rFonts w:ascii="Source Sans Pro" w:hAnsi="Source Sans Pro"/>
              </w:rPr>
              <w:t xml:space="preserve">, </w:t>
            </w:r>
            <w:r w:rsidR="00615DC1" w:rsidRPr="005B29C6">
              <w:rPr>
                <w:rFonts w:ascii="Source Sans Pro" w:hAnsi="Source Sans Pro"/>
                <w:b/>
                <w:bCs/>
              </w:rPr>
              <w:t>29</w:t>
            </w:r>
            <w:r w:rsidR="00615DC1" w:rsidRPr="00243EE7">
              <w:rPr>
                <w:rFonts w:ascii="Source Sans Pro" w:hAnsi="Source Sans Pro"/>
              </w:rPr>
              <w:t xml:space="preserve">, </w:t>
            </w:r>
            <w:r w:rsidR="00615DC1" w:rsidRPr="005B29C6">
              <w:rPr>
                <w:rFonts w:ascii="Source Sans Pro" w:hAnsi="Source Sans Pro"/>
                <w:b/>
                <w:bCs/>
              </w:rPr>
              <w:t>30</w:t>
            </w:r>
            <w:r w:rsidR="00615DC1" w:rsidRPr="00243EE7">
              <w:rPr>
                <w:rFonts w:ascii="Source Sans Pro" w:hAnsi="Source Sans Pro"/>
              </w:rPr>
              <w:t xml:space="preserve">, </w:t>
            </w:r>
            <w:r w:rsidR="00615DC1" w:rsidRPr="005B29C6">
              <w:rPr>
                <w:rFonts w:ascii="Source Sans Pro" w:hAnsi="Source Sans Pro"/>
                <w:b/>
                <w:bCs/>
              </w:rPr>
              <w:t>31</w:t>
            </w:r>
            <w:r w:rsidR="00615DC1" w:rsidRPr="00243EE7">
              <w:rPr>
                <w:rFonts w:ascii="Source Sans Pro" w:hAnsi="Source Sans Pro"/>
              </w:rPr>
              <w:t xml:space="preserve">, 33, </w:t>
            </w:r>
            <w:r w:rsidR="00615DC1" w:rsidRPr="005B29C6">
              <w:rPr>
                <w:rFonts w:ascii="Source Sans Pro" w:hAnsi="Source Sans Pro"/>
                <w:b/>
                <w:bCs/>
              </w:rPr>
              <w:t>34</w:t>
            </w:r>
            <w:r w:rsidR="00615DC1" w:rsidRPr="00243EE7">
              <w:rPr>
                <w:rFonts w:ascii="Source Sans Pro" w:hAnsi="Source Sans Pro"/>
              </w:rPr>
              <w:t xml:space="preserve">, </w:t>
            </w:r>
          </w:p>
          <w:p w14:paraId="073B8093" w14:textId="77777777" w:rsidR="00FC779E" w:rsidRPr="00243EE7" w:rsidRDefault="00615DC1" w:rsidP="00615DC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5B29C6">
              <w:rPr>
                <w:rFonts w:ascii="Source Sans Pro" w:hAnsi="Source Sans Pro"/>
                <w:b/>
                <w:bCs/>
              </w:rPr>
              <w:t>35</w:t>
            </w:r>
            <w:r w:rsidRPr="00243EE7">
              <w:rPr>
                <w:rFonts w:ascii="Source Sans Pro" w:hAnsi="Source Sans Pro"/>
              </w:rPr>
              <w:t xml:space="preserve">, </w:t>
            </w:r>
            <w:r w:rsidRPr="005B29C6">
              <w:rPr>
                <w:rFonts w:ascii="Source Sans Pro" w:hAnsi="Source Sans Pro"/>
                <w:b/>
                <w:bCs/>
              </w:rPr>
              <w:t>36</w:t>
            </w:r>
            <w:r w:rsidRPr="00243EE7">
              <w:rPr>
                <w:rFonts w:ascii="Source Sans Pro" w:hAnsi="Source Sans Pro"/>
              </w:rPr>
              <w:t xml:space="preserve">, </w:t>
            </w:r>
            <w:r w:rsidRPr="005B29C6">
              <w:rPr>
                <w:rFonts w:ascii="Source Sans Pro" w:hAnsi="Source Sans Pro"/>
                <w:b/>
                <w:bCs/>
              </w:rPr>
              <w:t>39</w:t>
            </w:r>
            <w:r w:rsidRPr="00243EE7">
              <w:rPr>
                <w:rFonts w:ascii="Source Sans Pro" w:hAnsi="Source Sans Pro"/>
              </w:rPr>
              <w:t>, 42, 43</w:t>
            </w:r>
          </w:p>
          <w:p w14:paraId="37F62E8D" w14:textId="77777777" w:rsidR="00FC779E" w:rsidRPr="00243EE7" w:rsidRDefault="00FC779E" w:rsidP="00615DC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12D5027" w14:textId="77777777" w:rsidR="00615DC1" w:rsidRPr="00243EE7" w:rsidRDefault="00FC779E" w:rsidP="00615DC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615DC1" w:rsidRPr="00243EE7">
              <w:rPr>
                <w:rFonts w:ascii="Source Sans Pro" w:hAnsi="Source Sans Pro"/>
              </w:rPr>
              <w:t>46, 47, 49</w:t>
            </w:r>
          </w:p>
          <w:p w14:paraId="4234A1D8" w14:textId="3955985D" w:rsidR="00FA4D4F" w:rsidRPr="00243EE7" w:rsidRDefault="00FA4D4F" w:rsidP="00615DC1">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r>
      <w:tr w:rsidR="001D3358" w:rsidRPr="00243EE7" w14:paraId="2858B89F" w14:textId="77777777">
        <w:tc>
          <w:tcPr>
            <w:cnfStyle w:val="001000000000" w:firstRow="0" w:lastRow="0" w:firstColumn="1" w:lastColumn="0" w:oddVBand="0" w:evenVBand="0" w:oddHBand="0" w:evenHBand="0" w:firstRowFirstColumn="0" w:firstRowLastColumn="0" w:lastRowFirstColumn="0" w:lastRowLastColumn="0"/>
            <w:tcW w:w="2012" w:type="dxa"/>
          </w:tcPr>
          <w:p w14:paraId="270DC20D" w14:textId="1C30EC4A" w:rsidR="001D3358" w:rsidRPr="00243EE7" w:rsidRDefault="001D3358" w:rsidP="001D3358">
            <w:pPr>
              <w:jc w:val="center"/>
              <w:rPr>
                <w:rFonts w:ascii="Source Sans Pro" w:eastAsiaTheme="minorEastAsia" w:hAnsi="Source Sans Pro"/>
                <w:color w:val="FFFFFF" w:themeColor="background1"/>
              </w:rPr>
            </w:pPr>
          </w:p>
        </w:tc>
        <w:tc>
          <w:tcPr>
            <w:tcW w:w="4174" w:type="dxa"/>
          </w:tcPr>
          <w:p w14:paraId="10AB82CC" w14:textId="77777777" w:rsidR="001D3358" w:rsidRPr="00243EE7" w:rsidRDefault="001D3358" w:rsidP="001D3358">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Knowledge and application of the systems used to report adverse drug reactions</w:t>
            </w:r>
          </w:p>
          <w:p w14:paraId="2E93195C" w14:textId="4900FCE6" w:rsidR="001D3358" w:rsidRPr="00243EE7" w:rsidRDefault="001D3358" w:rsidP="001D3358">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4459" w:type="dxa"/>
          </w:tcPr>
          <w:p w14:paraId="5C40B989" w14:textId="660D2A9F" w:rsidR="001D3358" w:rsidRPr="00243EE7" w:rsidRDefault="001D3358" w:rsidP="001D3358">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Identifying and reporting adverse drug reactions </w:t>
            </w:r>
          </w:p>
        </w:tc>
        <w:tc>
          <w:tcPr>
            <w:tcW w:w="3303" w:type="dxa"/>
          </w:tcPr>
          <w:p w14:paraId="369742CC" w14:textId="77777777" w:rsidR="00BA382E" w:rsidRPr="00243EE7" w:rsidRDefault="00BA382E" w:rsidP="001D3358">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1D3358" w:rsidRPr="00243EE7">
              <w:rPr>
                <w:rFonts w:ascii="Source Sans Pro" w:hAnsi="Source Sans Pro"/>
              </w:rPr>
              <w:t xml:space="preserve">22, </w:t>
            </w:r>
            <w:r w:rsidR="001D3358" w:rsidRPr="005B29C6">
              <w:rPr>
                <w:rFonts w:ascii="Source Sans Pro" w:hAnsi="Source Sans Pro"/>
                <w:b/>
                <w:bCs/>
              </w:rPr>
              <w:t>26</w:t>
            </w:r>
            <w:r w:rsidR="001D3358" w:rsidRPr="00243EE7">
              <w:rPr>
                <w:rFonts w:ascii="Source Sans Pro" w:hAnsi="Source Sans Pro"/>
              </w:rPr>
              <w:t xml:space="preserve">, </w:t>
            </w:r>
            <w:r w:rsidR="001D3358" w:rsidRPr="005B29C6">
              <w:rPr>
                <w:rFonts w:ascii="Source Sans Pro" w:hAnsi="Source Sans Pro"/>
                <w:b/>
                <w:bCs/>
              </w:rPr>
              <w:t>34</w:t>
            </w:r>
            <w:r w:rsidR="001D3358" w:rsidRPr="00243EE7">
              <w:rPr>
                <w:rFonts w:ascii="Source Sans Pro" w:hAnsi="Source Sans Pro"/>
              </w:rPr>
              <w:t xml:space="preserve">, </w:t>
            </w:r>
            <w:r w:rsidR="001D3358" w:rsidRPr="005B29C6">
              <w:rPr>
                <w:rFonts w:ascii="Source Sans Pro" w:hAnsi="Source Sans Pro"/>
                <w:b/>
                <w:bCs/>
              </w:rPr>
              <w:t>35</w:t>
            </w:r>
            <w:r w:rsidR="001D3358" w:rsidRPr="00243EE7">
              <w:rPr>
                <w:rFonts w:ascii="Source Sans Pro" w:hAnsi="Source Sans Pro"/>
              </w:rPr>
              <w:t xml:space="preserve">, </w:t>
            </w:r>
            <w:r w:rsidR="001D3358" w:rsidRPr="005B29C6">
              <w:rPr>
                <w:rFonts w:ascii="Source Sans Pro" w:hAnsi="Source Sans Pro"/>
                <w:b/>
                <w:bCs/>
              </w:rPr>
              <w:t>38</w:t>
            </w:r>
          </w:p>
          <w:p w14:paraId="2FA9CBBB" w14:textId="77777777" w:rsidR="00BA382E" w:rsidRPr="00243EE7" w:rsidRDefault="00BA382E" w:rsidP="001D3358">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A1A91D0" w14:textId="2F52973D" w:rsidR="001D3358" w:rsidRPr="00243EE7" w:rsidRDefault="00BA382E" w:rsidP="001D3358">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L&amp;M:</w:t>
            </w:r>
            <w:r w:rsidR="001D3358" w:rsidRPr="00243EE7">
              <w:rPr>
                <w:rFonts w:ascii="Source Sans Pro" w:hAnsi="Source Sans Pro"/>
              </w:rPr>
              <w:t xml:space="preserve"> 47, 48</w:t>
            </w:r>
          </w:p>
        </w:tc>
      </w:tr>
      <w:tr w:rsidR="001D3358" w:rsidRPr="00243EE7" w14:paraId="74EAE5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6EAF805A" w14:textId="77777777" w:rsidR="001D3358" w:rsidRPr="00243EE7" w:rsidRDefault="001D3358" w:rsidP="001D3358">
            <w:pPr>
              <w:jc w:val="center"/>
              <w:rPr>
                <w:rFonts w:ascii="Source Sans Pro" w:eastAsiaTheme="minorEastAsia" w:hAnsi="Source Sans Pro"/>
                <w:color w:val="FFFFFF" w:themeColor="background1"/>
              </w:rPr>
            </w:pPr>
          </w:p>
        </w:tc>
        <w:tc>
          <w:tcPr>
            <w:tcW w:w="4174" w:type="dxa"/>
          </w:tcPr>
          <w:p w14:paraId="44DB9361" w14:textId="77777777" w:rsidR="001D3358" w:rsidRPr="00243EE7" w:rsidRDefault="001D3358" w:rsidP="001D3358">
            <w:pPr>
              <w:spacing w:after="3" w:line="259" w:lineRule="auto"/>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Prepare a discharge plan for a patient in one or more clinical specialties</w:t>
            </w:r>
          </w:p>
          <w:p w14:paraId="0947606D" w14:textId="332B9DCC" w:rsidR="001D3358" w:rsidRPr="00243EE7" w:rsidRDefault="001D3358" w:rsidP="001D3358">
            <w:pPr>
              <w:spacing w:after="3" w:line="259" w:lineRule="auto"/>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4459" w:type="dxa"/>
          </w:tcPr>
          <w:p w14:paraId="3E5BB186" w14:textId="2F9487D3" w:rsidR="001D3358" w:rsidRPr="00243EE7" w:rsidRDefault="001D3358" w:rsidP="001D3358">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Patient counselling</w:t>
            </w:r>
          </w:p>
        </w:tc>
        <w:tc>
          <w:tcPr>
            <w:tcW w:w="3303" w:type="dxa"/>
          </w:tcPr>
          <w:p w14:paraId="4E2EF31E" w14:textId="77777777" w:rsidR="00BA382E" w:rsidRPr="00243EE7" w:rsidRDefault="00BA382E" w:rsidP="001D3358">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001D3358" w:rsidRPr="00243EE7">
              <w:rPr>
                <w:rFonts w:ascii="Source Sans Pro" w:hAnsi="Source Sans Pro"/>
              </w:rPr>
              <w:t xml:space="preserve">2, 5, 7, </w:t>
            </w:r>
            <w:r w:rsidR="001D3358" w:rsidRPr="00925546">
              <w:rPr>
                <w:rFonts w:ascii="Source Sans Pro" w:hAnsi="Source Sans Pro"/>
                <w:b/>
                <w:bCs/>
              </w:rPr>
              <w:t>10</w:t>
            </w:r>
            <w:r w:rsidR="001D3358" w:rsidRPr="00243EE7">
              <w:rPr>
                <w:rFonts w:ascii="Source Sans Pro" w:hAnsi="Source Sans Pro"/>
              </w:rPr>
              <w:t xml:space="preserve">, </w:t>
            </w:r>
            <w:r w:rsidR="001D3358" w:rsidRPr="00925546">
              <w:rPr>
                <w:rFonts w:ascii="Source Sans Pro" w:hAnsi="Source Sans Pro"/>
                <w:b/>
                <w:bCs/>
              </w:rPr>
              <w:t>11</w:t>
            </w:r>
            <w:r w:rsidR="001D3358" w:rsidRPr="00243EE7">
              <w:rPr>
                <w:rFonts w:ascii="Source Sans Pro" w:hAnsi="Source Sans Pro"/>
              </w:rPr>
              <w:t xml:space="preserve">, </w:t>
            </w:r>
            <w:r w:rsidR="001D3358" w:rsidRPr="00925546">
              <w:rPr>
                <w:rFonts w:ascii="Source Sans Pro" w:hAnsi="Source Sans Pro"/>
                <w:b/>
                <w:bCs/>
              </w:rPr>
              <w:t>13</w:t>
            </w:r>
          </w:p>
          <w:p w14:paraId="60649DD1" w14:textId="77777777" w:rsidR="00BA382E" w:rsidRPr="00243EE7" w:rsidRDefault="00BA382E" w:rsidP="001D3358">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427AE394" w14:textId="1206EC60" w:rsidR="001D3358" w:rsidRPr="00243EE7" w:rsidRDefault="00BA382E" w:rsidP="001D3358">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PP:</w:t>
            </w:r>
            <w:r w:rsidR="00CB6009" w:rsidRPr="00243EE7">
              <w:rPr>
                <w:rFonts w:ascii="Source Sans Pro" w:hAnsi="Source Sans Pro"/>
              </w:rPr>
              <w:t xml:space="preserve"> </w:t>
            </w:r>
            <w:r w:rsidR="001D3358" w:rsidRPr="00925546">
              <w:rPr>
                <w:rFonts w:ascii="Source Sans Pro" w:hAnsi="Source Sans Pro"/>
                <w:b/>
                <w:bCs/>
              </w:rPr>
              <w:t>26</w:t>
            </w:r>
            <w:r w:rsidR="001D3358" w:rsidRPr="00243EE7">
              <w:rPr>
                <w:rFonts w:ascii="Source Sans Pro" w:hAnsi="Source Sans Pro"/>
              </w:rPr>
              <w:t xml:space="preserve">, 33, </w:t>
            </w:r>
            <w:r w:rsidR="001D3358" w:rsidRPr="00925546">
              <w:rPr>
                <w:rFonts w:ascii="Source Sans Pro" w:hAnsi="Source Sans Pro"/>
                <w:b/>
                <w:bCs/>
              </w:rPr>
              <w:t>35</w:t>
            </w:r>
            <w:r w:rsidR="001D3358" w:rsidRPr="00243EE7">
              <w:rPr>
                <w:rFonts w:ascii="Source Sans Pro" w:hAnsi="Source Sans Pro"/>
              </w:rPr>
              <w:t xml:space="preserve">, 40, 42 </w:t>
            </w:r>
          </w:p>
          <w:p w14:paraId="777D542F" w14:textId="77777777" w:rsidR="001D3358" w:rsidRPr="00243EE7" w:rsidRDefault="001D3358" w:rsidP="001D3358">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1EAB9E9" w14:textId="76E182BB" w:rsidR="00FA4D4F" w:rsidRPr="00243EE7" w:rsidRDefault="00FA4D4F" w:rsidP="001D3358">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r>
      <w:tr w:rsidR="001D3358" w:rsidRPr="00243EE7" w14:paraId="5305A273" w14:textId="77777777">
        <w:tc>
          <w:tcPr>
            <w:cnfStyle w:val="001000000000" w:firstRow="0" w:lastRow="0" w:firstColumn="1" w:lastColumn="0" w:oddVBand="0" w:evenVBand="0" w:oddHBand="0" w:evenHBand="0" w:firstRowFirstColumn="0" w:firstRowLastColumn="0" w:lastRowFirstColumn="0" w:lastRowLastColumn="0"/>
            <w:tcW w:w="2012" w:type="dxa"/>
          </w:tcPr>
          <w:p w14:paraId="72725E3F" w14:textId="77777777" w:rsidR="001D3358" w:rsidRPr="00243EE7" w:rsidRDefault="001D3358" w:rsidP="001D3358">
            <w:pPr>
              <w:jc w:val="center"/>
              <w:rPr>
                <w:rFonts w:ascii="Source Sans Pro" w:eastAsiaTheme="minorEastAsia" w:hAnsi="Source Sans Pro"/>
                <w:color w:val="FFFFFF" w:themeColor="background1"/>
              </w:rPr>
            </w:pPr>
          </w:p>
        </w:tc>
        <w:tc>
          <w:tcPr>
            <w:tcW w:w="4174" w:type="dxa"/>
          </w:tcPr>
          <w:p w14:paraId="240D613E" w14:textId="42A93EF9" w:rsidR="001D3358" w:rsidRPr="00243EE7" w:rsidRDefault="001D3358" w:rsidP="001D3358">
            <w:pPr>
              <w:spacing w:line="246" w:lineRule="auto"/>
              <w:ind w:left="9" w:right="113"/>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Ability to assess </w:t>
            </w:r>
            <w:r w:rsidR="000210A4" w:rsidRPr="00243EE7">
              <w:rPr>
                <w:rFonts w:ascii="Source Sans Pro" w:hAnsi="Source Sans Pro"/>
              </w:rPr>
              <w:t>prescriptions</w:t>
            </w:r>
            <w:r w:rsidRPr="00243EE7">
              <w:rPr>
                <w:rFonts w:ascii="Source Sans Pro" w:hAnsi="Source Sans Pro"/>
              </w:rPr>
              <w:t xml:space="preserve"> for clarity, legality, unambiguity, dosage, route of administration, medicines availability</w:t>
            </w:r>
          </w:p>
          <w:p w14:paraId="157D1DCB" w14:textId="77777777" w:rsidR="001D3358" w:rsidRPr="00243EE7" w:rsidRDefault="001D3358" w:rsidP="001D3358">
            <w:pPr>
              <w:spacing w:line="246" w:lineRule="auto"/>
              <w:ind w:left="9" w:right="113"/>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E689537" w14:textId="77777777" w:rsidR="001D3358" w:rsidRPr="00243EE7" w:rsidRDefault="001D3358" w:rsidP="001D3358">
            <w:pPr>
              <w:spacing w:line="246" w:lineRule="auto"/>
              <w:ind w:left="9" w:right="113"/>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Demonstrate understanding of function of medicines reconciliation and ability to complete in practice</w:t>
            </w:r>
          </w:p>
          <w:p w14:paraId="5DF1E47E" w14:textId="77777777" w:rsidR="001D3358" w:rsidRPr="00243EE7" w:rsidRDefault="001D3358" w:rsidP="001D3358">
            <w:pPr>
              <w:spacing w:line="246" w:lineRule="auto"/>
              <w:ind w:left="9" w:right="113"/>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B68A254" w14:textId="77777777" w:rsidR="001D3358" w:rsidRPr="00243EE7" w:rsidRDefault="001D3358" w:rsidP="001D3358">
            <w:pPr>
              <w:spacing w:line="246" w:lineRule="auto"/>
              <w:ind w:left="9" w:right="113"/>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Ability to identify pharmaceutical care issues and how to document on a pharmaceutical care plan</w:t>
            </w:r>
          </w:p>
          <w:p w14:paraId="2E8B01DB" w14:textId="77777777" w:rsidR="00B95E24" w:rsidRPr="00243EE7" w:rsidRDefault="00B95E24" w:rsidP="001D3358">
            <w:pPr>
              <w:spacing w:line="246" w:lineRule="auto"/>
              <w:ind w:left="9" w:right="113"/>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5D2FF7C" w14:textId="54D7E3D3" w:rsidR="00B95E24" w:rsidRPr="00243EE7" w:rsidRDefault="00B95E24" w:rsidP="00B95E24">
            <w:pPr>
              <w:spacing w:line="254" w:lineRule="auto"/>
              <w:ind w:right="43"/>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Consolidate care planning skills. Develop and maintain a minimum of 10 care plans for patients within a ward area over </w:t>
            </w:r>
            <w:proofErr w:type="gramStart"/>
            <w:r w:rsidRPr="00243EE7">
              <w:rPr>
                <w:rFonts w:ascii="Source Sans Pro" w:hAnsi="Source Sans Pro"/>
              </w:rPr>
              <w:t>a period of time</w:t>
            </w:r>
            <w:proofErr w:type="gramEnd"/>
          </w:p>
          <w:p w14:paraId="2A9FF21E" w14:textId="77777777" w:rsidR="00B95E24" w:rsidRPr="00243EE7" w:rsidRDefault="00B95E24" w:rsidP="00B95E2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 </w:t>
            </w:r>
          </w:p>
          <w:p w14:paraId="551839F8" w14:textId="4F68D979" w:rsidR="00B95E24" w:rsidRPr="00243EE7" w:rsidRDefault="00B95E24" w:rsidP="00B95E24">
            <w:pPr>
              <w:spacing w:line="246"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These should include where possible examples of </w:t>
            </w:r>
            <w:r w:rsidR="00DD5244" w:rsidRPr="00243EE7">
              <w:rPr>
                <w:rFonts w:ascii="Source Sans Pro" w:hAnsi="Source Sans Pro"/>
              </w:rPr>
              <w:t>a</w:t>
            </w:r>
            <w:r w:rsidRPr="00243EE7">
              <w:rPr>
                <w:rFonts w:ascii="Source Sans Pro" w:hAnsi="Source Sans Pro"/>
              </w:rPr>
              <w:t>ntimicrobial stewardship, TDM, management of drug interactions and drug dosing in renal and hepatic impairment</w:t>
            </w:r>
          </w:p>
          <w:p w14:paraId="1D74CD77" w14:textId="77777777" w:rsidR="00B95E24" w:rsidRPr="00243EE7" w:rsidRDefault="00B95E24" w:rsidP="00B95E2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 </w:t>
            </w:r>
          </w:p>
          <w:p w14:paraId="56BF2171" w14:textId="77777777" w:rsidR="00B95E24" w:rsidRPr="00243EE7" w:rsidRDefault="00B95E24" w:rsidP="00B95E24">
            <w:pPr>
              <w:spacing w:line="246" w:lineRule="auto"/>
              <w:ind w:left="9" w:right="113"/>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This objective should be signed off by at least one 8a pharmacists to show breadth and depth of clinical skills</w:t>
            </w:r>
          </w:p>
          <w:p w14:paraId="4044B01B" w14:textId="77777777" w:rsidR="00F3288D" w:rsidRPr="00243EE7" w:rsidRDefault="00F3288D" w:rsidP="00B95E24">
            <w:pPr>
              <w:spacing w:line="246" w:lineRule="auto"/>
              <w:ind w:left="9" w:right="113"/>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74EEEE1" w14:textId="24FB1710" w:rsidR="009E13E0" w:rsidRPr="00243EE7" w:rsidRDefault="009E13E0" w:rsidP="003A4632">
            <w:pPr>
              <w:spacing w:after="1" w:line="246"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4459" w:type="dxa"/>
          </w:tcPr>
          <w:p w14:paraId="7457D868" w14:textId="7AF72958" w:rsidR="001D3358" w:rsidRPr="00243EE7" w:rsidRDefault="00B95E24" w:rsidP="001D3358">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Review </w:t>
            </w:r>
            <w:r w:rsidR="000210A4" w:rsidRPr="00243EE7">
              <w:rPr>
                <w:rFonts w:ascii="Source Sans Pro" w:hAnsi="Source Sans Pro"/>
              </w:rPr>
              <w:t>prescriptions</w:t>
            </w:r>
            <w:r w:rsidRPr="00243EE7">
              <w:rPr>
                <w:rFonts w:ascii="Source Sans Pro" w:hAnsi="Source Sans Pro"/>
              </w:rPr>
              <w:t xml:space="preserve"> in acute admissions ward - minimum of 12</w:t>
            </w:r>
          </w:p>
          <w:p w14:paraId="0A495A95" w14:textId="77777777" w:rsidR="00B95E24" w:rsidRPr="00243EE7" w:rsidRDefault="00B95E24" w:rsidP="001D3358">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42CD2AF" w14:textId="567A4577" w:rsidR="00B95E24" w:rsidRPr="00243EE7" w:rsidRDefault="00B95E24" w:rsidP="001D3358">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Shadow clinical pharmacist while care planning - minimum of 6 patients</w:t>
            </w:r>
          </w:p>
          <w:p w14:paraId="42C88CE8" w14:textId="77777777" w:rsidR="00B95E24" w:rsidRPr="00243EE7" w:rsidRDefault="00B95E24" w:rsidP="001D3358">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F050959" w14:textId="77777777" w:rsidR="00CA58EB" w:rsidRPr="00243EE7" w:rsidRDefault="00CA58EB" w:rsidP="00CA58EB">
            <w:pPr>
              <w:spacing w:after="3"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Complete care plans in an admissions area </w:t>
            </w:r>
          </w:p>
          <w:p w14:paraId="748E09DC" w14:textId="77777777" w:rsidR="00B95E24" w:rsidRPr="00243EE7" w:rsidRDefault="00CA58EB" w:rsidP="00CA58EB">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minimum of 10 and maintain throughout admission</w:t>
            </w:r>
          </w:p>
          <w:p w14:paraId="60BF7469" w14:textId="77777777" w:rsidR="009E13E0" w:rsidRPr="00243EE7" w:rsidRDefault="009E13E0" w:rsidP="00CA58EB">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A2EE3B0" w14:textId="5CDB8BF2" w:rsidR="009E13E0" w:rsidRPr="00243EE7" w:rsidRDefault="009E13E0" w:rsidP="00CA58EB">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3303" w:type="dxa"/>
          </w:tcPr>
          <w:p w14:paraId="73A34A0D" w14:textId="77777777" w:rsidR="008579A0" w:rsidRPr="00243EE7" w:rsidRDefault="008579A0" w:rsidP="00B95E2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00B95E24" w:rsidRPr="00243EE7">
              <w:rPr>
                <w:rFonts w:ascii="Source Sans Pro" w:hAnsi="Source Sans Pro"/>
              </w:rPr>
              <w:t xml:space="preserve">2, 5, </w:t>
            </w:r>
            <w:r w:rsidR="00B95E24" w:rsidRPr="00925546">
              <w:rPr>
                <w:rFonts w:ascii="Source Sans Pro" w:hAnsi="Source Sans Pro"/>
                <w:b/>
                <w:bCs/>
              </w:rPr>
              <w:t>10</w:t>
            </w:r>
            <w:r w:rsidR="00B95E24" w:rsidRPr="00243EE7">
              <w:rPr>
                <w:rFonts w:ascii="Source Sans Pro" w:hAnsi="Source Sans Pro"/>
              </w:rPr>
              <w:t xml:space="preserve">, </w:t>
            </w:r>
            <w:r w:rsidR="00B95E24" w:rsidRPr="00925546">
              <w:rPr>
                <w:rFonts w:ascii="Source Sans Pro" w:hAnsi="Source Sans Pro"/>
                <w:b/>
                <w:bCs/>
              </w:rPr>
              <w:t>11</w:t>
            </w:r>
            <w:r w:rsidR="00B95E24" w:rsidRPr="00243EE7">
              <w:rPr>
                <w:rFonts w:ascii="Source Sans Pro" w:hAnsi="Source Sans Pro"/>
              </w:rPr>
              <w:t xml:space="preserve">, 12, </w:t>
            </w:r>
            <w:r w:rsidR="00B95E24" w:rsidRPr="00925546">
              <w:rPr>
                <w:rFonts w:ascii="Source Sans Pro" w:hAnsi="Source Sans Pro"/>
                <w:b/>
                <w:bCs/>
              </w:rPr>
              <w:t>13</w:t>
            </w:r>
            <w:r w:rsidR="00B95E24" w:rsidRPr="00243EE7">
              <w:rPr>
                <w:rFonts w:ascii="Source Sans Pro" w:hAnsi="Source Sans Pro"/>
              </w:rPr>
              <w:t xml:space="preserve">, </w:t>
            </w:r>
            <w:r w:rsidR="00B95E24" w:rsidRPr="00925546">
              <w:rPr>
                <w:rFonts w:ascii="Source Sans Pro" w:hAnsi="Source Sans Pro"/>
                <w:b/>
                <w:bCs/>
              </w:rPr>
              <w:t>14</w:t>
            </w:r>
          </w:p>
          <w:p w14:paraId="338CFA70" w14:textId="77777777" w:rsidR="008579A0" w:rsidRPr="00243EE7" w:rsidRDefault="008579A0" w:rsidP="00B95E2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B769F9B" w14:textId="06FE7F61" w:rsidR="00B95E24" w:rsidRPr="00243EE7" w:rsidRDefault="008579A0" w:rsidP="00B95E2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B95E24" w:rsidRPr="00925546">
              <w:rPr>
                <w:rFonts w:ascii="Source Sans Pro" w:hAnsi="Source Sans Pro"/>
                <w:b/>
                <w:bCs/>
              </w:rPr>
              <w:t>17</w:t>
            </w:r>
            <w:r w:rsidR="00B95E24" w:rsidRPr="00243EE7">
              <w:rPr>
                <w:rFonts w:ascii="Source Sans Pro" w:hAnsi="Source Sans Pro"/>
              </w:rPr>
              <w:t xml:space="preserve">, 22, 24, 25, </w:t>
            </w:r>
            <w:r w:rsidR="00B95E24" w:rsidRPr="00925546">
              <w:rPr>
                <w:rFonts w:ascii="Source Sans Pro" w:hAnsi="Source Sans Pro"/>
                <w:b/>
                <w:bCs/>
              </w:rPr>
              <w:t>26</w:t>
            </w:r>
            <w:r w:rsidR="00B95E24" w:rsidRPr="00243EE7">
              <w:rPr>
                <w:rFonts w:ascii="Source Sans Pro" w:hAnsi="Source Sans Pro"/>
              </w:rPr>
              <w:t xml:space="preserve">, </w:t>
            </w:r>
          </w:p>
          <w:p w14:paraId="708BA912" w14:textId="77777777" w:rsidR="008579A0" w:rsidRPr="00243EE7" w:rsidRDefault="00B95E24" w:rsidP="00B95E2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925546">
              <w:rPr>
                <w:rFonts w:ascii="Source Sans Pro" w:hAnsi="Source Sans Pro"/>
                <w:b/>
                <w:bCs/>
              </w:rPr>
              <w:t>27</w:t>
            </w:r>
            <w:r w:rsidRPr="00243EE7">
              <w:rPr>
                <w:rFonts w:ascii="Source Sans Pro" w:hAnsi="Source Sans Pro"/>
              </w:rPr>
              <w:t xml:space="preserve">, </w:t>
            </w:r>
            <w:r w:rsidRPr="00925546">
              <w:rPr>
                <w:rFonts w:ascii="Source Sans Pro" w:hAnsi="Source Sans Pro"/>
                <w:b/>
                <w:bCs/>
              </w:rPr>
              <w:t>29</w:t>
            </w:r>
            <w:r w:rsidRPr="00243EE7">
              <w:rPr>
                <w:rFonts w:ascii="Source Sans Pro" w:hAnsi="Source Sans Pro"/>
              </w:rPr>
              <w:t xml:space="preserve">, </w:t>
            </w:r>
            <w:r w:rsidRPr="00925546">
              <w:rPr>
                <w:rFonts w:ascii="Source Sans Pro" w:hAnsi="Source Sans Pro"/>
                <w:b/>
                <w:bCs/>
              </w:rPr>
              <w:t>30</w:t>
            </w:r>
            <w:r w:rsidRPr="00243EE7">
              <w:rPr>
                <w:rFonts w:ascii="Source Sans Pro" w:hAnsi="Source Sans Pro"/>
              </w:rPr>
              <w:t xml:space="preserve">, </w:t>
            </w:r>
            <w:r w:rsidRPr="00925546">
              <w:rPr>
                <w:rFonts w:ascii="Source Sans Pro" w:hAnsi="Source Sans Pro"/>
                <w:b/>
                <w:bCs/>
              </w:rPr>
              <w:t>31</w:t>
            </w:r>
            <w:r w:rsidRPr="00243EE7">
              <w:rPr>
                <w:rFonts w:ascii="Source Sans Pro" w:hAnsi="Source Sans Pro"/>
              </w:rPr>
              <w:t xml:space="preserve">, 33, </w:t>
            </w:r>
            <w:r w:rsidRPr="00925546">
              <w:rPr>
                <w:rFonts w:ascii="Source Sans Pro" w:hAnsi="Source Sans Pro"/>
                <w:b/>
                <w:bCs/>
              </w:rPr>
              <w:t>34</w:t>
            </w:r>
            <w:r w:rsidRPr="00243EE7">
              <w:rPr>
                <w:rFonts w:ascii="Source Sans Pro" w:hAnsi="Source Sans Pro"/>
              </w:rPr>
              <w:t xml:space="preserve">, </w:t>
            </w:r>
            <w:r w:rsidRPr="00925546">
              <w:rPr>
                <w:rFonts w:ascii="Source Sans Pro" w:hAnsi="Source Sans Pro"/>
                <w:b/>
                <w:bCs/>
              </w:rPr>
              <w:t>35</w:t>
            </w:r>
            <w:r w:rsidRPr="00243EE7">
              <w:rPr>
                <w:rFonts w:ascii="Source Sans Pro" w:hAnsi="Source Sans Pro"/>
              </w:rPr>
              <w:t xml:space="preserve">, </w:t>
            </w:r>
            <w:r w:rsidRPr="00925546">
              <w:rPr>
                <w:rFonts w:ascii="Source Sans Pro" w:hAnsi="Source Sans Pro"/>
                <w:b/>
                <w:bCs/>
              </w:rPr>
              <w:t>36</w:t>
            </w:r>
            <w:r w:rsidRPr="00243EE7">
              <w:rPr>
                <w:rFonts w:ascii="Source Sans Pro" w:hAnsi="Source Sans Pro"/>
              </w:rPr>
              <w:t xml:space="preserve">, </w:t>
            </w:r>
            <w:r w:rsidRPr="00925546">
              <w:rPr>
                <w:rFonts w:ascii="Source Sans Pro" w:hAnsi="Source Sans Pro"/>
                <w:b/>
                <w:bCs/>
              </w:rPr>
              <w:t>38</w:t>
            </w:r>
            <w:r w:rsidRPr="00243EE7">
              <w:rPr>
                <w:rFonts w:ascii="Source Sans Pro" w:hAnsi="Source Sans Pro"/>
              </w:rPr>
              <w:t xml:space="preserve">, </w:t>
            </w:r>
            <w:r w:rsidRPr="00925546">
              <w:rPr>
                <w:rFonts w:ascii="Source Sans Pro" w:hAnsi="Source Sans Pro"/>
                <w:b/>
                <w:bCs/>
              </w:rPr>
              <w:t>39</w:t>
            </w:r>
            <w:r w:rsidRPr="00243EE7">
              <w:rPr>
                <w:rFonts w:ascii="Source Sans Pro" w:hAnsi="Source Sans Pro"/>
              </w:rPr>
              <w:t>, 40, 42, 43</w:t>
            </w:r>
          </w:p>
          <w:p w14:paraId="189EC824" w14:textId="77777777" w:rsidR="001E7521" w:rsidRPr="00243EE7" w:rsidRDefault="001E7521" w:rsidP="00B95E2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4C2FFF7" w14:textId="699552E8" w:rsidR="00B95E24" w:rsidRPr="00243EE7" w:rsidRDefault="008579A0" w:rsidP="00B95E2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L&amp;M: 4</w:t>
            </w:r>
            <w:r w:rsidR="00B95E24" w:rsidRPr="00243EE7">
              <w:rPr>
                <w:rFonts w:ascii="Source Sans Pro" w:hAnsi="Source Sans Pro"/>
              </w:rPr>
              <w:t xml:space="preserve">6, 49 </w:t>
            </w:r>
          </w:p>
          <w:p w14:paraId="50E6581C" w14:textId="77777777" w:rsidR="00CB6009" w:rsidRPr="00243EE7" w:rsidRDefault="00CB6009" w:rsidP="00B95E2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3E1A863" w14:textId="00F23B7B" w:rsidR="001D3358" w:rsidRPr="00243EE7" w:rsidRDefault="001D3358" w:rsidP="001D3358">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r>
      <w:tr w:rsidR="003A4632" w:rsidRPr="00243EE7" w14:paraId="0BDB36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7451D4C2" w14:textId="1CE05725" w:rsidR="003A4632" w:rsidRPr="00243EE7" w:rsidRDefault="003B5B4D" w:rsidP="001D3358">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Clinical</w:t>
            </w:r>
          </w:p>
        </w:tc>
        <w:tc>
          <w:tcPr>
            <w:tcW w:w="4174" w:type="dxa"/>
          </w:tcPr>
          <w:p w14:paraId="6D019190" w14:textId="77777777" w:rsidR="003A4632" w:rsidRPr="00243EE7" w:rsidRDefault="003A4632" w:rsidP="003A4632">
            <w:pPr>
              <w:spacing w:after="1" w:line="246"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Identify 3 pharmacokinetic or pharmacodynamic changes occurring with the aging process</w:t>
            </w:r>
          </w:p>
          <w:p w14:paraId="2B503DB1" w14:textId="77777777" w:rsidR="000A4011" w:rsidRPr="00243EE7" w:rsidRDefault="000A4011" w:rsidP="003A4632">
            <w:pPr>
              <w:spacing w:after="1" w:line="246"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4A9AF363" w14:textId="1B6E2DA4" w:rsidR="000A4011" w:rsidRPr="00243EE7" w:rsidRDefault="000A4011" w:rsidP="000A4011">
            <w:pPr>
              <w:spacing w:line="246" w:lineRule="auto"/>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Identify the main patient groups and their pharmaceutical needs in the following clinical areas:</w:t>
            </w:r>
          </w:p>
          <w:p w14:paraId="662D6BE5" w14:textId="77777777" w:rsidR="000A4011" w:rsidRPr="00243EE7" w:rsidRDefault="000A4011" w:rsidP="000A4011">
            <w:pPr>
              <w:pStyle w:val="ListParagraph"/>
              <w:numPr>
                <w:ilvl w:val="0"/>
                <w:numId w:val="32"/>
              </w:numPr>
              <w:spacing w:line="246"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Older adult</w:t>
            </w:r>
          </w:p>
          <w:p w14:paraId="08640532" w14:textId="77777777" w:rsidR="00475BC0" w:rsidRPr="00243EE7" w:rsidRDefault="000A4011" w:rsidP="000A4011">
            <w:pPr>
              <w:pStyle w:val="ListParagraph"/>
              <w:numPr>
                <w:ilvl w:val="0"/>
                <w:numId w:val="32"/>
              </w:numPr>
              <w:spacing w:line="246"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Learning disability &amp; rehab</w:t>
            </w:r>
          </w:p>
          <w:p w14:paraId="2CE7EFDE" w14:textId="77777777" w:rsidR="00475BC0" w:rsidRPr="00243EE7" w:rsidRDefault="00475BC0" w:rsidP="00475BC0">
            <w:pPr>
              <w:spacing w:line="246"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21F01F6" w14:textId="311CD864" w:rsidR="000A4011" w:rsidRPr="00243EE7" w:rsidRDefault="000A4011" w:rsidP="00391024">
            <w:pPr>
              <w:spacing w:line="246"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Ability to identify additional needs in this patient group e.g. polypharmacy, high dose. </w:t>
            </w:r>
          </w:p>
          <w:p w14:paraId="025BFC29" w14:textId="2319630E" w:rsidR="003A4632" w:rsidRPr="00243EE7" w:rsidRDefault="003A4632" w:rsidP="00B30D3A">
            <w:pPr>
              <w:spacing w:line="246" w:lineRule="auto"/>
              <w:ind w:left="9" w:right="113"/>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4459" w:type="dxa"/>
          </w:tcPr>
          <w:p w14:paraId="63D6050E" w14:textId="77777777" w:rsidR="003A4632" w:rsidRPr="00243EE7" w:rsidRDefault="003A4632" w:rsidP="001D3358">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Obtain and read through appropriate reference sources</w:t>
            </w:r>
          </w:p>
          <w:p w14:paraId="49DA4F06" w14:textId="77777777" w:rsidR="00475BC0" w:rsidRPr="00243EE7" w:rsidRDefault="00475BC0" w:rsidP="001D3358">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453B078" w14:textId="77777777" w:rsidR="004B1283" w:rsidRPr="00243EE7" w:rsidRDefault="004B1283" w:rsidP="00475BC0">
            <w:pPr>
              <w:spacing w:line="246"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57167DCF" w14:textId="5233B280" w:rsidR="00475BC0" w:rsidRPr="00243EE7" w:rsidRDefault="00475BC0" w:rsidP="00475BC0">
            <w:pPr>
              <w:spacing w:line="246"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Undertake literature review and background reading for these areas</w:t>
            </w:r>
          </w:p>
          <w:p w14:paraId="058EACD0" w14:textId="77777777" w:rsidR="003C1502" w:rsidRPr="00243EE7" w:rsidRDefault="003C1502" w:rsidP="00475BC0">
            <w:pPr>
              <w:spacing w:line="246"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33E76EB" w14:textId="77777777" w:rsidR="004B1283" w:rsidRPr="00243EE7" w:rsidRDefault="004B1283" w:rsidP="00475BC0">
            <w:pPr>
              <w:spacing w:line="246"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6E14E07F" w14:textId="77777777" w:rsidR="004B1283" w:rsidRPr="00243EE7" w:rsidRDefault="004B1283" w:rsidP="00475BC0">
            <w:pPr>
              <w:spacing w:line="246"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4E545DE" w14:textId="2E64DA3B" w:rsidR="00475BC0" w:rsidRPr="00243EE7" w:rsidRDefault="00475BC0" w:rsidP="00475BC0">
            <w:pPr>
              <w:spacing w:line="246"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Shadow specialist clinical pharmacists and complete care plan for a patient from the identified areas (min. of 3 patients from each specialist area)  </w:t>
            </w:r>
          </w:p>
          <w:p w14:paraId="1DE550BE" w14:textId="2192765C" w:rsidR="00475BC0" w:rsidRPr="00243EE7" w:rsidRDefault="00475BC0" w:rsidP="001D3358">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3303" w:type="dxa"/>
          </w:tcPr>
          <w:p w14:paraId="4D0D18DB" w14:textId="77777777" w:rsidR="00A03CE6" w:rsidRPr="00243EE7" w:rsidRDefault="00DD5244" w:rsidP="00A03CE6">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 </w:t>
            </w:r>
            <w:r w:rsidR="00A03CE6" w:rsidRPr="00243EE7">
              <w:rPr>
                <w:rFonts w:ascii="Source Sans Pro" w:hAnsi="Source Sans Pro"/>
              </w:rPr>
              <w:t xml:space="preserve">PCCC: 2, 5, </w:t>
            </w:r>
            <w:r w:rsidR="00A03CE6" w:rsidRPr="00C5527E">
              <w:rPr>
                <w:rFonts w:ascii="Source Sans Pro" w:hAnsi="Source Sans Pro"/>
                <w:b/>
                <w:bCs/>
              </w:rPr>
              <w:t>10</w:t>
            </w:r>
            <w:r w:rsidR="00A03CE6" w:rsidRPr="00243EE7">
              <w:rPr>
                <w:rFonts w:ascii="Source Sans Pro" w:hAnsi="Source Sans Pro"/>
              </w:rPr>
              <w:t xml:space="preserve">, </w:t>
            </w:r>
            <w:r w:rsidR="00A03CE6" w:rsidRPr="00C5527E">
              <w:rPr>
                <w:rFonts w:ascii="Source Sans Pro" w:hAnsi="Source Sans Pro"/>
                <w:b/>
                <w:bCs/>
              </w:rPr>
              <w:t>11</w:t>
            </w:r>
            <w:r w:rsidR="00A03CE6" w:rsidRPr="00243EE7">
              <w:rPr>
                <w:rFonts w:ascii="Source Sans Pro" w:hAnsi="Source Sans Pro"/>
              </w:rPr>
              <w:t xml:space="preserve">, 12, </w:t>
            </w:r>
            <w:r w:rsidR="00A03CE6" w:rsidRPr="00C5527E">
              <w:rPr>
                <w:rFonts w:ascii="Source Sans Pro" w:hAnsi="Source Sans Pro"/>
                <w:b/>
                <w:bCs/>
              </w:rPr>
              <w:t>13</w:t>
            </w:r>
            <w:r w:rsidR="00A03CE6" w:rsidRPr="00243EE7">
              <w:rPr>
                <w:rFonts w:ascii="Source Sans Pro" w:hAnsi="Source Sans Pro"/>
              </w:rPr>
              <w:t xml:space="preserve">, </w:t>
            </w:r>
            <w:r w:rsidR="00A03CE6" w:rsidRPr="00C5527E">
              <w:rPr>
                <w:rFonts w:ascii="Source Sans Pro" w:hAnsi="Source Sans Pro"/>
                <w:b/>
                <w:bCs/>
              </w:rPr>
              <w:t>14</w:t>
            </w:r>
          </w:p>
          <w:p w14:paraId="0A7F6307" w14:textId="77777777" w:rsidR="00A03CE6" w:rsidRPr="00243EE7" w:rsidRDefault="00A03CE6" w:rsidP="00A03CE6">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5406B25F" w14:textId="77777777" w:rsidR="00A03CE6" w:rsidRPr="00243EE7" w:rsidRDefault="00A03CE6" w:rsidP="00A03CE6">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Pr="00C5527E">
              <w:rPr>
                <w:rFonts w:ascii="Source Sans Pro" w:hAnsi="Source Sans Pro"/>
                <w:b/>
                <w:bCs/>
              </w:rPr>
              <w:t>17</w:t>
            </w:r>
            <w:r w:rsidRPr="00243EE7">
              <w:rPr>
                <w:rFonts w:ascii="Source Sans Pro" w:hAnsi="Source Sans Pro"/>
              </w:rPr>
              <w:t xml:space="preserve">, 22, 24, 25, </w:t>
            </w:r>
            <w:r w:rsidRPr="00B83BEA">
              <w:rPr>
                <w:rFonts w:ascii="Source Sans Pro" w:hAnsi="Source Sans Pro"/>
                <w:b/>
                <w:bCs/>
              </w:rPr>
              <w:t>26</w:t>
            </w:r>
            <w:r w:rsidRPr="00243EE7">
              <w:rPr>
                <w:rFonts w:ascii="Source Sans Pro" w:hAnsi="Source Sans Pro"/>
              </w:rPr>
              <w:t xml:space="preserve">, </w:t>
            </w:r>
          </w:p>
          <w:p w14:paraId="1FF5D482" w14:textId="77777777" w:rsidR="00A03CE6" w:rsidRPr="00243EE7" w:rsidRDefault="00A03CE6" w:rsidP="00A03CE6">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B83BEA">
              <w:rPr>
                <w:rFonts w:ascii="Source Sans Pro" w:hAnsi="Source Sans Pro"/>
                <w:b/>
                <w:bCs/>
              </w:rPr>
              <w:t>27</w:t>
            </w:r>
            <w:r w:rsidRPr="00243EE7">
              <w:rPr>
                <w:rFonts w:ascii="Source Sans Pro" w:hAnsi="Source Sans Pro"/>
              </w:rPr>
              <w:t xml:space="preserve">, </w:t>
            </w:r>
            <w:r w:rsidRPr="00B83BEA">
              <w:rPr>
                <w:rFonts w:ascii="Source Sans Pro" w:hAnsi="Source Sans Pro"/>
                <w:b/>
                <w:bCs/>
              </w:rPr>
              <w:t>29</w:t>
            </w:r>
            <w:r w:rsidRPr="00243EE7">
              <w:rPr>
                <w:rFonts w:ascii="Source Sans Pro" w:hAnsi="Source Sans Pro"/>
              </w:rPr>
              <w:t xml:space="preserve">, </w:t>
            </w:r>
            <w:r w:rsidRPr="00B83BEA">
              <w:rPr>
                <w:rFonts w:ascii="Source Sans Pro" w:hAnsi="Source Sans Pro"/>
                <w:b/>
                <w:bCs/>
              </w:rPr>
              <w:t>30</w:t>
            </w:r>
            <w:r w:rsidRPr="00243EE7">
              <w:rPr>
                <w:rFonts w:ascii="Source Sans Pro" w:hAnsi="Source Sans Pro"/>
              </w:rPr>
              <w:t xml:space="preserve">, </w:t>
            </w:r>
            <w:r w:rsidRPr="00B83BEA">
              <w:rPr>
                <w:rFonts w:ascii="Source Sans Pro" w:hAnsi="Source Sans Pro"/>
                <w:b/>
                <w:bCs/>
              </w:rPr>
              <w:t>31</w:t>
            </w:r>
            <w:r w:rsidRPr="00243EE7">
              <w:rPr>
                <w:rFonts w:ascii="Source Sans Pro" w:hAnsi="Source Sans Pro"/>
              </w:rPr>
              <w:t xml:space="preserve">, 33, </w:t>
            </w:r>
            <w:r w:rsidRPr="00B83BEA">
              <w:rPr>
                <w:rFonts w:ascii="Source Sans Pro" w:hAnsi="Source Sans Pro"/>
                <w:b/>
                <w:bCs/>
              </w:rPr>
              <w:t>34</w:t>
            </w:r>
            <w:r w:rsidRPr="00243EE7">
              <w:rPr>
                <w:rFonts w:ascii="Source Sans Pro" w:hAnsi="Source Sans Pro"/>
              </w:rPr>
              <w:t xml:space="preserve">, </w:t>
            </w:r>
            <w:r w:rsidRPr="00B83BEA">
              <w:rPr>
                <w:rFonts w:ascii="Source Sans Pro" w:hAnsi="Source Sans Pro"/>
                <w:b/>
                <w:bCs/>
              </w:rPr>
              <w:t>35</w:t>
            </w:r>
            <w:r w:rsidRPr="00243EE7">
              <w:rPr>
                <w:rFonts w:ascii="Source Sans Pro" w:hAnsi="Source Sans Pro"/>
              </w:rPr>
              <w:t xml:space="preserve">, </w:t>
            </w:r>
            <w:r w:rsidRPr="00B83BEA">
              <w:rPr>
                <w:rFonts w:ascii="Source Sans Pro" w:hAnsi="Source Sans Pro"/>
                <w:b/>
                <w:bCs/>
              </w:rPr>
              <w:t>36</w:t>
            </w:r>
            <w:r w:rsidRPr="00243EE7">
              <w:rPr>
                <w:rFonts w:ascii="Source Sans Pro" w:hAnsi="Source Sans Pro"/>
              </w:rPr>
              <w:t xml:space="preserve">, </w:t>
            </w:r>
            <w:r w:rsidRPr="00B83BEA">
              <w:rPr>
                <w:rFonts w:ascii="Source Sans Pro" w:hAnsi="Source Sans Pro"/>
                <w:b/>
                <w:bCs/>
              </w:rPr>
              <w:t>38</w:t>
            </w:r>
            <w:r w:rsidRPr="00243EE7">
              <w:rPr>
                <w:rFonts w:ascii="Source Sans Pro" w:hAnsi="Source Sans Pro"/>
              </w:rPr>
              <w:t xml:space="preserve">, </w:t>
            </w:r>
            <w:r w:rsidRPr="00B83BEA">
              <w:rPr>
                <w:rFonts w:ascii="Source Sans Pro" w:hAnsi="Source Sans Pro"/>
                <w:b/>
                <w:bCs/>
              </w:rPr>
              <w:t>39</w:t>
            </w:r>
            <w:r w:rsidRPr="00243EE7">
              <w:rPr>
                <w:rFonts w:ascii="Source Sans Pro" w:hAnsi="Source Sans Pro"/>
              </w:rPr>
              <w:t>, 40, 42, 43</w:t>
            </w:r>
          </w:p>
          <w:p w14:paraId="01EE4A21" w14:textId="77777777" w:rsidR="00A03CE6" w:rsidRPr="00243EE7" w:rsidRDefault="00A03CE6" w:rsidP="00A03CE6">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L&amp;M: 46, 49 </w:t>
            </w:r>
          </w:p>
          <w:p w14:paraId="01574413" w14:textId="2D9E93E7" w:rsidR="003A4632" w:rsidRPr="00243EE7" w:rsidRDefault="003A4632" w:rsidP="00A03CE6">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r>
      <w:tr w:rsidR="001D3358" w:rsidRPr="00243EE7" w14:paraId="0CA56F59" w14:textId="77777777">
        <w:tc>
          <w:tcPr>
            <w:cnfStyle w:val="001000000000" w:firstRow="0" w:lastRow="0" w:firstColumn="1" w:lastColumn="0" w:oddVBand="0" w:evenVBand="0" w:oddHBand="0" w:evenHBand="0" w:firstRowFirstColumn="0" w:firstRowLastColumn="0" w:lastRowFirstColumn="0" w:lastRowLastColumn="0"/>
            <w:tcW w:w="2012" w:type="dxa"/>
          </w:tcPr>
          <w:p w14:paraId="1A35F05E" w14:textId="781CAFBD" w:rsidR="001D3358" w:rsidRPr="00243EE7" w:rsidRDefault="00C57435" w:rsidP="001D3358">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Clinical</w:t>
            </w:r>
          </w:p>
        </w:tc>
        <w:tc>
          <w:tcPr>
            <w:tcW w:w="4174" w:type="dxa"/>
          </w:tcPr>
          <w:p w14:paraId="1FF9C463" w14:textId="1D072B6A" w:rsidR="00391024" w:rsidRPr="00243EE7" w:rsidRDefault="00391024" w:rsidP="00391024">
            <w:pPr>
              <w:spacing w:line="246"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Develop and maintain a minimum of 10 care plans for patients within a ward area over </w:t>
            </w:r>
            <w:proofErr w:type="gramStart"/>
            <w:r w:rsidRPr="00243EE7">
              <w:rPr>
                <w:rFonts w:ascii="Source Sans Pro" w:hAnsi="Source Sans Pro"/>
              </w:rPr>
              <w:t>a period of time</w:t>
            </w:r>
            <w:proofErr w:type="gramEnd"/>
          </w:p>
          <w:p w14:paraId="4BEFDB90" w14:textId="77777777" w:rsidR="00391024" w:rsidRPr="00243EE7" w:rsidRDefault="00391024" w:rsidP="0039102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 </w:t>
            </w:r>
          </w:p>
          <w:p w14:paraId="4BC6F5BC" w14:textId="1CA67A4D" w:rsidR="00391024" w:rsidRPr="00243EE7" w:rsidRDefault="00391024" w:rsidP="00391024">
            <w:pPr>
              <w:spacing w:line="246" w:lineRule="auto"/>
              <w:ind w:right="54"/>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These should include where possible examples of </w:t>
            </w:r>
            <w:r w:rsidR="003105F3" w:rsidRPr="00243EE7">
              <w:rPr>
                <w:rFonts w:ascii="Source Sans Pro" w:hAnsi="Source Sans Pro"/>
              </w:rPr>
              <w:t>a</w:t>
            </w:r>
            <w:r w:rsidRPr="00243EE7">
              <w:rPr>
                <w:rFonts w:ascii="Source Sans Pro" w:hAnsi="Source Sans Pro"/>
              </w:rPr>
              <w:t>ntimicrobial stewardship, TDM, management of drug interactions and drug dosing in renal and hepatic impairment</w:t>
            </w:r>
          </w:p>
          <w:p w14:paraId="67B778D5" w14:textId="1FE8C6E5" w:rsidR="003105F3" w:rsidRPr="00243EE7" w:rsidRDefault="00391024" w:rsidP="008C1B0D">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 </w:t>
            </w:r>
          </w:p>
        </w:tc>
        <w:tc>
          <w:tcPr>
            <w:tcW w:w="4459" w:type="dxa"/>
          </w:tcPr>
          <w:p w14:paraId="6D1F0868" w14:textId="77777777" w:rsidR="001D3358" w:rsidRPr="00243EE7" w:rsidRDefault="00391024" w:rsidP="001D3358">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Visit wards with senior pharmacist to screen and profile a designated group of patients</w:t>
            </w:r>
          </w:p>
          <w:p w14:paraId="3E93B9EA" w14:textId="77777777" w:rsidR="008C1B0D" w:rsidRPr="00243EE7" w:rsidRDefault="008C1B0D" w:rsidP="001D3358">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238AA1D" w14:textId="77777777" w:rsidR="008C1B0D" w:rsidRPr="00243EE7" w:rsidRDefault="008C1B0D" w:rsidP="001D3358">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2E2FC3D" w14:textId="77777777" w:rsidR="008C1B0D" w:rsidRPr="00243EE7" w:rsidRDefault="008C1B0D" w:rsidP="008C1B0D">
            <w:pPr>
              <w:spacing w:after="1" w:line="246"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This objective should be signed off by at least two different 8a pharmacists to show breadth and depth of clinical skills</w:t>
            </w:r>
          </w:p>
          <w:p w14:paraId="04A37BB8" w14:textId="79CE0C34" w:rsidR="008C1B0D" w:rsidRPr="00243EE7" w:rsidRDefault="008C1B0D" w:rsidP="001D3358">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3303" w:type="dxa"/>
          </w:tcPr>
          <w:p w14:paraId="4CC675B8" w14:textId="77777777" w:rsidR="00A03CE6" w:rsidRPr="00243EE7" w:rsidRDefault="00A03CE6" w:rsidP="0039102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00391024" w:rsidRPr="00243EE7">
              <w:rPr>
                <w:rFonts w:ascii="Source Sans Pro" w:hAnsi="Source Sans Pro"/>
              </w:rPr>
              <w:t xml:space="preserve">2, 5, </w:t>
            </w:r>
            <w:r w:rsidR="00391024" w:rsidRPr="00B83BEA">
              <w:rPr>
                <w:rFonts w:ascii="Source Sans Pro" w:hAnsi="Source Sans Pro"/>
                <w:b/>
                <w:bCs/>
              </w:rPr>
              <w:t>10</w:t>
            </w:r>
            <w:r w:rsidR="00391024" w:rsidRPr="00243EE7">
              <w:rPr>
                <w:rFonts w:ascii="Source Sans Pro" w:hAnsi="Source Sans Pro"/>
              </w:rPr>
              <w:t xml:space="preserve">, </w:t>
            </w:r>
            <w:r w:rsidR="00391024" w:rsidRPr="00B83BEA">
              <w:rPr>
                <w:rFonts w:ascii="Source Sans Pro" w:hAnsi="Source Sans Pro"/>
                <w:b/>
                <w:bCs/>
              </w:rPr>
              <w:t>11</w:t>
            </w:r>
            <w:r w:rsidR="00391024" w:rsidRPr="00243EE7">
              <w:rPr>
                <w:rFonts w:ascii="Source Sans Pro" w:hAnsi="Source Sans Pro"/>
              </w:rPr>
              <w:t xml:space="preserve">, </w:t>
            </w:r>
            <w:r w:rsidR="00391024" w:rsidRPr="00B83BEA">
              <w:rPr>
                <w:rFonts w:ascii="Source Sans Pro" w:hAnsi="Source Sans Pro"/>
                <w:b/>
                <w:bCs/>
              </w:rPr>
              <w:t>13</w:t>
            </w:r>
            <w:r w:rsidR="00391024" w:rsidRPr="00243EE7">
              <w:rPr>
                <w:rFonts w:ascii="Source Sans Pro" w:hAnsi="Source Sans Pro"/>
              </w:rPr>
              <w:t xml:space="preserve">, </w:t>
            </w:r>
            <w:r w:rsidR="00391024" w:rsidRPr="00B83BEA">
              <w:rPr>
                <w:rFonts w:ascii="Source Sans Pro" w:hAnsi="Source Sans Pro"/>
                <w:b/>
                <w:bCs/>
              </w:rPr>
              <w:t>14</w:t>
            </w:r>
          </w:p>
          <w:p w14:paraId="0DF79C6F" w14:textId="77777777" w:rsidR="00A03CE6" w:rsidRPr="00243EE7" w:rsidRDefault="00A03CE6" w:rsidP="0039102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ED70493" w14:textId="53DEDB9B" w:rsidR="00391024" w:rsidRPr="00243EE7" w:rsidRDefault="00A03CE6" w:rsidP="00391024">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PP:</w:t>
            </w:r>
            <w:r w:rsidR="00391024" w:rsidRPr="00243EE7">
              <w:rPr>
                <w:rFonts w:ascii="Source Sans Pro" w:hAnsi="Source Sans Pro"/>
              </w:rPr>
              <w:t xml:space="preserve"> </w:t>
            </w:r>
            <w:r w:rsidR="00391024" w:rsidRPr="00B83BEA">
              <w:rPr>
                <w:rFonts w:ascii="Source Sans Pro" w:hAnsi="Source Sans Pro"/>
                <w:b/>
                <w:bCs/>
              </w:rPr>
              <w:t>17</w:t>
            </w:r>
            <w:r w:rsidR="00391024" w:rsidRPr="00243EE7">
              <w:rPr>
                <w:rFonts w:ascii="Source Sans Pro" w:hAnsi="Source Sans Pro"/>
              </w:rPr>
              <w:t xml:space="preserve">, 20, 24, </w:t>
            </w:r>
            <w:r w:rsidR="00391024" w:rsidRPr="00FE2167">
              <w:rPr>
                <w:rFonts w:ascii="Source Sans Pro" w:hAnsi="Source Sans Pro"/>
                <w:b/>
                <w:bCs/>
              </w:rPr>
              <w:t>26</w:t>
            </w:r>
            <w:r w:rsidR="00391024" w:rsidRPr="00243EE7">
              <w:rPr>
                <w:rFonts w:ascii="Source Sans Pro" w:hAnsi="Source Sans Pro"/>
              </w:rPr>
              <w:t xml:space="preserve">, </w:t>
            </w:r>
            <w:r w:rsidR="00391024" w:rsidRPr="00FE2167">
              <w:rPr>
                <w:rFonts w:ascii="Source Sans Pro" w:hAnsi="Source Sans Pro"/>
                <w:b/>
                <w:bCs/>
              </w:rPr>
              <w:t>27</w:t>
            </w:r>
            <w:r w:rsidR="00391024" w:rsidRPr="00243EE7">
              <w:rPr>
                <w:rFonts w:ascii="Source Sans Pro" w:hAnsi="Source Sans Pro"/>
              </w:rPr>
              <w:t xml:space="preserve">, </w:t>
            </w:r>
            <w:r w:rsidR="00391024" w:rsidRPr="00FE2167">
              <w:rPr>
                <w:rFonts w:ascii="Source Sans Pro" w:hAnsi="Source Sans Pro"/>
                <w:b/>
                <w:bCs/>
              </w:rPr>
              <w:t>28</w:t>
            </w:r>
            <w:r w:rsidR="00391024" w:rsidRPr="00243EE7">
              <w:rPr>
                <w:rFonts w:ascii="Source Sans Pro" w:hAnsi="Source Sans Pro"/>
              </w:rPr>
              <w:t xml:space="preserve">, </w:t>
            </w:r>
          </w:p>
          <w:p w14:paraId="3DA4AA58" w14:textId="77777777" w:rsidR="00A03CE6" w:rsidRPr="00243EE7" w:rsidRDefault="00391024" w:rsidP="0039102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FE2167">
              <w:rPr>
                <w:rFonts w:ascii="Source Sans Pro" w:hAnsi="Source Sans Pro"/>
                <w:b/>
                <w:bCs/>
              </w:rPr>
              <w:t>29</w:t>
            </w:r>
            <w:r w:rsidRPr="00243EE7">
              <w:rPr>
                <w:rFonts w:ascii="Source Sans Pro" w:hAnsi="Source Sans Pro"/>
              </w:rPr>
              <w:t xml:space="preserve">, </w:t>
            </w:r>
            <w:r w:rsidRPr="00FE2167">
              <w:rPr>
                <w:rFonts w:ascii="Source Sans Pro" w:hAnsi="Source Sans Pro"/>
                <w:b/>
                <w:bCs/>
              </w:rPr>
              <w:t>30</w:t>
            </w:r>
            <w:r w:rsidRPr="00243EE7">
              <w:rPr>
                <w:rFonts w:ascii="Source Sans Pro" w:hAnsi="Source Sans Pro"/>
              </w:rPr>
              <w:t xml:space="preserve">, </w:t>
            </w:r>
            <w:r w:rsidRPr="00FE2167">
              <w:rPr>
                <w:rFonts w:ascii="Source Sans Pro" w:hAnsi="Source Sans Pro"/>
                <w:b/>
                <w:bCs/>
              </w:rPr>
              <w:t>31</w:t>
            </w:r>
            <w:r w:rsidRPr="00243EE7">
              <w:rPr>
                <w:rFonts w:ascii="Source Sans Pro" w:hAnsi="Source Sans Pro"/>
              </w:rPr>
              <w:t xml:space="preserve">, 32, 33, </w:t>
            </w:r>
            <w:r w:rsidRPr="00FE2167">
              <w:rPr>
                <w:rFonts w:ascii="Source Sans Pro" w:hAnsi="Source Sans Pro"/>
                <w:b/>
                <w:bCs/>
              </w:rPr>
              <w:t>34</w:t>
            </w:r>
            <w:r w:rsidRPr="00243EE7">
              <w:rPr>
                <w:rFonts w:ascii="Source Sans Pro" w:hAnsi="Source Sans Pro"/>
              </w:rPr>
              <w:t xml:space="preserve">, </w:t>
            </w:r>
            <w:r w:rsidRPr="00FE2167">
              <w:rPr>
                <w:rFonts w:ascii="Source Sans Pro" w:hAnsi="Source Sans Pro"/>
                <w:b/>
                <w:bCs/>
              </w:rPr>
              <w:t>35</w:t>
            </w:r>
            <w:r w:rsidRPr="00243EE7">
              <w:rPr>
                <w:rFonts w:ascii="Source Sans Pro" w:hAnsi="Source Sans Pro"/>
              </w:rPr>
              <w:t xml:space="preserve">, </w:t>
            </w:r>
            <w:r w:rsidRPr="00FE2167">
              <w:rPr>
                <w:rFonts w:ascii="Source Sans Pro" w:hAnsi="Source Sans Pro"/>
                <w:b/>
                <w:bCs/>
              </w:rPr>
              <w:t>39</w:t>
            </w:r>
          </w:p>
          <w:p w14:paraId="1E8BF855" w14:textId="77777777" w:rsidR="00A03CE6" w:rsidRPr="00243EE7" w:rsidRDefault="00A03CE6" w:rsidP="0039102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EAD3233" w14:textId="77777777" w:rsidR="00A411EB" w:rsidRPr="00243EE7" w:rsidRDefault="00A03CE6" w:rsidP="0039102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L&amp;M:</w:t>
            </w:r>
            <w:r w:rsidR="00391024" w:rsidRPr="00243EE7">
              <w:rPr>
                <w:rFonts w:ascii="Source Sans Pro" w:hAnsi="Source Sans Pro"/>
              </w:rPr>
              <w:t xml:space="preserve"> 45, 46, 47, 48, 50, 51</w:t>
            </w:r>
          </w:p>
          <w:p w14:paraId="5BA30CCA" w14:textId="77777777" w:rsidR="00A411EB" w:rsidRPr="00243EE7" w:rsidRDefault="00A411EB" w:rsidP="0039102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0ECDEA62" w14:textId="6AD0B6D3" w:rsidR="001D3358" w:rsidRPr="00243EE7" w:rsidRDefault="00A411EB" w:rsidP="00391024">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E&amp;R: </w:t>
            </w:r>
            <w:r w:rsidR="00391024" w:rsidRPr="00243EE7">
              <w:rPr>
                <w:rFonts w:ascii="Source Sans Pro" w:hAnsi="Source Sans Pro"/>
              </w:rPr>
              <w:t>54, 55</w:t>
            </w:r>
          </w:p>
        </w:tc>
      </w:tr>
      <w:tr w:rsidR="001D3358" w:rsidRPr="00243EE7" w14:paraId="0F0706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41AD5038" w14:textId="6C85AC05" w:rsidR="001D3358" w:rsidRPr="00243EE7" w:rsidRDefault="001D3358" w:rsidP="001D3358">
            <w:pPr>
              <w:jc w:val="center"/>
              <w:rPr>
                <w:rFonts w:ascii="Source Sans Pro" w:eastAsiaTheme="minorEastAsia" w:hAnsi="Source Sans Pro"/>
                <w:color w:val="FFFFFF" w:themeColor="background1"/>
              </w:rPr>
            </w:pPr>
          </w:p>
        </w:tc>
        <w:tc>
          <w:tcPr>
            <w:tcW w:w="4174" w:type="dxa"/>
          </w:tcPr>
          <w:p w14:paraId="5CF5BA83" w14:textId="1A067FD1" w:rsidR="001D3358" w:rsidRPr="00243EE7" w:rsidRDefault="00391024" w:rsidP="001D3358">
            <w:pPr>
              <w:spacing w:line="246" w:lineRule="auto"/>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Prepare for </w:t>
            </w:r>
            <w:proofErr w:type="gramStart"/>
            <w:r w:rsidRPr="00243EE7">
              <w:rPr>
                <w:rFonts w:ascii="Source Sans Pro" w:hAnsi="Source Sans Pro"/>
              </w:rPr>
              <w:t>MDT;</w:t>
            </w:r>
            <w:proofErr w:type="gramEnd"/>
            <w:r w:rsidRPr="00243EE7">
              <w:rPr>
                <w:rFonts w:ascii="Source Sans Pro" w:hAnsi="Source Sans Pro"/>
              </w:rPr>
              <w:t xml:space="preserve"> check bloods, </w:t>
            </w:r>
            <w:r w:rsidR="002E0E0E" w:rsidRPr="00243EE7">
              <w:rPr>
                <w:rFonts w:ascii="Source Sans Pro" w:hAnsi="Source Sans Pro"/>
              </w:rPr>
              <w:t>prescr</w:t>
            </w:r>
            <w:r w:rsidR="00BF3355" w:rsidRPr="00243EE7">
              <w:rPr>
                <w:rFonts w:ascii="Source Sans Pro" w:hAnsi="Source Sans Pro"/>
              </w:rPr>
              <w:t>iption</w:t>
            </w:r>
            <w:r w:rsidRPr="00243EE7">
              <w:rPr>
                <w:rFonts w:ascii="Source Sans Pro" w:hAnsi="Source Sans Pro"/>
              </w:rPr>
              <w:t>, review care plans. Ability to work within current knowledge (that is refer to supervising pharmacist as necessary). Ability to interact appropriately with MDT</w:t>
            </w:r>
          </w:p>
          <w:p w14:paraId="4732D1FC" w14:textId="77777777" w:rsidR="00FA4D4F" w:rsidRPr="00243EE7" w:rsidRDefault="00FA4D4F" w:rsidP="001D3358">
            <w:pPr>
              <w:spacing w:line="246" w:lineRule="auto"/>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0EB5899" w14:textId="16CF3372" w:rsidR="0083039D" w:rsidRPr="00243EE7" w:rsidRDefault="00FA4D4F" w:rsidP="00BF3355">
            <w:pPr>
              <w:spacing w:line="246" w:lineRule="auto"/>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Take appropriate action, give appropriate advice and record actions and advice given as per SOP</w:t>
            </w:r>
          </w:p>
        </w:tc>
        <w:tc>
          <w:tcPr>
            <w:tcW w:w="4459" w:type="dxa"/>
          </w:tcPr>
          <w:p w14:paraId="0E225038" w14:textId="77777777" w:rsidR="001D3358" w:rsidRPr="00243EE7" w:rsidRDefault="00391024" w:rsidP="001D3358">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Take on acting pharmacist role in </w:t>
            </w:r>
            <w:proofErr w:type="gramStart"/>
            <w:r w:rsidRPr="00243EE7">
              <w:rPr>
                <w:rFonts w:ascii="Source Sans Pro" w:hAnsi="Source Sans Pro"/>
              </w:rPr>
              <w:t>a</w:t>
            </w:r>
            <w:proofErr w:type="gramEnd"/>
            <w:r w:rsidRPr="00243EE7">
              <w:rPr>
                <w:rFonts w:ascii="Source Sans Pro" w:hAnsi="Source Sans Pro"/>
              </w:rPr>
              <w:t xml:space="preserve"> MDT (supervised by ward pharmacist)</w:t>
            </w:r>
          </w:p>
          <w:p w14:paraId="345131A8" w14:textId="77777777" w:rsidR="00FA4D4F" w:rsidRPr="00243EE7" w:rsidRDefault="00FA4D4F" w:rsidP="001D3358">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EDD9A0F" w14:textId="77777777" w:rsidR="00FA4D4F" w:rsidRPr="00243EE7" w:rsidRDefault="00FA4D4F" w:rsidP="001D3358">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778463E0" w14:textId="77777777" w:rsidR="00FA4D4F" w:rsidRPr="00243EE7" w:rsidRDefault="00FA4D4F" w:rsidP="001D3358">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52D0A7CA" w14:textId="77777777" w:rsidR="00FA4D4F" w:rsidRPr="00243EE7" w:rsidRDefault="00FA4D4F" w:rsidP="001D3358">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44955DA0" w14:textId="77777777" w:rsidR="00BF3355" w:rsidRPr="00243EE7" w:rsidRDefault="00BF3355" w:rsidP="001D3358">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4FB2C0C5" w14:textId="0CC6E03E" w:rsidR="00FA4D4F" w:rsidRPr="00243EE7" w:rsidRDefault="00FA4D4F" w:rsidP="001D3358">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Manage a clozapine high level report</w:t>
            </w:r>
          </w:p>
        </w:tc>
        <w:tc>
          <w:tcPr>
            <w:tcW w:w="3303" w:type="dxa"/>
          </w:tcPr>
          <w:p w14:paraId="5DF6B093" w14:textId="77777777" w:rsidR="009E2164" w:rsidRPr="00243EE7" w:rsidRDefault="009E2164" w:rsidP="009E2164">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PCCC: 2, 5, </w:t>
            </w:r>
            <w:r w:rsidRPr="00F37E64">
              <w:rPr>
                <w:rFonts w:ascii="Source Sans Pro" w:hAnsi="Source Sans Pro"/>
                <w:b/>
                <w:bCs/>
              </w:rPr>
              <w:t>10</w:t>
            </w:r>
            <w:r w:rsidRPr="00243EE7">
              <w:rPr>
                <w:rFonts w:ascii="Source Sans Pro" w:hAnsi="Source Sans Pro"/>
              </w:rPr>
              <w:t xml:space="preserve">, </w:t>
            </w:r>
            <w:r w:rsidRPr="00F37E64">
              <w:rPr>
                <w:rFonts w:ascii="Source Sans Pro" w:hAnsi="Source Sans Pro"/>
                <w:b/>
                <w:bCs/>
              </w:rPr>
              <w:t>11</w:t>
            </w:r>
            <w:r w:rsidRPr="00243EE7">
              <w:rPr>
                <w:rFonts w:ascii="Source Sans Pro" w:hAnsi="Source Sans Pro"/>
              </w:rPr>
              <w:t xml:space="preserve">, </w:t>
            </w:r>
            <w:r w:rsidRPr="00F37E64">
              <w:rPr>
                <w:rFonts w:ascii="Source Sans Pro" w:hAnsi="Source Sans Pro"/>
                <w:b/>
                <w:bCs/>
              </w:rPr>
              <w:t>13</w:t>
            </w:r>
            <w:r w:rsidRPr="00243EE7">
              <w:rPr>
                <w:rFonts w:ascii="Source Sans Pro" w:hAnsi="Source Sans Pro"/>
              </w:rPr>
              <w:t xml:space="preserve">, </w:t>
            </w:r>
            <w:r w:rsidRPr="00F37E64">
              <w:rPr>
                <w:rFonts w:ascii="Source Sans Pro" w:hAnsi="Source Sans Pro"/>
                <w:b/>
                <w:bCs/>
              </w:rPr>
              <w:t>14</w:t>
            </w:r>
          </w:p>
          <w:p w14:paraId="5BE0E41F" w14:textId="77777777" w:rsidR="009E2164" w:rsidRPr="00243EE7" w:rsidRDefault="009E2164" w:rsidP="009E2164">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5D9C689B" w14:textId="77777777" w:rsidR="009E2164" w:rsidRPr="00243EE7" w:rsidRDefault="009E2164" w:rsidP="009E2164">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Pr="00042295">
              <w:rPr>
                <w:rFonts w:ascii="Source Sans Pro" w:hAnsi="Source Sans Pro"/>
                <w:b/>
                <w:bCs/>
              </w:rPr>
              <w:t>17</w:t>
            </w:r>
            <w:r w:rsidRPr="00243EE7">
              <w:rPr>
                <w:rFonts w:ascii="Source Sans Pro" w:hAnsi="Source Sans Pro"/>
              </w:rPr>
              <w:t xml:space="preserve">, 20, 24, </w:t>
            </w:r>
            <w:r w:rsidRPr="00042295">
              <w:rPr>
                <w:rFonts w:ascii="Source Sans Pro" w:hAnsi="Source Sans Pro"/>
                <w:b/>
                <w:bCs/>
              </w:rPr>
              <w:t>26</w:t>
            </w:r>
            <w:r w:rsidRPr="00243EE7">
              <w:rPr>
                <w:rFonts w:ascii="Source Sans Pro" w:hAnsi="Source Sans Pro"/>
              </w:rPr>
              <w:t xml:space="preserve">, </w:t>
            </w:r>
            <w:r w:rsidRPr="00042295">
              <w:rPr>
                <w:rFonts w:ascii="Source Sans Pro" w:hAnsi="Source Sans Pro"/>
                <w:b/>
                <w:bCs/>
              </w:rPr>
              <w:t>27</w:t>
            </w:r>
            <w:r w:rsidRPr="00243EE7">
              <w:rPr>
                <w:rFonts w:ascii="Source Sans Pro" w:hAnsi="Source Sans Pro"/>
              </w:rPr>
              <w:t xml:space="preserve">, </w:t>
            </w:r>
            <w:r w:rsidRPr="00042295">
              <w:rPr>
                <w:rFonts w:ascii="Source Sans Pro" w:hAnsi="Source Sans Pro"/>
                <w:b/>
                <w:bCs/>
              </w:rPr>
              <w:t>28</w:t>
            </w:r>
            <w:r w:rsidRPr="00243EE7">
              <w:rPr>
                <w:rFonts w:ascii="Source Sans Pro" w:hAnsi="Source Sans Pro"/>
              </w:rPr>
              <w:t xml:space="preserve">, </w:t>
            </w:r>
          </w:p>
          <w:p w14:paraId="5465D900" w14:textId="77777777" w:rsidR="009E2164" w:rsidRPr="00243EE7" w:rsidRDefault="009E2164" w:rsidP="009E216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042295">
              <w:rPr>
                <w:rFonts w:ascii="Source Sans Pro" w:hAnsi="Source Sans Pro"/>
                <w:b/>
                <w:bCs/>
              </w:rPr>
              <w:t>29</w:t>
            </w:r>
            <w:r w:rsidRPr="00243EE7">
              <w:rPr>
                <w:rFonts w:ascii="Source Sans Pro" w:hAnsi="Source Sans Pro"/>
              </w:rPr>
              <w:t xml:space="preserve">, </w:t>
            </w:r>
            <w:r w:rsidRPr="00042295">
              <w:rPr>
                <w:rFonts w:ascii="Source Sans Pro" w:hAnsi="Source Sans Pro"/>
                <w:b/>
                <w:bCs/>
              </w:rPr>
              <w:t>30</w:t>
            </w:r>
            <w:r w:rsidRPr="00243EE7">
              <w:rPr>
                <w:rFonts w:ascii="Source Sans Pro" w:hAnsi="Source Sans Pro"/>
              </w:rPr>
              <w:t xml:space="preserve">, </w:t>
            </w:r>
            <w:r w:rsidRPr="00042295">
              <w:rPr>
                <w:rFonts w:ascii="Source Sans Pro" w:hAnsi="Source Sans Pro"/>
                <w:b/>
                <w:bCs/>
              </w:rPr>
              <w:t>31</w:t>
            </w:r>
            <w:r w:rsidRPr="00243EE7">
              <w:rPr>
                <w:rFonts w:ascii="Source Sans Pro" w:hAnsi="Source Sans Pro"/>
              </w:rPr>
              <w:t xml:space="preserve">, 32, 33, </w:t>
            </w:r>
            <w:r w:rsidRPr="00042295">
              <w:rPr>
                <w:rFonts w:ascii="Source Sans Pro" w:hAnsi="Source Sans Pro"/>
                <w:b/>
                <w:bCs/>
              </w:rPr>
              <w:t>34</w:t>
            </w:r>
            <w:r w:rsidRPr="00243EE7">
              <w:rPr>
                <w:rFonts w:ascii="Source Sans Pro" w:hAnsi="Source Sans Pro"/>
              </w:rPr>
              <w:t xml:space="preserve">, </w:t>
            </w:r>
            <w:r w:rsidRPr="00042295">
              <w:rPr>
                <w:rFonts w:ascii="Source Sans Pro" w:hAnsi="Source Sans Pro"/>
                <w:b/>
                <w:bCs/>
              </w:rPr>
              <w:t>35</w:t>
            </w:r>
            <w:r w:rsidRPr="00243EE7">
              <w:rPr>
                <w:rFonts w:ascii="Source Sans Pro" w:hAnsi="Source Sans Pro"/>
              </w:rPr>
              <w:t xml:space="preserve">, </w:t>
            </w:r>
            <w:r w:rsidRPr="00042295">
              <w:rPr>
                <w:rFonts w:ascii="Source Sans Pro" w:hAnsi="Source Sans Pro"/>
                <w:b/>
                <w:bCs/>
              </w:rPr>
              <w:t>39</w:t>
            </w:r>
          </w:p>
          <w:p w14:paraId="6242B4E8" w14:textId="77777777" w:rsidR="009E2164" w:rsidRPr="00243EE7" w:rsidRDefault="009E2164" w:rsidP="009E216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423154E" w14:textId="77777777" w:rsidR="009E2164" w:rsidRPr="00243EE7" w:rsidRDefault="009E2164" w:rsidP="009E216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L&amp;M: 45, 46, 47, 48, 50, 51</w:t>
            </w:r>
          </w:p>
          <w:p w14:paraId="179A2195" w14:textId="146CFE3A" w:rsidR="001D3358" w:rsidRPr="00243EE7" w:rsidRDefault="009E2164" w:rsidP="009E2164">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E&amp;R: 54, 55</w:t>
            </w:r>
          </w:p>
        </w:tc>
      </w:tr>
      <w:tr w:rsidR="001D3358" w:rsidRPr="00243EE7" w14:paraId="105FCC43" w14:textId="77777777">
        <w:tc>
          <w:tcPr>
            <w:cnfStyle w:val="001000000000" w:firstRow="0" w:lastRow="0" w:firstColumn="1" w:lastColumn="0" w:oddVBand="0" w:evenVBand="0" w:oddHBand="0" w:evenHBand="0" w:firstRowFirstColumn="0" w:firstRowLastColumn="0" w:lastRowFirstColumn="0" w:lastRowLastColumn="0"/>
            <w:tcW w:w="2012" w:type="dxa"/>
          </w:tcPr>
          <w:p w14:paraId="16264CF8" w14:textId="3E7A6EBF" w:rsidR="001D3358" w:rsidRPr="00243EE7" w:rsidRDefault="008C1B0D" w:rsidP="001D3358">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Clinical</w:t>
            </w:r>
          </w:p>
        </w:tc>
        <w:tc>
          <w:tcPr>
            <w:tcW w:w="4174" w:type="dxa"/>
          </w:tcPr>
          <w:p w14:paraId="63CAA16F" w14:textId="3B718ABE" w:rsidR="001639CC" w:rsidRPr="00243EE7" w:rsidRDefault="00391024" w:rsidP="001D3358">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Ability to provide effective </w:t>
            </w:r>
            <w:r w:rsidR="00797C71" w:rsidRPr="00243EE7">
              <w:rPr>
                <w:rFonts w:ascii="Source Sans Pro" w:hAnsi="Source Sans Pro"/>
              </w:rPr>
              <w:t>counselling</w:t>
            </w:r>
            <w:r w:rsidRPr="00243EE7">
              <w:rPr>
                <w:rFonts w:ascii="Source Sans Pro" w:hAnsi="Source Sans Pro"/>
              </w:rPr>
              <w:t xml:space="preserve"> on medication to patients </w:t>
            </w:r>
          </w:p>
          <w:p w14:paraId="67463081" w14:textId="77777777" w:rsidR="001639CC" w:rsidRPr="00243EE7" w:rsidRDefault="001639CC" w:rsidP="001D3358">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D40A621" w14:textId="1075532F" w:rsidR="001639CC" w:rsidRPr="00243EE7" w:rsidRDefault="00391024" w:rsidP="001D3358">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Ability to educate medical and nursing staff</w:t>
            </w:r>
          </w:p>
          <w:p w14:paraId="04574643" w14:textId="77777777" w:rsidR="001639CC" w:rsidRPr="00243EE7" w:rsidRDefault="001639CC" w:rsidP="001D3358">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34A77F0" w14:textId="77777777" w:rsidR="001D3358" w:rsidRPr="00243EE7" w:rsidRDefault="00391024" w:rsidP="001D3358">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Ability to list pertinent side effects, toxic effects, describe why blood monitoring is undertaken</w:t>
            </w:r>
          </w:p>
          <w:p w14:paraId="1FDDBFDA" w14:textId="77777777" w:rsidR="003D7900" w:rsidRPr="00243EE7" w:rsidRDefault="003D7900" w:rsidP="001D3358">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7F0EDAD" w14:textId="77777777" w:rsidR="003D7900" w:rsidRPr="00243EE7" w:rsidRDefault="003D7900" w:rsidP="003D7900">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09F605AA" w14:textId="21D0F26C" w:rsidR="003D7900" w:rsidRPr="00243EE7" w:rsidRDefault="003D7900" w:rsidP="003D7900">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Ability to present a clinical case to peers with discussion of care issues</w:t>
            </w:r>
          </w:p>
          <w:p w14:paraId="7420C4BB" w14:textId="77777777" w:rsidR="003D7900" w:rsidRPr="00243EE7" w:rsidRDefault="003D7900" w:rsidP="001D3358">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7162068" w14:textId="66E609D9" w:rsidR="003D7900" w:rsidRPr="00243EE7" w:rsidRDefault="003D7900" w:rsidP="001D3358">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Reflective practice</w:t>
            </w:r>
          </w:p>
          <w:p w14:paraId="29F995A8" w14:textId="77777777" w:rsidR="003D7900" w:rsidRPr="00243EE7" w:rsidRDefault="003D7900" w:rsidP="001D3358">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D3E85AF" w14:textId="77777777" w:rsidR="003D7900" w:rsidRPr="00243EE7" w:rsidRDefault="003D7900" w:rsidP="001D3358">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BFA0659" w14:textId="77777777" w:rsidR="003D7900" w:rsidRPr="00243EE7" w:rsidRDefault="003D7900" w:rsidP="001D3358">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Identify the roles of other members of the multidisciplinary team, and the role of the clinical pharmacist as part of this team</w:t>
            </w:r>
          </w:p>
          <w:p w14:paraId="33C3327C" w14:textId="77777777" w:rsidR="003D7900" w:rsidRPr="00243EE7" w:rsidRDefault="003D7900" w:rsidP="001D3358">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F22823D" w14:textId="77777777" w:rsidR="003D7900" w:rsidRPr="00243EE7" w:rsidRDefault="003D7900" w:rsidP="001D3358">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06B62B1" w14:textId="77777777" w:rsidR="003D7900" w:rsidRPr="00243EE7" w:rsidRDefault="003D7900" w:rsidP="001D3358">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53AF9AC" w14:textId="629B8754" w:rsidR="003D7900" w:rsidRPr="00243EE7" w:rsidRDefault="003D7900" w:rsidP="001D3358">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4459" w:type="dxa"/>
          </w:tcPr>
          <w:p w14:paraId="7AFD981D" w14:textId="3B133D46" w:rsidR="00797C71" w:rsidRPr="00243EE7" w:rsidRDefault="00797C71" w:rsidP="00797C71">
            <w:pPr>
              <w:spacing w:line="246" w:lineRule="auto"/>
              <w:ind w:right="260"/>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Undertake clozapine training, Lithium training, naloxone </w:t>
            </w:r>
            <w:r w:rsidR="003105F3" w:rsidRPr="00243EE7">
              <w:rPr>
                <w:rFonts w:ascii="Source Sans Pro" w:hAnsi="Source Sans Pro"/>
              </w:rPr>
              <w:t>training and</w:t>
            </w:r>
            <w:r w:rsidRPr="00243EE7">
              <w:rPr>
                <w:rFonts w:ascii="Source Sans Pro" w:hAnsi="Source Sans Pro"/>
              </w:rPr>
              <w:t xml:space="preserve"> be aware of inhaler training techniques and warfarin counselling</w:t>
            </w:r>
          </w:p>
          <w:p w14:paraId="4606C240" w14:textId="77777777" w:rsidR="001639CC" w:rsidRPr="00243EE7" w:rsidRDefault="001639CC" w:rsidP="00797C71">
            <w:pPr>
              <w:spacing w:line="246" w:lineRule="auto"/>
              <w:ind w:right="260"/>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DC19861" w14:textId="112CFC38" w:rsidR="00797C71" w:rsidRPr="00243EE7" w:rsidRDefault="00797C71" w:rsidP="00797C71">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Shadow pharmacists when undertaking counselling. </w:t>
            </w:r>
          </w:p>
          <w:p w14:paraId="7F8EEC0A" w14:textId="77777777" w:rsidR="003105F3" w:rsidRPr="00243EE7" w:rsidRDefault="003105F3" w:rsidP="00797C71">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0F269A03" w14:textId="6C226BD0" w:rsidR="001D3358" w:rsidRPr="00243EE7" w:rsidRDefault="00797C71" w:rsidP="00797C71">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Perform at least 1 episode of counselling from the above</w:t>
            </w:r>
          </w:p>
          <w:p w14:paraId="407F55FB" w14:textId="77777777" w:rsidR="00BF3355" w:rsidRPr="00243EE7" w:rsidRDefault="00BF3355" w:rsidP="00797C71">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8D473D4" w14:textId="47690BE2" w:rsidR="00BF3355" w:rsidRPr="00243EE7" w:rsidRDefault="00BF3355" w:rsidP="00797C71">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Shadow pharmacists working in community mental health teams</w:t>
            </w:r>
            <w:r w:rsidR="00561B3C" w:rsidRPr="00243EE7">
              <w:rPr>
                <w:rFonts w:ascii="Source Sans Pro" w:hAnsi="Source Sans Pro"/>
              </w:rPr>
              <w:t xml:space="preserve">. Lead part of the consultation for a minimum of 1 patient by the end of the </w:t>
            </w:r>
            <w:r w:rsidR="00F30BB4" w:rsidRPr="00243EE7">
              <w:rPr>
                <w:rFonts w:ascii="Source Sans Pro" w:hAnsi="Source Sans Pro"/>
              </w:rPr>
              <w:t>sector specific block</w:t>
            </w:r>
          </w:p>
          <w:p w14:paraId="2467EC82" w14:textId="77777777" w:rsidR="00797C71" w:rsidRPr="00243EE7" w:rsidRDefault="00797C71" w:rsidP="00797C71">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15EB29E" w14:textId="77777777" w:rsidR="003D7900" w:rsidRPr="00243EE7" w:rsidRDefault="003D7900" w:rsidP="00797C71">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Identify an appropriate case and present at peer review</w:t>
            </w:r>
          </w:p>
          <w:p w14:paraId="23D74178" w14:textId="77777777" w:rsidR="003D7900" w:rsidRPr="00243EE7" w:rsidRDefault="003D7900" w:rsidP="00797C71">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3F76B51" w14:textId="77777777" w:rsidR="003D7900" w:rsidRPr="00243EE7" w:rsidRDefault="003D7900" w:rsidP="003D7900">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Assess the outcome of a critical incident by documentation of interaction and reflection</w:t>
            </w:r>
          </w:p>
          <w:p w14:paraId="05D4018F" w14:textId="77777777" w:rsidR="003D7900" w:rsidRPr="00243EE7" w:rsidRDefault="003D7900" w:rsidP="00797C71">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14C864B" w14:textId="77777777" w:rsidR="003D7900" w:rsidRPr="00243EE7" w:rsidRDefault="003D7900" w:rsidP="003D7900">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Attend therapy sessions with a selection of other HCP e.g., physiotherapist, occupational therapist or dietician</w:t>
            </w:r>
          </w:p>
          <w:p w14:paraId="02890B96" w14:textId="41E8FA23" w:rsidR="003D7900" w:rsidRPr="00243EE7" w:rsidRDefault="003D7900" w:rsidP="00797C71">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3303" w:type="dxa"/>
          </w:tcPr>
          <w:p w14:paraId="4469EF16" w14:textId="77777777" w:rsidR="00B82D25" w:rsidRPr="00243EE7" w:rsidRDefault="00B82D25" w:rsidP="00B82D25">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PCCC: 2, 5, </w:t>
            </w:r>
            <w:r w:rsidRPr="00042295">
              <w:rPr>
                <w:rFonts w:ascii="Source Sans Pro" w:hAnsi="Source Sans Pro"/>
                <w:b/>
                <w:bCs/>
              </w:rPr>
              <w:t>10</w:t>
            </w:r>
            <w:r w:rsidRPr="00243EE7">
              <w:rPr>
                <w:rFonts w:ascii="Source Sans Pro" w:hAnsi="Source Sans Pro"/>
              </w:rPr>
              <w:t xml:space="preserve">, </w:t>
            </w:r>
            <w:r w:rsidRPr="00042295">
              <w:rPr>
                <w:rFonts w:ascii="Source Sans Pro" w:hAnsi="Source Sans Pro"/>
                <w:b/>
                <w:bCs/>
              </w:rPr>
              <w:t>11</w:t>
            </w:r>
            <w:r w:rsidRPr="00243EE7">
              <w:rPr>
                <w:rFonts w:ascii="Source Sans Pro" w:hAnsi="Source Sans Pro"/>
              </w:rPr>
              <w:t xml:space="preserve">, </w:t>
            </w:r>
            <w:r w:rsidRPr="00042295">
              <w:rPr>
                <w:rFonts w:ascii="Source Sans Pro" w:hAnsi="Source Sans Pro"/>
                <w:b/>
                <w:bCs/>
              </w:rPr>
              <w:t>13</w:t>
            </w:r>
            <w:r w:rsidRPr="00243EE7">
              <w:rPr>
                <w:rFonts w:ascii="Source Sans Pro" w:hAnsi="Source Sans Pro"/>
              </w:rPr>
              <w:t xml:space="preserve">, </w:t>
            </w:r>
            <w:r w:rsidRPr="00042295">
              <w:rPr>
                <w:rFonts w:ascii="Source Sans Pro" w:hAnsi="Source Sans Pro"/>
                <w:b/>
                <w:bCs/>
              </w:rPr>
              <w:t>14</w:t>
            </w:r>
          </w:p>
          <w:p w14:paraId="2F0604F9" w14:textId="77777777" w:rsidR="00B82D25" w:rsidRPr="00243EE7" w:rsidRDefault="00B82D25" w:rsidP="00B82D25">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4F9801A" w14:textId="77777777" w:rsidR="00B82D25" w:rsidRPr="00243EE7" w:rsidRDefault="00B82D25" w:rsidP="00B82D25">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Pr="00042295">
              <w:rPr>
                <w:rFonts w:ascii="Source Sans Pro" w:hAnsi="Source Sans Pro"/>
                <w:b/>
                <w:bCs/>
              </w:rPr>
              <w:t>17</w:t>
            </w:r>
            <w:r w:rsidRPr="00243EE7">
              <w:rPr>
                <w:rFonts w:ascii="Source Sans Pro" w:hAnsi="Source Sans Pro"/>
              </w:rPr>
              <w:t xml:space="preserve">, 20, 24, </w:t>
            </w:r>
            <w:r w:rsidRPr="00042295">
              <w:rPr>
                <w:rFonts w:ascii="Source Sans Pro" w:hAnsi="Source Sans Pro"/>
                <w:b/>
                <w:bCs/>
              </w:rPr>
              <w:t>26</w:t>
            </w:r>
            <w:r w:rsidRPr="00243EE7">
              <w:rPr>
                <w:rFonts w:ascii="Source Sans Pro" w:hAnsi="Source Sans Pro"/>
              </w:rPr>
              <w:t xml:space="preserve">, </w:t>
            </w:r>
            <w:r w:rsidRPr="00042295">
              <w:rPr>
                <w:rFonts w:ascii="Source Sans Pro" w:hAnsi="Source Sans Pro"/>
                <w:b/>
                <w:bCs/>
              </w:rPr>
              <w:t>27</w:t>
            </w:r>
            <w:r w:rsidRPr="00243EE7">
              <w:rPr>
                <w:rFonts w:ascii="Source Sans Pro" w:hAnsi="Source Sans Pro"/>
              </w:rPr>
              <w:t xml:space="preserve">, </w:t>
            </w:r>
            <w:r w:rsidRPr="00042295">
              <w:rPr>
                <w:rFonts w:ascii="Source Sans Pro" w:hAnsi="Source Sans Pro"/>
                <w:b/>
                <w:bCs/>
              </w:rPr>
              <w:t>28</w:t>
            </w:r>
            <w:r w:rsidRPr="00243EE7">
              <w:rPr>
                <w:rFonts w:ascii="Source Sans Pro" w:hAnsi="Source Sans Pro"/>
              </w:rPr>
              <w:t xml:space="preserve">, </w:t>
            </w:r>
          </w:p>
          <w:p w14:paraId="42B42F66" w14:textId="77777777" w:rsidR="00B82D25" w:rsidRPr="00243EE7" w:rsidRDefault="00B82D25" w:rsidP="00B82D25">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042295">
              <w:rPr>
                <w:rFonts w:ascii="Source Sans Pro" w:hAnsi="Source Sans Pro"/>
                <w:b/>
                <w:bCs/>
              </w:rPr>
              <w:t>29</w:t>
            </w:r>
            <w:r w:rsidRPr="00243EE7">
              <w:rPr>
                <w:rFonts w:ascii="Source Sans Pro" w:hAnsi="Source Sans Pro"/>
              </w:rPr>
              <w:t xml:space="preserve">, </w:t>
            </w:r>
            <w:r w:rsidRPr="00042295">
              <w:rPr>
                <w:rFonts w:ascii="Source Sans Pro" w:hAnsi="Source Sans Pro"/>
                <w:b/>
                <w:bCs/>
              </w:rPr>
              <w:t>30</w:t>
            </w:r>
            <w:r w:rsidRPr="00243EE7">
              <w:rPr>
                <w:rFonts w:ascii="Source Sans Pro" w:hAnsi="Source Sans Pro"/>
              </w:rPr>
              <w:t xml:space="preserve">, </w:t>
            </w:r>
            <w:r w:rsidRPr="00042295">
              <w:rPr>
                <w:rFonts w:ascii="Source Sans Pro" w:hAnsi="Source Sans Pro"/>
                <w:b/>
                <w:bCs/>
              </w:rPr>
              <w:t>31</w:t>
            </w:r>
            <w:r w:rsidRPr="00243EE7">
              <w:rPr>
                <w:rFonts w:ascii="Source Sans Pro" w:hAnsi="Source Sans Pro"/>
              </w:rPr>
              <w:t xml:space="preserve">, 32, 33, </w:t>
            </w:r>
            <w:r w:rsidRPr="00042295">
              <w:rPr>
                <w:rFonts w:ascii="Source Sans Pro" w:hAnsi="Source Sans Pro"/>
                <w:b/>
                <w:bCs/>
              </w:rPr>
              <w:t>34</w:t>
            </w:r>
            <w:r w:rsidRPr="00243EE7">
              <w:rPr>
                <w:rFonts w:ascii="Source Sans Pro" w:hAnsi="Source Sans Pro"/>
              </w:rPr>
              <w:t xml:space="preserve">, </w:t>
            </w:r>
            <w:r w:rsidRPr="00042295">
              <w:rPr>
                <w:rFonts w:ascii="Source Sans Pro" w:hAnsi="Source Sans Pro"/>
                <w:b/>
                <w:bCs/>
              </w:rPr>
              <w:t>35</w:t>
            </w:r>
            <w:r w:rsidRPr="00243EE7">
              <w:rPr>
                <w:rFonts w:ascii="Source Sans Pro" w:hAnsi="Source Sans Pro"/>
              </w:rPr>
              <w:t xml:space="preserve">, </w:t>
            </w:r>
            <w:r w:rsidRPr="00042295">
              <w:rPr>
                <w:rFonts w:ascii="Source Sans Pro" w:hAnsi="Source Sans Pro"/>
                <w:b/>
                <w:bCs/>
              </w:rPr>
              <w:t>39</w:t>
            </w:r>
          </w:p>
          <w:p w14:paraId="158B409D" w14:textId="77777777" w:rsidR="00B82D25" w:rsidRPr="00243EE7" w:rsidRDefault="00B82D25" w:rsidP="00B82D25">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A3A715F" w14:textId="77777777" w:rsidR="00B82D25" w:rsidRPr="00243EE7" w:rsidRDefault="00B82D25" w:rsidP="00B82D25">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L&amp;M: 45, 46, 47, 48, 50, 51</w:t>
            </w:r>
          </w:p>
          <w:p w14:paraId="4F1C150A" w14:textId="77777777" w:rsidR="00B82D25" w:rsidRPr="00243EE7" w:rsidRDefault="00B82D25" w:rsidP="00B82D25">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E8E33A3" w14:textId="035FFE13" w:rsidR="001D3358" w:rsidRPr="00243EE7" w:rsidRDefault="00B82D25" w:rsidP="00B82D25">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E&amp;R: 54, 55</w:t>
            </w:r>
          </w:p>
        </w:tc>
      </w:tr>
      <w:tr w:rsidR="00523DEE" w:rsidRPr="00243EE7" w14:paraId="7EBE24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2E8DE99D" w14:textId="1F6B0BD6" w:rsidR="00523DEE" w:rsidRPr="00243EE7" w:rsidRDefault="00941124" w:rsidP="001639CC">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Clinical</w:t>
            </w:r>
          </w:p>
        </w:tc>
        <w:tc>
          <w:tcPr>
            <w:tcW w:w="4174" w:type="dxa"/>
          </w:tcPr>
          <w:p w14:paraId="6BB60D76" w14:textId="77777777" w:rsidR="00523DEE" w:rsidRPr="00243EE7" w:rsidRDefault="009D4D5A" w:rsidP="001639CC">
            <w:pPr>
              <w:spacing w:line="246" w:lineRule="auto"/>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Demonstrate an understanding of the major mental illnesses and their treatments</w:t>
            </w:r>
          </w:p>
          <w:p w14:paraId="7773F79D" w14:textId="77777777" w:rsidR="00620285" w:rsidRPr="00243EE7" w:rsidRDefault="00620285" w:rsidP="001639CC">
            <w:pPr>
              <w:spacing w:line="246" w:lineRule="auto"/>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6EF3D4B" w14:textId="77777777" w:rsidR="00620285" w:rsidRPr="00243EE7" w:rsidRDefault="00620285" w:rsidP="00620285">
            <w:pPr>
              <w:spacing w:line="246" w:lineRule="auto"/>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roofErr w:type="gramStart"/>
            <w:r w:rsidRPr="00243EE7">
              <w:rPr>
                <w:rFonts w:ascii="Source Sans Pro" w:hAnsi="Source Sans Pro"/>
              </w:rPr>
              <w:t>Have an understanding of</w:t>
            </w:r>
            <w:proofErr w:type="gramEnd"/>
            <w:r w:rsidRPr="00243EE7">
              <w:rPr>
                <w:rFonts w:ascii="Source Sans Pro" w:hAnsi="Source Sans Pro"/>
              </w:rPr>
              <w:t xml:space="preserve"> the legal frameworks relevant to mental health and the pharmacist role within it</w:t>
            </w:r>
          </w:p>
          <w:p w14:paraId="1547EC7A" w14:textId="3BA21140" w:rsidR="00620285" w:rsidRPr="00243EE7" w:rsidRDefault="00620285" w:rsidP="001639CC">
            <w:pPr>
              <w:spacing w:line="246" w:lineRule="auto"/>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4459" w:type="dxa"/>
          </w:tcPr>
          <w:p w14:paraId="507ACE5F" w14:textId="77777777" w:rsidR="00523DEE" w:rsidRPr="00243EE7" w:rsidRDefault="009D4D5A" w:rsidP="001639CC">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Read the relevant NICE / SIGN guidance and the </w:t>
            </w:r>
            <w:r w:rsidRPr="00243EE7">
              <w:rPr>
                <w:rFonts w:ascii="Source Sans Pro" w:hAnsi="Source Sans Pro"/>
                <w:i/>
              </w:rPr>
              <w:t>NHS Board</w:t>
            </w:r>
            <w:r w:rsidRPr="00243EE7">
              <w:rPr>
                <w:rFonts w:ascii="Source Sans Pro" w:hAnsi="Source Sans Pro"/>
              </w:rPr>
              <w:t xml:space="preserve"> Integrated Care Pathways for schizophrenia, bipolar affective disorder, depression, borderline personality disorder and dementia</w:t>
            </w:r>
          </w:p>
          <w:p w14:paraId="055729E3" w14:textId="77777777" w:rsidR="009D4D5A" w:rsidRPr="00243EE7" w:rsidRDefault="009D4D5A" w:rsidP="001639CC">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7BEEAF38" w14:textId="77777777" w:rsidR="00620285" w:rsidRPr="00243EE7" w:rsidRDefault="00620285" w:rsidP="00620285">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Gain an overview of the Mental Health Act / Adults with Incapacity Act. Read procedure for treatment plan monitoring (T2/T3). Check forms on the ward</w:t>
            </w:r>
          </w:p>
          <w:p w14:paraId="0347BFE4" w14:textId="4AE8FD3E" w:rsidR="00620285" w:rsidRPr="00243EE7" w:rsidRDefault="00620285" w:rsidP="00620285">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3303" w:type="dxa"/>
          </w:tcPr>
          <w:p w14:paraId="27874131" w14:textId="77777777" w:rsidR="000B5EFB" w:rsidRPr="00243EE7" w:rsidRDefault="000B5EFB" w:rsidP="009D4D5A">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009D4D5A" w:rsidRPr="00243EE7">
              <w:rPr>
                <w:rFonts w:ascii="Source Sans Pro" w:hAnsi="Source Sans Pro"/>
              </w:rPr>
              <w:t xml:space="preserve">2, 5, 6, 7, </w:t>
            </w:r>
            <w:r w:rsidR="009D4D5A" w:rsidRPr="00042295">
              <w:rPr>
                <w:rFonts w:ascii="Source Sans Pro" w:hAnsi="Source Sans Pro"/>
                <w:b/>
                <w:bCs/>
              </w:rPr>
              <w:t>11</w:t>
            </w:r>
            <w:r w:rsidR="009D4D5A" w:rsidRPr="00243EE7">
              <w:rPr>
                <w:rFonts w:ascii="Source Sans Pro" w:hAnsi="Source Sans Pro"/>
              </w:rPr>
              <w:t xml:space="preserve">, 12, </w:t>
            </w:r>
            <w:r w:rsidR="009D4D5A" w:rsidRPr="00042295">
              <w:rPr>
                <w:rFonts w:ascii="Source Sans Pro" w:hAnsi="Source Sans Pro"/>
                <w:b/>
                <w:bCs/>
              </w:rPr>
              <w:t>13</w:t>
            </w:r>
          </w:p>
          <w:p w14:paraId="528BCB49" w14:textId="77777777" w:rsidR="000B5EFB" w:rsidRPr="00243EE7" w:rsidRDefault="000B5EFB" w:rsidP="009D4D5A">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09926084" w14:textId="416262AF" w:rsidR="009D4D5A" w:rsidRPr="00243EE7" w:rsidRDefault="000B5EFB" w:rsidP="009D4D5A">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PP:</w:t>
            </w:r>
            <w:r w:rsidR="001C5CEA">
              <w:rPr>
                <w:rFonts w:ascii="Source Sans Pro" w:hAnsi="Source Sans Pro"/>
              </w:rPr>
              <w:t xml:space="preserve"> </w:t>
            </w:r>
            <w:r w:rsidR="009D4D5A" w:rsidRPr="00042295">
              <w:rPr>
                <w:rFonts w:ascii="Source Sans Pro" w:hAnsi="Source Sans Pro"/>
                <w:b/>
                <w:bCs/>
              </w:rPr>
              <w:t>17</w:t>
            </w:r>
            <w:r w:rsidR="009D4D5A" w:rsidRPr="00243EE7">
              <w:rPr>
                <w:rFonts w:ascii="Source Sans Pro" w:hAnsi="Source Sans Pro"/>
              </w:rPr>
              <w:t xml:space="preserve">, </w:t>
            </w:r>
            <w:r w:rsidR="009D4D5A" w:rsidRPr="00042295">
              <w:rPr>
                <w:rFonts w:ascii="Source Sans Pro" w:hAnsi="Source Sans Pro"/>
                <w:b/>
                <w:bCs/>
              </w:rPr>
              <w:t>26</w:t>
            </w:r>
            <w:r w:rsidR="009D4D5A" w:rsidRPr="00243EE7">
              <w:rPr>
                <w:rFonts w:ascii="Source Sans Pro" w:hAnsi="Source Sans Pro"/>
              </w:rPr>
              <w:t xml:space="preserve">, </w:t>
            </w:r>
            <w:r w:rsidR="009D4D5A" w:rsidRPr="00042295">
              <w:rPr>
                <w:rFonts w:ascii="Source Sans Pro" w:hAnsi="Source Sans Pro"/>
                <w:b/>
                <w:bCs/>
              </w:rPr>
              <w:t>27</w:t>
            </w:r>
            <w:r w:rsidR="009D4D5A" w:rsidRPr="00243EE7">
              <w:rPr>
                <w:rFonts w:ascii="Source Sans Pro" w:hAnsi="Source Sans Pro"/>
              </w:rPr>
              <w:t xml:space="preserve">, </w:t>
            </w:r>
            <w:r w:rsidR="009D4D5A" w:rsidRPr="00042295">
              <w:rPr>
                <w:rFonts w:ascii="Source Sans Pro" w:hAnsi="Source Sans Pro"/>
                <w:b/>
                <w:bCs/>
              </w:rPr>
              <w:t>29</w:t>
            </w:r>
            <w:r w:rsidR="009D4D5A" w:rsidRPr="00243EE7">
              <w:rPr>
                <w:rFonts w:ascii="Source Sans Pro" w:hAnsi="Source Sans Pro"/>
              </w:rPr>
              <w:t xml:space="preserve">, </w:t>
            </w:r>
            <w:r w:rsidR="009D4D5A" w:rsidRPr="00042295">
              <w:rPr>
                <w:rFonts w:ascii="Source Sans Pro" w:hAnsi="Source Sans Pro"/>
                <w:b/>
                <w:bCs/>
              </w:rPr>
              <w:t>30</w:t>
            </w:r>
            <w:r w:rsidR="009D4D5A" w:rsidRPr="00243EE7">
              <w:rPr>
                <w:rFonts w:ascii="Source Sans Pro" w:hAnsi="Source Sans Pro"/>
              </w:rPr>
              <w:t xml:space="preserve">, </w:t>
            </w:r>
            <w:r w:rsidR="009D4D5A" w:rsidRPr="00042295">
              <w:rPr>
                <w:rFonts w:ascii="Source Sans Pro" w:hAnsi="Source Sans Pro"/>
                <w:b/>
                <w:bCs/>
              </w:rPr>
              <w:t>31</w:t>
            </w:r>
            <w:r w:rsidR="009D4D5A" w:rsidRPr="00243EE7">
              <w:rPr>
                <w:rFonts w:ascii="Source Sans Pro" w:hAnsi="Source Sans Pro"/>
              </w:rPr>
              <w:t xml:space="preserve">, </w:t>
            </w:r>
          </w:p>
          <w:p w14:paraId="7A941AD5" w14:textId="77777777" w:rsidR="000B5EFB" w:rsidRPr="00243EE7" w:rsidRDefault="009D4D5A" w:rsidP="009D4D5A">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042295">
              <w:rPr>
                <w:rFonts w:ascii="Source Sans Pro" w:hAnsi="Source Sans Pro"/>
                <w:b/>
                <w:bCs/>
              </w:rPr>
              <w:t>34</w:t>
            </w:r>
            <w:r w:rsidRPr="00243EE7">
              <w:rPr>
                <w:rFonts w:ascii="Source Sans Pro" w:hAnsi="Source Sans Pro"/>
              </w:rPr>
              <w:t xml:space="preserve">, </w:t>
            </w:r>
            <w:r w:rsidRPr="00042295">
              <w:rPr>
                <w:rFonts w:ascii="Source Sans Pro" w:hAnsi="Source Sans Pro"/>
                <w:b/>
                <w:bCs/>
              </w:rPr>
              <w:t>35</w:t>
            </w:r>
            <w:r w:rsidRPr="00243EE7">
              <w:rPr>
                <w:rFonts w:ascii="Source Sans Pro" w:hAnsi="Source Sans Pro"/>
              </w:rPr>
              <w:t xml:space="preserve">, </w:t>
            </w:r>
            <w:r w:rsidRPr="00042295">
              <w:rPr>
                <w:rFonts w:ascii="Source Sans Pro" w:hAnsi="Source Sans Pro"/>
                <w:b/>
                <w:bCs/>
              </w:rPr>
              <w:t>36</w:t>
            </w:r>
            <w:r w:rsidRPr="00243EE7">
              <w:rPr>
                <w:rFonts w:ascii="Source Sans Pro" w:hAnsi="Source Sans Pro"/>
              </w:rPr>
              <w:t xml:space="preserve">, </w:t>
            </w:r>
            <w:r w:rsidRPr="00042295">
              <w:rPr>
                <w:rFonts w:ascii="Source Sans Pro" w:hAnsi="Source Sans Pro"/>
                <w:b/>
                <w:bCs/>
              </w:rPr>
              <w:t>38</w:t>
            </w:r>
            <w:r w:rsidRPr="00243EE7">
              <w:rPr>
                <w:rFonts w:ascii="Source Sans Pro" w:hAnsi="Source Sans Pro"/>
              </w:rPr>
              <w:t xml:space="preserve">, </w:t>
            </w:r>
            <w:r w:rsidRPr="00042295">
              <w:rPr>
                <w:rFonts w:ascii="Source Sans Pro" w:hAnsi="Source Sans Pro"/>
                <w:b/>
                <w:bCs/>
              </w:rPr>
              <w:t>39</w:t>
            </w:r>
            <w:r w:rsidRPr="00243EE7">
              <w:rPr>
                <w:rFonts w:ascii="Source Sans Pro" w:hAnsi="Source Sans Pro"/>
              </w:rPr>
              <w:t>, 40</w:t>
            </w:r>
          </w:p>
          <w:p w14:paraId="2240DE53" w14:textId="77777777" w:rsidR="000B5EFB" w:rsidRPr="00243EE7" w:rsidRDefault="000B5EFB" w:rsidP="009D4D5A">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4421FA2D" w14:textId="7670B7E6" w:rsidR="00081E9D" w:rsidRPr="00243EE7" w:rsidRDefault="000B5EFB" w:rsidP="009D4D5A">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L&amp;M</w:t>
            </w:r>
            <w:r w:rsidR="00081E9D" w:rsidRPr="00243EE7">
              <w:rPr>
                <w:rFonts w:ascii="Source Sans Pro" w:hAnsi="Source Sans Pro"/>
              </w:rPr>
              <w:t>:</w:t>
            </w:r>
            <w:r w:rsidR="001C5CEA">
              <w:rPr>
                <w:rFonts w:ascii="Source Sans Pro" w:hAnsi="Source Sans Pro"/>
              </w:rPr>
              <w:t xml:space="preserve"> </w:t>
            </w:r>
            <w:r w:rsidR="009D4D5A" w:rsidRPr="00243EE7">
              <w:rPr>
                <w:rFonts w:ascii="Source Sans Pro" w:hAnsi="Source Sans Pro"/>
              </w:rPr>
              <w:t>46, 47</w:t>
            </w:r>
          </w:p>
          <w:p w14:paraId="73EA8624" w14:textId="77777777" w:rsidR="00081E9D" w:rsidRPr="00243EE7" w:rsidRDefault="00081E9D" w:rsidP="009D4D5A">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729950D0" w14:textId="4AE9B5FA" w:rsidR="00523DEE" w:rsidRPr="00243EE7" w:rsidRDefault="00081E9D" w:rsidP="009D4D5A">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E&amp;R: </w:t>
            </w:r>
            <w:r w:rsidR="009D4D5A" w:rsidRPr="00243EE7">
              <w:rPr>
                <w:rFonts w:ascii="Source Sans Pro" w:hAnsi="Source Sans Pro"/>
              </w:rPr>
              <w:t>53</w:t>
            </w:r>
          </w:p>
        </w:tc>
      </w:tr>
      <w:tr w:rsidR="00523DEE" w:rsidRPr="00243EE7" w14:paraId="2F127AE1" w14:textId="77777777">
        <w:tc>
          <w:tcPr>
            <w:cnfStyle w:val="001000000000" w:firstRow="0" w:lastRow="0" w:firstColumn="1" w:lastColumn="0" w:oddVBand="0" w:evenVBand="0" w:oddHBand="0" w:evenHBand="0" w:firstRowFirstColumn="0" w:firstRowLastColumn="0" w:lastRowFirstColumn="0" w:lastRowLastColumn="0"/>
            <w:tcW w:w="2012" w:type="dxa"/>
          </w:tcPr>
          <w:p w14:paraId="62ABD88C" w14:textId="77777777" w:rsidR="00523DEE" w:rsidRPr="00243EE7" w:rsidRDefault="00523DEE" w:rsidP="001639CC">
            <w:pPr>
              <w:jc w:val="center"/>
              <w:rPr>
                <w:rFonts w:ascii="Source Sans Pro" w:eastAsiaTheme="minorEastAsia" w:hAnsi="Source Sans Pro"/>
                <w:color w:val="FFFFFF" w:themeColor="background1"/>
              </w:rPr>
            </w:pPr>
          </w:p>
        </w:tc>
        <w:tc>
          <w:tcPr>
            <w:tcW w:w="4174" w:type="dxa"/>
          </w:tcPr>
          <w:p w14:paraId="4F010805" w14:textId="77777777" w:rsidR="00523DEE" w:rsidRPr="00243EE7" w:rsidRDefault="007E7B9E" w:rsidP="001639CC">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Describe key issues relevant to pharmaceutical care planning within the mental health specialties</w:t>
            </w:r>
          </w:p>
          <w:p w14:paraId="4CB0CC80" w14:textId="77777777" w:rsidR="00620285" w:rsidRPr="00243EE7" w:rsidRDefault="00620285" w:rsidP="001639CC">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0249A892" w14:textId="77777777" w:rsidR="00620285" w:rsidRPr="00243EE7" w:rsidRDefault="00620285" w:rsidP="00620285">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Demonstrate an understanding of clozapine therapy and the clozapine monitoring system</w:t>
            </w:r>
          </w:p>
          <w:p w14:paraId="2AC5D358" w14:textId="77777777" w:rsidR="00620285" w:rsidRPr="00243EE7" w:rsidRDefault="00620285" w:rsidP="001639CC">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59F4F8B" w14:textId="08E9BEFC" w:rsidR="007E7B9E" w:rsidRPr="00243EE7" w:rsidRDefault="007E7B9E" w:rsidP="001639CC">
            <w:pPr>
              <w:spacing w:line="246"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4459" w:type="dxa"/>
          </w:tcPr>
          <w:p w14:paraId="6636F8A7" w14:textId="77777777" w:rsidR="00523DEE" w:rsidRPr="00243EE7" w:rsidRDefault="007D38F0" w:rsidP="001639CC">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Read procedure for care planning and review examples from clinical pharmacist folder  </w:t>
            </w:r>
          </w:p>
          <w:p w14:paraId="78997FE8" w14:textId="77777777" w:rsidR="00620285" w:rsidRPr="00243EE7" w:rsidRDefault="00620285" w:rsidP="001639CC">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8604034" w14:textId="77777777" w:rsidR="00620285" w:rsidRPr="00243EE7" w:rsidRDefault="00620285" w:rsidP="001639CC">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F8BFA3B" w14:textId="77777777" w:rsidR="00620285" w:rsidRPr="00243EE7" w:rsidRDefault="00620285" w:rsidP="00620285">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Read </w:t>
            </w:r>
            <w:r w:rsidRPr="00243EE7">
              <w:rPr>
                <w:rFonts w:ascii="Source Sans Pro" w:hAnsi="Source Sans Pro"/>
                <w:i/>
              </w:rPr>
              <w:t>NHS Board</w:t>
            </w:r>
            <w:r w:rsidRPr="00243EE7">
              <w:rPr>
                <w:rFonts w:ascii="Source Sans Pro" w:hAnsi="Source Sans Pro"/>
              </w:rPr>
              <w:t xml:space="preserve"> clozapine guidelines </w:t>
            </w:r>
          </w:p>
          <w:p w14:paraId="70937E0E" w14:textId="43847C2A" w:rsidR="006B27B5" w:rsidRPr="00243EE7" w:rsidRDefault="00620285" w:rsidP="00620285">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Shadow clinical technician processing the blood results and dispensing via the clozapine monitoring system. Gain an understanding of the local process for supplying clozapine</w:t>
            </w:r>
          </w:p>
          <w:p w14:paraId="7BBB7BC8" w14:textId="0E31E9F8" w:rsidR="00620285" w:rsidRPr="00243EE7" w:rsidRDefault="00620285" w:rsidP="001639CC">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3303" w:type="dxa"/>
          </w:tcPr>
          <w:p w14:paraId="73D0D487" w14:textId="77777777" w:rsidR="00620285" w:rsidRPr="00243EE7" w:rsidRDefault="00620285" w:rsidP="00620285">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PCCC: 2, 5, 6, 7, </w:t>
            </w:r>
            <w:r w:rsidRPr="00106609">
              <w:rPr>
                <w:rFonts w:ascii="Source Sans Pro" w:hAnsi="Source Sans Pro"/>
                <w:b/>
                <w:bCs/>
              </w:rPr>
              <w:t>11</w:t>
            </w:r>
            <w:r w:rsidRPr="00243EE7">
              <w:rPr>
                <w:rFonts w:ascii="Source Sans Pro" w:hAnsi="Source Sans Pro"/>
              </w:rPr>
              <w:t xml:space="preserve">, 12, </w:t>
            </w:r>
            <w:r w:rsidRPr="00106609">
              <w:rPr>
                <w:rFonts w:ascii="Source Sans Pro" w:hAnsi="Source Sans Pro"/>
                <w:b/>
                <w:bCs/>
              </w:rPr>
              <w:t>13</w:t>
            </w:r>
          </w:p>
          <w:p w14:paraId="2D7644A4" w14:textId="77777777" w:rsidR="00620285" w:rsidRPr="00243EE7" w:rsidRDefault="00620285" w:rsidP="00620285">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D341C53" w14:textId="3DC7E4EE" w:rsidR="00620285" w:rsidRPr="00243EE7" w:rsidRDefault="00620285" w:rsidP="00620285">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PP:</w:t>
            </w:r>
            <w:r w:rsidR="001C465A">
              <w:rPr>
                <w:rFonts w:ascii="Source Sans Pro" w:hAnsi="Source Sans Pro"/>
              </w:rPr>
              <w:t xml:space="preserve"> </w:t>
            </w:r>
            <w:r w:rsidRPr="00106609">
              <w:rPr>
                <w:rFonts w:ascii="Source Sans Pro" w:hAnsi="Source Sans Pro"/>
                <w:b/>
                <w:bCs/>
              </w:rPr>
              <w:t>17</w:t>
            </w:r>
            <w:r w:rsidRPr="00243EE7">
              <w:rPr>
                <w:rFonts w:ascii="Source Sans Pro" w:hAnsi="Source Sans Pro"/>
              </w:rPr>
              <w:t xml:space="preserve">, </w:t>
            </w:r>
            <w:r w:rsidRPr="00106609">
              <w:rPr>
                <w:rFonts w:ascii="Source Sans Pro" w:hAnsi="Source Sans Pro"/>
                <w:b/>
                <w:bCs/>
              </w:rPr>
              <w:t>26</w:t>
            </w:r>
            <w:r w:rsidRPr="00243EE7">
              <w:rPr>
                <w:rFonts w:ascii="Source Sans Pro" w:hAnsi="Source Sans Pro"/>
              </w:rPr>
              <w:t xml:space="preserve">, </w:t>
            </w:r>
            <w:r w:rsidRPr="00106609">
              <w:rPr>
                <w:rFonts w:ascii="Source Sans Pro" w:hAnsi="Source Sans Pro"/>
                <w:b/>
                <w:bCs/>
              </w:rPr>
              <w:t>27</w:t>
            </w:r>
            <w:r w:rsidRPr="00243EE7">
              <w:rPr>
                <w:rFonts w:ascii="Source Sans Pro" w:hAnsi="Source Sans Pro"/>
              </w:rPr>
              <w:t xml:space="preserve">, </w:t>
            </w:r>
            <w:r w:rsidRPr="00106609">
              <w:rPr>
                <w:rFonts w:ascii="Source Sans Pro" w:hAnsi="Source Sans Pro"/>
                <w:b/>
                <w:bCs/>
              </w:rPr>
              <w:t>29</w:t>
            </w:r>
            <w:r w:rsidRPr="00243EE7">
              <w:rPr>
                <w:rFonts w:ascii="Source Sans Pro" w:hAnsi="Source Sans Pro"/>
              </w:rPr>
              <w:t xml:space="preserve">, </w:t>
            </w:r>
            <w:r w:rsidRPr="00106609">
              <w:rPr>
                <w:rFonts w:ascii="Source Sans Pro" w:hAnsi="Source Sans Pro"/>
                <w:b/>
                <w:bCs/>
              </w:rPr>
              <w:t>30</w:t>
            </w:r>
            <w:r w:rsidRPr="00243EE7">
              <w:rPr>
                <w:rFonts w:ascii="Source Sans Pro" w:hAnsi="Source Sans Pro"/>
              </w:rPr>
              <w:t xml:space="preserve">, </w:t>
            </w:r>
            <w:r w:rsidRPr="00106609">
              <w:rPr>
                <w:rFonts w:ascii="Source Sans Pro" w:hAnsi="Source Sans Pro"/>
                <w:b/>
                <w:bCs/>
              </w:rPr>
              <w:t>31</w:t>
            </w:r>
            <w:r w:rsidRPr="00243EE7">
              <w:rPr>
                <w:rFonts w:ascii="Source Sans Pro" w:hAnsi="Source Sans Pro"/>
              </w:rPr>
              <w:t xml:space="preserve">, </w:t>
            </w:r>
          </w:p>
          <w:p w14:paraId="432F6056" w14:textId="77777777" w:rsidR="00620285" w:rsidRPr="00243EE7" w:rsidRDefault="00620285" w:rsidP="00620285">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106609">
              <w:rPr>
                <w:rFonts w:ascii="Source Sans Pro" w:hAnsi="Source Sans Pro"/>
                <w:b/>
                <w:bCs/>
              </w:rPr>
              <w:t>34</w:t>
            </w:r>
            <w:r w:rsidRPr="00243EE7">
              <w:rPr>
                <w:rFonts w:ascii="Source Sans Pro" w:hAnsi="Source Sans Pro"/>
              </w:rPr>
              <w:t xml:space="preserve">, </w:t>
            </w:r>
            <w:r w:rsidRPr="00106609">
              <w:rPr>
                <w:rFonts w:ascii="Source Sans Pro" w:hAnsi="Source Sans Pro"/>
                <w:b/>
                <w:bCs/>
              </w:rPr>
              <w:t>35</w:t>
            </w:r>
            <w:r w:rsidRPr="00243EE7">
              <w:rPr>
                <w:rFonts w:ascii="Source Sans Pro" w:hAnsi="Source Sans Pro"/>
              </w:rPr>
              <w:t xml:space="preserve">, </w:t>
            </w:r>
            <w:r w:rsidRPr="00106609">
              <w:rPr>
                <w:rFonts w:ascii="Source Sans Pro" w:hAnsi="Source Sans Pro"/>
                <w:b/>
                <w:bCs/>
              </w:rPr>
              <w:t>36</w:t>
            </w:r>
            <w:r w:rsidRPr="00243EE7">
              <w:rPr>
                <w:rFonts w:ascii="Source Sans Pro" w:hAnsi="Source Sans Pro"/>
              </w:rPr>
              <w:t xml:space="preserve">, </w:t>
            </w:r>
            <w:r w:rsidRPr="00106609">
              <w:rPr>
                <w:rFonts w:ascii="Source Sans Pro" w:hAnsi="Source Sans Pro"/>
                <w:b/>
                <w:bCs/>
              </w:rPr>
              <w:t>38</w:t>
            </w:r>
            <w:r w:rsidRPr="00243EE7">
              <w:rPr>
                <w:rFonts w:ascii="Source Sans Pro" w:hAnsi="Source Sans Pro"/>
              </w:rPr>
              <w:t xml:space="preserve">, </w:t>
            </w:r>
            <w:r w:rsidRPr="00106609">
              <w:rPr>
                <w:rFonts w:ascii="Source Sans Pro" w:hAnsi="Source Sans Pro"/>
                <w:b/>
                <w:bCs/>
              </w:rPr>
              <w:t>39</w:t>
            </w:r>
            <w:r w:rsidRPr="00243EE7">
              <w:rPr>
                <w:rFonts w:ascii="Source Sans Pro" w:hAnsi="Source Sans Pro"/>
              </w:rPr>
              <w:t>, 40</w:t>
            </w:r>
          </w:p>
          <w:p w14:paraId="0B8FA853" w14:textId="77777777" w:rsidR="00620285" w:rsidRPr="00243EE7" w:rsidRDefault="00620285" w:rsidP="00620285">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1392CE7" w14:textId="38A66484" w:rsidR="00620285" w:rsidRPr="00243EE7" w:rsidRDefault="00620285" w:rsidP="00620285">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L&amp;M:</w:t>
            </w:r>
            <w:r w:rsidR="001C465A">
              <w:rPr>
                <w:rFonts w:ascii="Source Sans Pro" w:hAnsi="Source Sans Pro"/>
              </w:rPr>
              <w:t xml:space="preserve"> </w:t>
            </w:r>
            <w:r w:rsidRPr="00243EE7">
              <w:rPr>
                <w:rFonts w:ascii="Source Sans Pro" w:hAnsi="Source Sans Pro"/>
              </w:rPr>
              <w:t>46, 47</w:t>
            </w:r>
          </w:p>
          <w:p w14:paraId="297C6EF7" w14:textId="77777777" w:rsidR="00620285" w:rsidRPr="00243EE7" w:rsidRDefault="00620285" w:rsidP="00620285">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288A443" w14:textId="25B9B36D" w:rsidR="00523DEE" w:rsidRPr="00243EE7" w:rsidRDefault="00620285" w:rsidP="00620285">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E&amp;R: 53</w:t>
            </w:r>
          </w:p>
        </w:tc>
      </w:tr>
      <w:tr w:rsidR="00473283" w:rsidRPr="00243EE7" w14:paraId="589B52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5D8E1919" w14:textId="77777777" w:rsidR="00473283" w:rsidRPr="00243EE7" w:rsidRDefault="00473283" w:rsidP="00473283">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Clinical</w:t>
            </w:r>
          </w:p>
          <w:p w14:paraId="24564FA0" w14:textId="77777777" w:rsidR="00473283" w:rsidRPr="00243EE7" w:rsidRDefault="00473283" w:rsidP="00473283">
            <w:pPr>
              <w:jc w:val="center"/>
              <w:rPr>
                <w:rFonts w:ascii="Source Sans Pro" w:eastAsiaTheme="minorEastAsia" w:hAnsi="Source Sans Pro"/>
                <w:color w:val="FFFFFF" w:themeColor="background1"/>
              </w:rPr>
            </w:pPr>
          </w:p>
        </w:tc>
        <w:tc>
          <w:tcPr>
            <w:tcW w:w="4174" w:type="dxa"/>
          </w:tcPr>
          <w:p w14:paraId="2F65B2DE" w14:textId="77777777" w:rsidR="00473283" w:rsidRPr="00243EE7" w:rsidRDefault="00473283" w:rsidP="00473283">
            <w:pPr>
              <w:ind w:right="3"/>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Prescribe effectively within the local systems and guidelines</w:t>
            </w:r>
          </w:p>
          <w:p w14:paraId="1E3981F7" w14:textId="77777777" w:rsidR="00473283" w:rsidRPr="00243EE7" w:rsidRDefault="00473283" w:rsidP="00473283">
            <w:pPr>
              <w:spacing w:line="246" w:lineRule="auto"/>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4459" w:type="dxa"/>
          </w:tcPr>
          <w:p w14:paraId="2A0036AB" w14:textId="4C204A8C" w:rsidR="00493E7D" w:rsidRPr="00243EE7" w:rsidRDefault="00493E7D" w:rsidP="00493E7D">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color w:val="auto"/>
              </w:rPr>
              <w:t xml:space="preserve">Gain experience with prescribing medicines as per formulary and clinical guidelines within </w:t>
            </w:r>
            <w:r w:rsidR="005D23B2" w:rsidRPr="00243EE7">
              <w:rPr>
                <w:rFonts w:ascii="Source Sans Pro" w:hAnsi="Source Sans Pro"/>
                <w:color w:val="auto"/>
              </w:rPr>
              <w:t>relevant speciality area</w:t>
            </w:r>
            <w:r w:rsidRPr="00243EE7">
              <w:rPr>
                <w:rFonts w:ascii="Source Sans Pro" w:hAnsi="Source Sans Pro"/>
                <w:color w:val="auto"/>
              </w:rPr>
              <w:t xml:space="preserve">, under supervision of a prescriber </w:t>
            </w:r>
          </w:p>
          <w:p w14:paraId="17976AE0" w14:textId="77777777" w:rsidR="00473283" w:rsidRPr="00243EE7" w:rsidRDefault="00473283" w:rsidP="00473283">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14E5288" w14:textId="77777777" w:rsidR="00D56389" w:rsidRPr="00243EE7" w:rsidRDefault="00D56389" w:rsidP="00473283">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62588C83" w14:textId="77777777" w:rsidR="00D56389" w:rsidRPr="00243EE7" w:rsidRDefault="00D56389" w:rsidP="00473283">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661E7F6D" w14:textId="77777777" w:rsidR="00162397" w:rsidRPr="00243EE7" w:rsidRDefault="00162397" w:rsidP="00473283">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CF61DE5" w14:textId="77777777" w:rsidR="00162397" w:rsidRDefault="00162397" w:rsidP="00473283">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09D9465E" w14:textId="77777777" w:rsidR="000E4D79" w:rsidRDefault="000E4D79" w:rsidP="00473283">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4B9CEB10" w14:textId="77777777" w:rsidR="000E4D79" w:rsidRDefault="000E4D79" w:rsidP="00473283">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42D0DAE8" w14:textId="77777777" w:rsidR="000E4D79" w:rsidRPr="00243EE7" w:rsidRDefault="000E4D79" w:rsidP="00473283">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D0501ED" w14:textId="77777777" w:rsidR="00162397" w:rsidRPr="00243EE7" w:rsidRDefault="00162397" w:rsidP="00473283">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F3BA405" w14:textId="77777777" w:rsidR="00D56389" w:rsidRPr="00243EE7" w:rsidRDefault="00D56389" w:rsidP="00473283">
            <w:pPr>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3303" w:type="dxa"/>
          </w:tcPr>
          <w:p w14:paraId="726770EB" w14:textId="77777777"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PCCC: </w:t>
            </w:r>
            <w:r w:rsidRPr="00106609">
              <w:rPr>
                <w:rFonts w:ascii="Source Sans Pro" w:eastAsiaTheme="minorEastAsia" w:hAnsi="Source Sans Pro"/>
                <w:b/>
                <w:bCs/>
              </w:rPr>
              <w:t>8</w:t>
            </w:r>
            <w:r w:rsidRPr="00243EE7">
              <w:rPr>
                <w:rFonts w:ascii="Source Sans Pro" w:eastAsiaTheme="minorEastAsia" w:hAnsi="Source Sans Pro"/>
              </w:rPr>
              <w:t xml:space="preserve">, </w:t>
            </w:r>
            <w:r w:rsidRPr="00106609">
              <w:rPr>
                <w:rFonts w:ascii="Source Sans Pro" w:eastAsiaTheme="minorEastAsia" w:hAnsi="Source Sans Pro"/>
                <w:b/>
                <w:bCs/>
              </w:rPr>
              <w:t>10</w:t>
            </w:r>
            <w:r w:rsidRPr="00243EE7">
              <w:rPr>
                <w:rFonts w:ascii="Source Sans Pro" w:eastAsiaTheme="minorEastAsia" w:hAnsi="Source Sans Pro"/>
              </w:rPr>
              <w:t xml:space="preserve">, </w:t>
            </w:r>
            <w:r w:rsidRPr="00106609">
              <w:rPr>
                <w:rFonts w:ascii="Source Sans Pro" w:eastAsiaTheme="minorEastAsia" w:hAnsi="Source Sans Pro"/>
                <w:b/>
                <w:bCs/>
              </w:rPr>
              <w:t>11</w:t>
            </w:r>
            <w:r w:rsidRPr="00243EE7">
              <w:rPr>
                <w:rFonts w:ascii="Source Sans Pro" w:eastAsiaTheme="minorEastAsia" w:hAnsi="Source Sans Pro"/>
              </w:rPr>
              <w:t xml:space="preserve">, </w:t>
            </w:r>
            <w:r w:rsidRPr="00106609">
              <w:rPr>
                <w:rFonts w:ascii="Source Sans Pro" w:eastAsiaTheme="minorEastAsia" w:hAnsi="Source Sans Pro"/>
                <w:b/>
                <w:bCs/>
              </w:rPr>
              <w:t>13</w:t>
            </w:r>
            <w:r w:rsidRPr="00243EE7">
              <w:rPr>
                <w:rFonts w:ascii="Source Sans Pro" w:eastAsiaTheme="minorEastAsia" w:hAnsi="Source Sans Pro"/>
              </w:rPr>
              <w:t xml:space="preserve">, </w:t>
            </w:r>
            <w:r w:rsidRPr="00106609">
              <w:rPr>
                <w:rFonts w:ascii="Source Sans Pro" w:eastAsiaTheme="minorEastAsia" w:hAnsi="Source Sans Pro"/>
                <w:b/>
                <w:bCs/>
              </w:rPr>
              <w:t>14</w:t>
            </w:r>
            <w:r w:rsidRPr="00243EE7">
              <w:rPr>
                <w:rFonts w:ascii="Source Sans Pro" w:eastAsiaTheme="minorEastAsia" w:hAnsi="Source Sans Pro"/>
              </w:rPr>
              <w:t> </w:t>
            </w:r>
          </w:p>
          <w:p w14:paraId="0563E4BB" w14:textId="77777777"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w:t>
            </w:r>
          </w:p>
          <w:p w14:paraId="644A8910" w14:textId="77777777"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 xml:space="preserve">PP: </w:t>
            </w:r>
            <w:r w:rsidRPr="00106609">
              <w:rPr>
                <w:rFonts w:ascii="Source Sans Pro" w:eastAsiaTheme="minorEastAsia" w:hAnsi="Source Sans Pro"/>
                <w:b/>
                <w:bCs/>
              </w:rPr>
              <w:t>16</w:t>
            </w:r>
            <w:r w:rsidRPr="00243EE7">
              <w:rPr>
                <w:rFonts w:ascii="Source Sans Pro" w:eastAsiaTheme="minorEastAsia" w:hAnsi="Source Sans Pro"/>
              </w:rPr>
              <w:t xml:space="preserve">, </w:t>
            </w:r>
            <w:r w:rsidRPr="00106609">
              <w:rPr>
                <w:rFonts w:ascii="Source Sans Pro" w:eastAsiaTheme="minorEastAsia" w:hAnsi="Source Sans Pro"/>
                <w:b/>
                <w:bCs/>
              </w:rPr>
              <w:t>17</w:t>
            </w:r>
            <w:r w:rsidRPr="00243EE7">
              <w:rPr>
                <w:rFonts w:ascii="Source Sans Pro" w:eastAsiaTheme="minorEastAsia" w:hAnsi="Source Sans Pro"/>
              </w:rPr>
              <w:t xml:space="preserve">, </w:t>
            </w:r>
            <w:r w:rsidRPr="00106609">
              <w:rPr>
                <w:rFonts w:ascii="Source Sans Pro" w:eastAsiaTheme="minorEastAsia" w:hAnsi="Source Sans Pro"/>
                <w:b/>
                <w:bCs/>
              </w:rPr>
              <w:t>26</w:t>
            </w:r>
            <w:r w:rsidRPr="00243EE7">
              <w:rPr>
                <w:rFonts w:ascii="Source Sans Pro" w:eastAsiaTheme="minorEastAsia" w:hAnsi="Source Sans Pro"/>
              </w:rPr>
              <w:t xml:space="preserve">, </w:t>
            </w:r>
            <w:r w:rsidRPr="00106609">
              <w:rPr>
                <w:rFonts w:ascii="Source Sans Pro" w:eastAsiaTheme="minorEastAsia" w:hAnsi="Source Sans Pro"/>
                <w:b/>
                <w:bCs/>
              </w:rPr>
              <w:t>27</w:t>
            </w:r>
            <w:r w:rsidRPr="00243EE7">
              <w:rPr>
                <w:rFonts w:ascii="Source Sans Pro" w:eastAsiaTheme="minorEastAsia" w:hAnsi="Source Sans Pro"/>
              </w:rPr>
              <w:t xml:space="preserve">, </w:t>
            </w:r>
            <w:r w:rsidRPr="00106609">
              <w:rPr>
                <w:rFonts w:ascii="Source Sans Pro" w:eastAsiaTheme="minorEastAsia" w:hAnsi="Source Sans Pro"/>
                <w:b/>
                <w:bCs/>
              </w:rPr>
              <w:t>28</w:t>
            </w:r>
            <w:r w:rsidRPr="00243EE7">
              <w:rPr>
                <w:rFonts w:ascii="Source Sans Pro" w:eastAsiaTheme="minorEastAsia" w:hAnsi="Source Sans Pro"/>
              </w:rPr>
              <w:t xml:space="preserve">, </w:t>
            </w:r>
            <w:r w:rsidRPr="00106609">
              <w:rPr>
                <w:rFonts w:ascii="Source Sans Pro" w:eastAsiaTheme="minorEastAsia" w:hAnsi="Source Sans Pro"/>
                <w:b/>
                <w:bCs/>
              </w:rPr>
              <w:t>29</w:t>
            </w:r>
            <w:r w:rsidRPr="00243EE7">
              <w:rPr>
                <w:rFonts w:ascii="Source Sans Pro" w:eastAsiaTheme="minorEastAsia" w:hAnsi="Source Sans Pro"/>
              </w:rPr>
              <w:t xml:space="preserve">, </w:t>
            </w:r>
            <w:r w:rsidRPr="00106609">
              <w:rPr>
                <w:rFonts w:ascii="Source Sans Pro" w:eastAsiaTheme="minorEastAsia" w:hAnsi="Source Sans Pro"/>
                <w:b/>
                <w:bCs/>
              </w:rPr>
              <w:t>30</w:t>
            </w:r>
            <w:r w:rsidRPr="00243EE7">
              <w:rPr>
                <w:rFonts w:ascii="Source Sans Pro" w:eastAsiaTheme="minorEastAsia" w:hAnsi="Source Sans Pro"/>
              </w:rPr>
              <w:t xml:space="preserve">, </w:t>
            </w:r>
            <w:r w:rsidRPr="00106609">
              <w:rPr>
                <w:rFonts w:ascii="Source Sans Pro" w:eastAsiaTheme="minorEastAsia" w:hAnsi="Source Sans Pro"/>
                <w:b/>
                <w:bCs/>
              </w:rPr>
              <w:t>31</w:t>
            </w:r>
            <w:r w:rsidRPr="00243EE7">
              <w:rPr>
                <w:rFonts w:ascii="Source Sans Pro" w:eastAsiaTheme="minorEastAsia" w:hAnsi="Source Sans Pro"/>
              </w:rPr>
              <w:t xml:space="preserve">, </w:t>
            </w:r>
            <w:r w:rsidRPr="00106609">
              <w:rPr>
                <w:rFonts w:ascii="Source Sans Pro" w:eastAsiaTheme="minorEastAsia" w:hAnsi="Source Sans Pro"/>
              </w:rPr>
              <w:t>32</w:t>
            </w:r>
            <w:r w:rsidRPr="00243EE7">
              <w:rPr>
                <w:rFonts w:ascii="Source Sans Pro" w:eastAsiaTheme="minorEastAsia" w:hAnsi="Source Sans Pro"/>
              </w:rPr>
              <w:t xml:space="preserve">, </w:t>
            </w:r>
            <w:r w:rsidRPr="00106609">
              <w:rPr>
                <w:rFonts w:ascii="Source Sans Pro" w:eastAsiaTheme="minorEastAsia" w:hAnsi="Source Sans Pro"/>
                <w:b/>
                <w:bCs/>
              </w:rPr>
              <w:t>34</w:t>
            </w:r>
            <w:r w:rsidRPr="00243EE7">
              <w:rPr>
                <w:rFonts w:ascii="Source Sans Pro" w:eastAsiaTheme="minorEastAsia" w:hAnsi="Source Sans Pro"/>
              </w:rPr>
              <w:t xml:space="preserve">, </w:t>
            </w:r>
            <w:r w:rsidRPr="00106609">
              <w:rPr>
                <w:rFonts w:ascii="Source Sans Pro" w:eastAsiaTheme="minorEastAsia" w:hAnsi="Source Sans Pro"/>
                <w:b/>
                <w:bCs/>
              </w:rPr>
              <w:t>36</w:t>
            </w:r>
            <w:r w:rsidRPr="00243EE7">
              <w:rPr>
                <w:rFonts w:ascii="Source Sans Pro" w:eastAsiaTheme="minorEastAsia" w:hAnsi="Source Sans Pro"/>
              </w:rPr>
              <w:t xml:space="preserve">, </w:t>
            </w:r>
            <w:r w:rsidRPr="00106609">
              <w:rPr>
                <w:rFonts w:ascii="Source Sans Pro" w:eastAsiaTheme="minorEastAsia" w:hAnsi="Source Sans Pro"/>
                <w:b/>
                <w:bCs/>
              </w:rPr>
              <w:t>38</w:t>
            </w:r>
          </w:p>
          <w:p w14:paraId="4E100BA3" w14:textId="77777777"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r>
      <w:tr w:rsidR="00473283" w:rsidRPr="00243EE7" w14:paraId="388BB27E" w14:textId="77777777">
        <w:tc>
          <w:tcPr>
            <w:cnfStyle w:val="001000000000" w:firstRow="0" w:lastRow="0" w:firstColumn="1" w:lastColumn="0" w:oddVBand="0" w:evenVBand="0" w:oddHBand="0" w:evenHBand="0" w:firstRowFirstColumn="0" w:firstRowLastColumn="0" w:lastRowFirstColumn="0" w:lastRowLastColumn="0"/>
            <w:tcW w:w="13948" w:type="dxa"/>
            <w:gridSpan w:val="4"/>
          </w:tcPr>
          <w:p w14:paraId="0B3C179E" w14:textId="5FE012DB" w:rsidR="00473283" w:rsidRPr="00243EE7" w:rsidRDefault="00473283" w:rsidP="00473283">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MENTAL HEALTH</w:t>
            </w:r>
          </w:p>
          <w:p w14:paraId="1B62CE29" w14:textId="3CA1E460" w:rsidR="00473283" w:rsidRPr="00243EE7" w:rsidRDefault="00473283" w:rsidP="00473283">
            <w:pPr>
              <w:jc w:val="center"/>
              <w:rPr>
                <w:rFonts w:ascii="Source Sans Pro" w:eastAsiaTheme="minorEastAsia" w:hAnsi="Source Sans Pro"/>
              </w:rPr>
            </w:pPr>
            <w:r w:rsidRPr="00243EE7">
              <w:rPr>
                <w:rFonts w:ascii="Source Sans Pro" w:eastAsiaTheme="minorEastAsia" w:hAnsi="Source Sans Pro"/>
                <w:color w:val="FFFFFF" w:themeColor="background1"/>
              </w:rPr>
              <w:t>Other activiti</w:t>
            </w:r>
            <w:r w:rsidRPr="00243EE7">
              <w:rPr>
                <w:rFonts w:ascii="Source Sans Pro" w:eastAsiaTheme="minorEastAsia" w:hAnsi="Source Sans Pro"/>
                <w:b w:val="0"/>
                <w:color w:val="FFFFFF" w:themeColor="background1"/>
              </w:rPr>
              <w:t>es</w:t>
            </w:r>
          </w:p>
        </w:tc>
      </w:tr>
      <w:tr w:rsidR="00473283" w:rsidRPr="00243EE7" w14:paraId="5C20B38B" w14:textId="77777777" w:rsidTr="00DA2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628DA61D" w14:textId="77777777" w:rsidR="00473283" w:rsidRPr="00243EE7" w:rsidRDefault="00473283" w:rsidP="00473283">
            <w:pPr>
              <w:jc w:val="center"/>
              <w:rPr>
                <w:rFonts w:ascii="Source Sans Pro" w:eastAsiaTheme="minorEastAsia" w:hAnsi="Source Sans Pro"/>
                <w:b w:val="0"/>
                <w:color w:val="FFFFFF" w:themeColor="background1"/>
              </w:rPr>
            </w:pPr>
          </w:p>
        </w:tc>
        <w:tc>
          <w:tcPr>
            <w:tcW w:w="4174" w:type="dxa"/>
          </w:tcPr>
          <w:p w14:paraId="6F2A925B" w14:textId="65860D96" w:rsidR="00473283" w:rsidRPr="00243EE7" w:rsidRDefault="00473283" w:rsidP="00473283">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4F3D9582" w14:textId="62C4254E" w:rsidR="00473283" w:rsidRPr="00243EE7" w:rsidRDefault="00473283" w:rsidP="00473283">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58E4C9DB" w14:textId="64B7048C" w:rsidR="00473283" w:rsidRPr="00243EE7" w:rsidRDefault="00473283" w:rsidP="00473283">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473283" w:rsidRPr="00243EE7" w14:paraId="2CC38519" w14:textId="77777777">
        <w:tc>
          <w:tcPr>
            <w:cnfStyle w:val="001000000000" w:firstRow="0" w:lastRow="0" w:firstColumn="1" w:lastColumn="0" w:oddVBand="0" w:evenVBand="0" w:oddHBand="0" w:evenHBand="0" w:firstRowFirstColumn="0" w:firstRowLastColumn="0" w:lastRowFirstColumn="0" w:lastRowLastColumn="0"/>
            <w:tcW w:w="2012" w:type="dxa"/>
          </w:tcPr>
          <w:p w14:paraId="132B8E5D" w14:textId="77777777" w:rsidR="00473283" w:rsidRPr="00243EE7" w:rsidRDefault="00473283" w:rsidP="00473283">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Medicines Information</w:t>
            </w:r>
          </w:p>
          <w:p w14:paraId="003E5874" w14:textId="7E6E2D4E" w:rsidR="00473283" w:rsidRPr="00243EE7" w:rsidRDefault="00473283" w:rsidP="00473283">
            <w:pPr>
              <w:jc w:val="center"/>
              <w:rPr>
                <w:rFonts w:ascii="Source Sans Pro" w:eastAsiaTheme="minorEastAsia" w:hAnsi="Source Sans Pro"/>
              </w:rPr>
            </w:pPr>
            <w:r w:rsidRPr="00243EE7">
              <w:rPr>
                <w:rFonts w:ascii="Source Sans Pro" w:eastAsiaTheme="minorEastAsia" w:hAnsi="Source Sans Pro"/>
                <w:color w:val="FFFFFF" w:themeColor="background1"/>
              </w:rPr>
              <w:t>(1 week off site)</w:t>
            </w:r>
          </w:p>
        </w:tc>
        <w:tc>
          <w:tcPr>
            <w:tcW w:w="4174" w:type="dxa"/>
          </w:tcPr>
          <w:p w14:paraId="1ADB268B" w14:textId="77777777" w:rsidR="00473283" w:rsidRPr="00243EE7" w:rsidRDefault="00473283" w:rsidP="00473283">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Outline the role of the medicine information pharmacist  </w:t>
            </w:r>
          </w:p>
          <w:p w14:paraId="6462731E" w14:textId="77777777" w:rsidR="00473283" w:rsidRPr="00243EE7" w:rsidRDefault="00473283" w:rsidP="00473283">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 </w:t>
            </w:r>
          </w:p>
          <w:p w14:paraId="53E25DFA" w14:textId="0B172922"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Provide examples of enquiries received and processed, describing the information sources that were used to answer the enquiries</w:t>
            </w:r>
          </w:p>
        </w:tc>
        <w:tc>
          <w:tcPr>
            <w:tcW w:w="4459" w:type="dxa"/>
          </w:tcPr>
          <w:p w14:paraId="25DB393E" w14:textId="2FA1BC11"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Provide considered and correct answers to queries, founded on research-based evidence</w:t>
            </w:r>
          </w:p>
        </w:tc>
        <w:tc>
          <w:tcPr>
            <w:tcW w:w="3303" w:type="dxa"/>
          </w:tcPr>
          <w:p w14:paraId="3EE6DB13" w14:textId="77777777"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PCCC: 4, </w:t>
            </w:r>
            <w:r w:rsidRPr="0052605A">
              <w:rPr>
                <w:rFonts w:ascii="Source Sans Pro" w:hAnsi="Source Sans Pro"/>
                <w:b/>
                <w:bCs/>
              </w:rPr>
              <w:t>10</w:t>
            </w:r>
            <w:r w:rsidRPr="00243EE7">
              <w:rPr>
                <w:rFonts w:ascii="Source Sans Pro" w:hAnsi="Source Sans Pro"/>
              </w:rPr>
              <w:t xml:space="preserve">, 12, </w:t>
            </w:r>
            <w:r w:rsidRPr="0052605A">
              <w:rPr>
                <w:rFonts w:ascii="Source Sans Pro" w:hAnsi="Source Sans Pro"/>
                <w:b/>
                <w:bCs/>
              </w:rPr>
              <w:t>14</w:t>
            </w:r>
          </w:p>
          <w:p w14:paraId="79938637" w14:textId="77777777"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0687A183" w14:textId="77777777"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Pr="0052605A">
              <w:rPr>
                <w:rFonts w:ascii="Source Sans Pro" w:hAnsi="Source Sans Pro"/>
                <w:b/>
                <w:bCs/>
              </w:rPr>
              <w:t>17</w:t>
            </w:r>
            <w:r w:rsidRPr="00243EE7">
              <w:rPr>
                <w:rFonts w:ascii="Source Sans Pro" w:hAnsi="Source Sans Pro"/>
              </w:rPr>
              <w:t xml:space="preserve">, </w:t>
            </w:r>
            <w:r w:rsidRPr="0052605A">
              <w:rPr>
                <w:rFonts w:ascii="Source Sans Pro" w:hAnsi="Source Sans Pro"/>
                <w:b/>
                <w:bCs/>
              </w:rPr>
              <w:t>30</w:t>
            </w:r>
            <w:r w:rsidRPr="00243EE7">
              <w:rPr>
                <w:rFonts w:ascii="Source Sans Pro" w:hAnsi="Source Sans Pro"/>
              </w:rPr>
              <w:t xml:space="preserve">, </w:t>
            </w:r>
            <w:r w:rsidRPr="0052605A">
              <w:rPr>
                <w:rFonts w:ascii="Source Sans Pro" w:hAnsi="Source Sans Pro"/>
                <w:b/>
                <w:bCs/>
              </w:rPr>
              <w:t>31</w:t>
            </w:r>
            <w:r w:rsidRPr="00243EE7">
              <w:rPr>
                <w:rFonts w:ascii="Source Sans Pro" w:hAnsi="Source Sans Pro"/>
              </w:rPr>
              <w:t xml:space="preserve">, </w:t>
            </w:r>
            <w:r w:rsidRPr="0052605A">
              <w:rPr>
                <w:rFonts w:ascii="Source Sans Pro" w:hAnsi="Source Sans Pro"/>
                <w:b/>
                <w:bCs/>
              </w:rPr>
              <w:t>34</w:t>
            </w:r>
            <w:r w:rsidRPr="00243EE7">
              <w:rPr>
                <w:rFonts w:ascii="Source Sans Pro" w:hAnsi="Source Sans Pro"/>
              </w:rPr>
              <w:t xml:space="preserve">, </w:t>
            </w:r>
            <w:r w:rsidRPr="0052605A">
              <w:rPr>
                <w:rFonts w:ascii="Source Sans Pro" w:hAnsi="Source Sans Pro"/>
                <w:b/>
                <w:bCs/>
              </w:rPr>
              <w:t>35</w:t>
            </w:r>
            <w:r w:rsidRPr="00243EE7">
              <w:rPr>
                <w:rFonts w:ascii="Source Sans Pro" w:hAnsi="Source Sans Pro"/>
              </w:rPr>
              <w:t xml:space="preserve">, </w:t>
            </w:r>
          </w:p>
          <w:p w14:paraId="24987E69" w14:textId="77777777"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8BE6574" w14:textId="77777777"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L&amp;M: 45, 46</w:t>
            </w:r>
          </w:p>
          <w:p w14:paraId="7B20A94D" w14:textId="77777777"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0DA2B7F" w14:textId="10F86ED1"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E&amp;R: 53</w:t>
            </w:r>
          </w:p>
        </w:tc>
      </w:tr>
      <w:tr w:rsidR="00473283" w:rsidRPr="00243EE7" w14:paraId="19B8E8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07596328" w14:textId="127A331E" w:rsidR="00473283" w:rsidRPr="00243EE7" w:rsidRDefault="00473283" w:rsidP="00473283">
            <w:pPr>
              <w:jc w:val="center"/>
              <w:rPr>
                <w:rFonts w:ascii="Source Sans Pro" w:eastAsiaTheme="minorEastAsia" w:hAnsi="Source Sans Pro"/>
              </w:rPr>
            </w:pPr>
            <w:r w:rsidRPr="00243EE7">
              <w:rPr>
                <w:rFonts w:ascii="Source Sans Pro" w:eastAsiaTheme="minorEastAsia" w:hAnsi="Source Sans Pro"/>
                <w:color w:val="FFFFFF" w:themeColor="background1"/>
              </w:rPr>
              <w:t>Other time included in rotations (3 days)</w:t>
            </w:r>
          </w:p>
        </w:tc>
        <w:tc>
          <w:tcPr>
            <w:tcW w:w="4174" w:type="dxa"/>
          </w:tcPr>
          <w:p w14:paraId="0B3DAEB5" w14:textId="5EF69C3B"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Risk management</w:t>
            </w:r>
          </w:p>
        </w:tc>
        <w:tc>
          <w:tcPr>
            <w:tcW w:w="4459" w:type="dxa"/>
          </w:tcPr>
          <w:p w14:paraId="296BE457" w14:textId="77777777" w:rsidR="00473283" w:rsidRPr="00243EE7" w:rsidRDefault="00473283" w:rsidP="00473283">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Complete a risk assessment for a specific process </w:t>
            </w:r>
          </w:p>
          <w:p w14:paraId="5863F992" w14:textId="77777777" w:rsidR="00473283" w:rsidRPr="00243EE7" w:rsidRDefault="00473283" w:rsidP="00473283">
            <w:pPr>
              <w:pStyle w:val="ListParagraph"/>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tc>
        <w:tc>
          <w:tcPr>
            <w:tcW w:w="3303" w:type="dxa"/>
          </w:tcPr>
          <w:p w14:paraId="50CAA443" w14:textId="77777777"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19, </w:t>
            </w:r>
            <w:r w:rsidRPr="0052605A">
              <w:rPr>
                <w:rFonts w:ascii="Source Sans Pro" w:hAnsi="Source Sans Pro"/>
                <w:b/>
                <w:bCs/>
              </w:rPr>
              <w:t>26</w:t>
            </w:r>
            <w:r w:rsidRPr="00243EE7">
              <w:rPr>
                <w:rFonts w:ascii="Source Sans Pro" w:hAnsi="Source Sans Pro"/>
              </w:rPr>
              <w:t xml:space="preserve">, </w:t>
            </w:r>
            <w:r w:rsidRPr="0052605A">
              <w:rPr>
                <w:rFonts w:ascii="Source Sans Pro" w:hAnsi="Source Sans Pro"/>
                <w:b/>
                <w:bCs/>
              </w:rPr>
              <w:t>31</w:t>
            </w:r>
          </w:p>
          <w:p w14:paraId="3C9F6313" w14:textId="77777777"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60F7E98" w14:textId="77777777"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L&amp;M: 47, 48, 51</w:t>
            </w:r>
          </w:p>
          <w:p w14:paraId="1219DE86" w14:textId="77777777"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0E6A2923" w14:textId="698C9F9F"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hAnsi="Source Sans Pro"/>
              </w:rPr>
              <w:t>E&amp;R: 55</w:t>
            </w:r>
          </w:p>
        </w:tc>
      </w:tr>
      <w:tr w:rsidR="00473283" w:rsidRPr="00243EE7" w14:paraId="71660A27" w14:textId="77777777">
        <w:tc>
          <w:tcPr>
            <w:cnfStyle w:val="001000000000" w:firstRow="0" w:lastRow="0" w:firstColumn="1" w:lastColumn="0" w:oddVBand="0" w:evenVBand="0" w:oddHBand="0" w:evenHBand="0" w:firstRowFirstColumn="0" w:firstRowLastColumn="0" w:lastRowFirstColumn="0" w:lastRowLastColumn="0"/>
            <w:tcW w:w="2012" w:type="dxa"/>
          </w:tcPr>
          <w:p w14:paraId="57A272DF" w14:textId="77777777" w:rsidR="00473283" w:rsidRPr="00243EE7" w:rsidRDefault="00473283" w:rsidP="00473283">
            <w:pPr>
              <w:jc w:val="center"/>
              <w:rPr>
                <w:rFonts w:ascii="Source Sans Pro" w:eastAsiaTheme="minorEastAsia" w:hAnsi="Source Sans Pro"/>
                <w:color w:val="FFFFFF" w:themeColor="background1"/>
              </w:rPr>
            </w:pPr>
          </w:p>
        </w:tc>
        <w:tc>
          <w:tcPr>
            <w:tcW w:w="4174" w:type="dxa"/>
          </w:tcPr>
          <w:p w14:paraId="0E1DBC44" w14:textId="28B28989"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Personal development</w:t>
            </w:r>
          </w:p>
        </w:tc>
        <w:tc>
          <w:tcPr>
            <w:tcW w:w="4459" w:type="dxa"/>
          </w:tcPr>
          <w:p w14:paraId="51FDD75B" w14:textId="77777777"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Identifying own learning needs during each new rotation</w:t>
            </w:r>
          </w:p>
          <w:p w14:paraId="25CC3BB8" w14:textId="5F534715"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3303" w:type="dxa"/>
          </w:tcPr>
          <w:p w14:paraId="31D087DF" w14:textId="77777777"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PCCC: 3, </w:t>
            </w:r>
            <w:r w:rsidRPr="001812CE">
              <w:rPr>
                <w:rFonts w:ascii="Source Sans Pro" w:hAnsi="Source Sans Pro"/>
                <w:b/>
                <w:bCs/>
              </w:rPr>
              <w:t>14</w:t>
            </w:r>
          </w:p>
          <w:p w14:paraId="22F1F5F0" w14:textId="77777777"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FE6EED1" w14:textId="77777777"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L&amp;M: 45, 51</w:t>
            </w:r>
          </w:p>
          <w:p w14:paraId="1EA572AE" w14:textId="77777777"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71BD278" w14:textId="4B0F50D3"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E&amp;R: 54</w:t>
            </w:r>
          </w:p>
        </w:tc>
      </w:tr>
      <w:tr w:rsidR="00473283" w:rsidRPr="00243EE7" w14:paraId="569479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41B4D730" w14:textId="77777777" w:rsidR="00473283" w:rsidRPr="00243EE7" w:rsidRDefault="00473283" w:rsidP="00473283">
            <w:pPr>
              <w:jc w:val="center"/>
              <w:rPr>
                <w:rFonts w:ascii="Source Sans Pro" w:eastAsiaTheme="minorEastAsia" w:hAnsi="Source Sans Pro"/>
              </w:rPr>
            </w:pPr>
          </w:p>
        </w:tc>
        <w:tc>
          <w:tcPr>
            <w:tcW w:w="4174" w:type="dxa"/>
          </w:tcPr>
          <w:p w14:paraId="51B028AC" w14:textId="14F12E4F"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eastAsiaTheme="minorEastAsia" w:hAnsi="Source Sans Pro"/>
              </w:rPr>
              <w:t>Development of others</w:t>
            </w:r>
          </w:p>
        </w:tc>
        <w:tc>
          <w:tcPr>
            <w:tcW w:w="4459" w:type="dxa"/>
          </w:tcPr>
          <w:p w14:paraId="15614BA8" w14:textId="00E9F3EF"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Teach other health professionals and small groups of staff e.g. short study session</w:t>
            </w:r>
          </w:p>
          <w:p w14:paraId="6E153F53" w14:textId="7C9B79B2"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p>
        </w:tc>
        <w:tc>
          <w:tcPr>
            <w:tcW w:w="3303" w:type="dxa"/>
          </w:tcPr>
          <w:p w14:paraId="4555F5E1" w14:textId="77777777"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PCCC: 3, </w:t>
            </w:r>
            <w:r w:rsidRPr="001812CE">
              <w:rPr>
                <w:rFonts w:ascii="Source Sans Pro" w:hAnsi="Source Sans Pro"/>
                <w:b/>
                <w:bCs/>
              </w:rPr>
              <w:t>14</w:t>
            </w:r>
          </w:p>
          <w:p w14:paraId="1705FD06" w14:textId="77777777"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70E47494" w14:textId="77777777"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L&amp;M: 45, 51</w:t>
            </w:r>
          </w:p>
          <w:p w14:paraId="78CC771C" w14:textId="77777777"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402B421F" w14:textId="6BDB9E01" w:rsidR="00473283" w:rsidRPr="00243EE7" w:rsidRDefault="00473283" w:rsidP="00473283">
            <w:pP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rPr>
            </w:pPr>
            <w:r w:rsidRPr="00243EE7">
              <w:rPr>
                <w:rFonts w:ascii="Source Sans Pro" w:hAnsi="Source Sans Pro"/>
              </w:rPr>
              <w:t>E&amp;R: 54</w:t>
            </w:r>
          </w:p>
        </w:tc>
      </w:tr>
      <w:tr w:rsidR="00473283" w:rsidRPr="00243EE7" w14:paraId="184B46EC" w14:textId="77777777">
        <w:tc>
          <w:tcPr>
            <w:cnfStyle w:val="001000000000" w:firstRow="0" w:lastRow="0" w:firstColumn="1" w:lastColumn="0" w:oddVBand="0" w:evenVBand="0" w:oddHBand="0" w:evenHBand="0" w:firstRowFirstColumn="0" w:firstRowLastColumn="0" w:lastRowFirstColumn="0" w:lastRowLastColumn="0"/>
            <w:tcW w:w="2012" w:type="dxa"/>
          </w:tcPr>
          <w:p w14:paraId="2338B44C" w14:textId="77777777" w:rsidR="00473283" w:rsidRPr="00243EE7" w:rsidRDefault="00473283" w:rsidP="00473283">
            <w:pPr>
              <w:jc w:val="center"/>
              <w:rPr>
                <w:rFonts w:ascii="Source Sans Pro" w:eastAsiaTheme="minorEastAsia" w:hAnsi="Source Sans Pro"/>
              </w:rPr>
            </w:pPr>
          </w:p>
        </w:tc>
        <w:tc>
          <w:tcPr>
            <w:tcW w:w="4174" w:type="dxa"/>
          </w:tcPr>
          <w:p w14:paraId="51698859" w14:textId="2505B0FE"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Ability to present a clinical case to peers with discussion of care issues</w:t>
            </w:r>
          </w:p>
        </w:tc>
        <w:tc>
          <w:tcPr>
            <w:tcW w:w="4459" w:type="dxa"/>
          </w:tcPr>
          <w:p w14:paraId="58A095C6" w14:textId="665040A2"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Identify an appropriate case and present at peer review</w:t>
            </w:r>
          </w:p>
        </w:tc>
        <w:tc>
          <w:tcPr>
            <w:tcW w:w="3303" w:type="dxa"/>
          </w:tcPr>
          <w:p w14:paraId="24DD6FB9" w14:textId="77777777"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Pr="001812CE">
              <w:rPr>
                <w:rFonts w:ascii="Source Sans Pro" w:hAnsi="Source Sans Pro"/>
                <w:b/>
                <w:bCs/>
              </w:rPr>
              <w:t>17</w:t>
            </w:r>
          </w:p>
          <w:p w14:paraId="4E33670D" w14:textId="77777777"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39EA5CC" w14:textId="13F43346" w:rsidR="00473283" w:rsidRPr="00243EE7" w:rsidRDefault="00473283" w:rsidP="00473283">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 xml:space="preserve">E&amp;R: 53 </w:t>
            </w:r>
          </w:p>
        </w:tc>
      </w:tr>
    </w:tbl>
    <w:p w14:paraId="2B4A7629" w14:textId="1B520F03" w:rsidR="008A62DD" w:rsidRPr="008047AB" w:rsidRDefault="0079771E" w:rsidP="00473540">
      <w:pPr>
        <w:pStyle w:val="Heading2"/>
        <w:rPr>
          <w:rFonts w:ascii="Source Sans Pro" w:hAnsi="Source Sans Pro"/>
          <w:b/>
          <w:sz w:val="28"/>
          <w:szCs w:val="28"/>
        </w:rPr>
      </w:pPr>
      <w:r w:rsidRPr="00243EE7">
        <w:rPr>
          <w:rFonts w:ascii="Source Sans Pro" w:hAnsi="Source Sans Pro"/>
          <w:b/>
          <w:bCs/>
          <w:sz w:val="22"/>
          <w:szCs w:val="22"/>
        </w:rPr>
        <w:br w:type="page"/>
      </w:r>
      <w:r w:rsidR="008A62DD" w:rsidRPr="00412B3D">
        <w:rPr>
          <w:rFonts w:ascii="Source Sans Pro" w:hAnsi="Source Sans Pro"/>
          <w:b/>
          <w:bCs/>
          <w:color w:val="auto"/>
          <w:sz w:val="22"/>
          <w:szCs w:val="22"/>
        </w:rPr>
        <w:t xml:space="preserve">SECTOR SPECIFIC BLOCK: </w:t>
      </w:r>
      <w:r w:rsidR="00274BB0" w:rsidRPr="00412B3D">
        <w:rPr>
          <w:rFonts w:ascii="Source Sans Pro" w:hAnsi="Source Sans Pro"/>
          <w:b/>
          <w:bCs/>
          <w:color w:val="auto"/>
          <w:sz w:val="22"/>
          <w:szCs w:val="22"/>
        </w:rPr>
        <w:t>NHS SCOTLAND PHARMACEUTICALS SPECIALS SERVICE</w:t>
      </w:r>
      <w:r w:rsidR="008A62DD" w:rsidRPr="00412B3D">
        <w:rPr>
          <w:rFonts w:ascii="Source Sans Pro" w:hAnsi="Source Sans Pro"/>
          <w:b/>
          <w:bCs/>
          <w:color w:val="auto"/>
          <w:sz w:val="22"/>
          <w:szCs w:val="22"/>
        </w:rPr>
        <w:t xml:space="preserve"> </w:t>
      </w:r>
      <w:r w:rsidR="00936B3D" w:rsidRPr="00412B3D">
        <w:rPr>
          <w:rFonts w:ascii="Source Sans Pro" w:hAnsi="Source Sans Pro"/>
          <w:b/>
          <w:bCs/>
          <w:color w:val="auto"/>
          <w:sz w:val="22"/>
          <w:szCs w:val="22"/>
        </w:rPr>
        <w:t>–</w:t>
      </w:r>
      <w:r w:rsidR="00223F9F" w:rsidRPr="00412B3D">
        <w:rPr>
          <w:rFonts w:ascii="Source Sans Pro" w:hAnsi="Source Sans Pro"/>
          <w:b/>
          <w:bCs/>
          <w:color w:val="auto"/>
          <w:sz w:val="22"/>
          <w:szCs w:val="22"/>
        </w:rPr>
        <w:t xml:space="preserve"> PHARM</w:t>
      </w:r>
      <w:r w:rsidR="00936B3D" w:rsidRPr="00412B3D">
        <w:rPr>
          <w:rFonts w:ascii="Source Sans Pro" w:hAnsi="Source Sans Pro"/>
          <w:b/>
          <w:bCs/>
          <w:color w:val="auto"/>
          <w:sz w:val="22"/>
          <w:szCs w:val="22"/>
        </w:rPr>
        <w:t>A</w:t>
      </w:r>
      <w:r w:rsidR="00223F9F" w:rsidRPr="00412B3D">
        <w:rPr>
          <w:rFonts w:ascii="Source Sans Pro" w:hAnsi="Source Sans Pro"/>
          <w:b/>
          <w:bCs/>
          <w:color w:val="auto"/>
          <w:sz w:val="22"/>
          <w:szCs w:val="22"/>
        </w:rPr>
        <w:t>CEUTICAL</w:t>
      </w:r>
      <w:r w:rsidR="00936B3D" w:rsidRPr="00412B3D">
        <w:rPr>
          <w:rFonts w:ascii="Source Sans Pro" w:hAnsi="Source Sans Pro"/>
          <w:b/>
          <w:bCs/>
          <w:color w:val="auto"/>
          <w:sz w:val="22"/>
          <w:szCs w:val="22"/>
        </w:rPr>
        <w:t xml:space="preserve"> MANUFACTURING AND QA </w:t>
      </w:r>
      <w:r w:rsidR="008A62DD" w:rsidRPr="00412B3D">
        <w:rPr>
          <w:rFonts w:ascii="Source Sans Pro" w:hAnsi="Source Sans Pro"/>
          <w:b/>
          <w:bCs/>
          <w:color w:val="auto"/>
          <w:sz w:val="22"/>
          <w:szCs w:val="22"/>
        </w:rPr>
        <w:t>- 8 WEEKS</w:t>
      </w:r>
    </w:p>
    <w:tbl>
      <w:tblPr>
        <w:tblStyle w:val="FTYtrainingplanformat"/>
        <w:tblW w:w="0" w:type="auto"/>
        <w:tblLook w:val="04A0" w:firstRow="1" w:lastRow="0" w:firstColumn="1" w:lastColumn="0" w:noHBand="0" w:noVBand="1"/>
      </w:tblPr>
      <w:tblGrid>
        <w:gridCol w:w="2012"/>
        <w:gridCol w:w="4174"/>
        <w:gridCol w:w="4459"/>
        <w:gridCol w:w="3303"/>
      </w:tblGrid>
      <w:tr w:rsidR="00E64F6C" w:rsidRPr="00243EE7" w14:paraId="3AFB890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7558A056" w14:textId="0E8D522F" w:rsidR="00E64F6C" w:rsidRPr="00243EE7" w:rsidRDefault="00C61C3C">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NHS Scotland Pharmaceuticals Specials Service</w:t>
            </w:r>
          </w:p>
          <w:p w14:paraId="640BFD26" w14:textId="77777777" w:rsidR="00E64F6C" w:rsidRPr="00243EE7" w:rsidRDefault="00E64F6C">
            <w:pPr>
              <w:jc w:val="center"/>
              <w:rPr>
                <w:rFonts w:ascii="Source Sans Pro" w:eastAsiaTheme="minorEastAsia" w:hAnsi="Source Sans Pro"/>
              </w:rPr>
            </w:pPr>
            <w:r w:rsidRPr="00243EE7">
              <w:rPr>
                <w:rFonts w:ascii="Source Sans Pro" w:eastAsiaTheme="minorEastAsia" w:hAnsi="Source Sans Pro"/>
                <w:color w:val="FFFFFF" w:themeColor="background1"/>
              </w:rPr>
              <w:t>Induction</w:t>
            </w:r>
          </w:p>
        </w:tc>
      </w:tr>
      <w:tr w:rsidR="00E64F6C" w:rsidRPr="00243EE7" w14:paraId="3B9D34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5EC48C6F" w14:textId="77777777" w:rsidR="00E64F6C" w:rsidRPr="00243EE7" w:rsidRDefault="00E64F6C">
            <w:pPr>
              <w:jc w:val="center"/>
              <w:rPr>
                <w:rFonts w:ascii="Source Sans Pro" w:eastAsiaTheme="minorEastAsia" w:hAnsi="Source Sans Pro"/>
                <w:b w:val="0"/>
                <w:color w:val="FFFFFF" w:themeColor="background1"/>
              </w:rPr>
            </w:pPr>
          </w:p>
        </w:tc>
        <w:tc>
          <w:tcPr>
            <w:tcW w:w="4174" w:type="dxa"/>
          </w:tcPr>
          <w:p w14:paraId="354C75B0" w14:textId="77777777" w:rsidR="00E64F6C" w:rsidRPr="00243EE7" w:rsidRDefault="00E64F6C">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514BA1F9" w14:textId="77777777" w:rsidR="00E64F6C" w:rsidRPr="00243EE7" w:rsidRDefault="00E64F6C">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5D91C0C5" w14:textId="5C36585B" w:rsidR="00E64F6C" w:rsidRPr="00243EE7" w:rsidRDefault="00E64F6C">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E64F6C" w:rsidRPr="00243EE7" w14:paraId="19055330" w14:textId="77777777">
        <w:tc>
          <w:tcPr>
            <w:cnfStyle w:val="001000000000" w:firstRow="0" w:lastRow="0" w:firstColumn="1" w:lastColumn="0" w:oddVBand="0" w:evenVBand="0" w:oddHBand="0" w:evenHBand="0" w:firstRowFirstColumn="0" w:firstRowLastColumn="0" w:lastRowFirstColumn="0" w:lastRowLastColumn="0"/>
            <w:tcW w:w="2012" w:type="dxa"/>
          </w:tcPr>
          <w:p w14:paraId="2C82617C" w14:textId="77777777" w:rsidR="00E64F6C" w:rsidRPr="00243EE7" w:rsidRDefault="00E64F6C">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Induction</w:t>
            </w:r>
          </w:p>
          <w:p w14:paraId="18ECA660" w14:textId="2D6B7FB6" w:rsidR="00856F74" w:rsidRPr="00243EE7" w:rsidRDefault="00856F74">
            <w:pPr>
              <w:jc w:val="center"/>
              <w:rPr>
                <w:rFonts w:ascii="Source Sans Pro" w:eastAsiaTheme="minorEastAsia" w:hAnsi="Source Sans Pro"/>
              </w:rPr>
            </w:pPr>
            <w:r w:rsidRPr="00243EE7">
              <w:rPr>
                <w:rFonts w:ascii="Source Sans Pro" w:eastAsiaTheme="minorEastAsia" w:hAnsi="Source Sans Pro"/>
                <w:color w:val="FFFFFF" w:themeColor="background1"/>
              </w:rPr>
              <w:t>(2 days)</w:t>
            </w:r>
          </w:p>
        </w:tc>
        <w:tc>
          <w:tcPr>
            <w:tcW w:w="4174" w:type="dxa"/>
          </w:tcPr>
          <w:p w14:paraId="48BABF6F" w14:textId="77777777" w:rsidR="00E64F6C" w:rsidRPr="00243EE7" w:rsidRDefault="00EE1419">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Describe departments and function within Tayside Pharmaceuticals</w:t>
            </w:r>
          </w:p>
          <w:p w14:paraId="4EEB4A68" w14:textId="77777777" w:rsidR="00DD5DB5" w:rsidRPr="00243EE7" w:rsidRDefault="00DD5DB5">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0D890700" w14:textId="77777777" w:rsidR="00DD5DB5" w:rsidRPr="00243EE7" w:rsidRDefault="00DD5DB5">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386E60E8" w14:textId="77777777" w:rsidR="00DD5DB5" w:rsidRPr="00243EE7" w:rsidRDefault="00DD5DB5">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Review needs and </w:t>
            </w:r>
            <w:proofErr w:type="gramStart"/>
            <w:r w:rsidRPr="00243EE7">
              <w:rPr>
                <w:rFonts w:ascii="Source Sans Pro" w:hAnsi="Source Sans Pro"/>
              </w:rPr>
              <w:t>discuss</w:t>
            </w:r>
            <w:proofErr w:type="gramEnd"/>
            <w:r w:rsidRPr="00243EE7">
              <w:rPr>
                <w:rFonts w:ascii="Source Sans Pro" w:hAnsi="Source Sans Pro"/>
              </w:rPr>
              <w:t xml:space="preserve"> to action</w:t>
            </w:r>
          </w:p>
          <w:p w14:paraId="76A93075" w14:textId="77777777" w:rsidR="00DD5DB5" w:rsidRPr="00243EE7" w:rsidRDefault="00DD5DB5">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2727EF3D" w14:textId="77777777" w:rsidR="00DD5DB5" w:rsidRPr="00243EE7" w:rsidRDefault="00DD5DB5" w:rsidP="00DD5DB5">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3B500CC" w14:textId="0CEE8B88" w:rsidR="00DD5DB5" w:rsidRPr="00243EE7" w:rsidRDefault="00DD5DB5" w:rsidP="00DD5DB5">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Demonstrate understanding of duties, tasks to be undertaken and their purpose, record keeping</w:t>
            </w:r>
          </w:p>
          <w:p w14:paraId="67805ADA" w14:textId="77777777" w:rsidR="00002F70" w:rsidRPr="00243EE7" w:rsidRDefault="00002F70" w:rsidP="00DD5DB5">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598D08E" w14:textId="77777777" w:rsidR="00002F70" w:rsidRPr="00243EE7" w:rsidRDefault="00002F70" w:rsidP="00002F70">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Describe the Worksheets, Procedures, Specifications etc. that are in place in Tayside Pharmaceuticals</w:t>
            </w:r>
          </w:p>
          <w:p w14:paraId="5EEA95A9" w14:textId="77777777" w:rsidR="00002F70" w:rsidRPr="00243EE7" w:rsidRDefault="00002F70" w:rsidP="00002F70">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648576C6" w14:textId="77777777" w:rsidR="00002F70" w:rsidRPr="00243EE7" w:rsidRDefault="00002F70" w:rsidP="00002F70">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Describe checks in place to prevent cross contamination</w:t>
            </w:r>
          </w:p>
          <w:p w14:paraId="076FBBD4" w14:textId="77777777" w:rsidR="00002F70" w:rsidRPr="00243EE7" w:rsidRDefault="00002F70" w:rsidP="00002F70">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49B76506" w14:textId="719AA36A" w:rsidR="00DD5DB5" w:rsidRPr="00243EE7" w:rsidRDefault="00002F70">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Describe regulatory activities within Tayside Pharmaceuticals</w:t>
            </w:r>
          </w:p>
        </w:tc>
        <w:tc>
          <w:tcPr>
            <w:tcW w:w="4459" w:type="dxa"/>
          </w:tcPr>
          <w:p w14:paraId="343D0A7B" w14:textId="77777777" w:rsidR="00E64F6C" w:rsidRPr="00243EE7" w:rsidRDefault="00EE1419">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General Introduction to Tayside Pharmaceuticals</w:t>
            </w:r>
          </w:p>
          <w:p w14:paraId="245A69E8" w14:textId="77777777" w:rsidR="00DD5DB5" w:rsidRPr="00243EE7" w:rsidRDefault="00DD5DB5">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3B9DA766" w14:textId="77777777" w:rsidR="00DD5DB5" w:rsidRPr="00243EE7" w:rsidRDefault="00DD5DB5" w:rsidP="00DD5DB5">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rPr>
              <w:t>Identifying own learning needs during placement in Tayside Pharmaceuticals</w:t>
            </w:r>
          </w:p>
          <w:p w14:paraId="545631D6" w14:textId="77777777" w:rsidR="00DD5DB5" w:rsidRPr="00243EE7" w:rsidRDefault="00DD5DB5">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75D79D26" w14:textId="77777777" w:rsidR="00DD5DB5" w:rsidRPr="00243EE7" w:rsidRDefault="00DD5DB5">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Planning of 8 weeks training  </w:t>
            </w:r>
          </w:p>
          <w:p w14:paraId="106B6269" w14:textId="77777777" w:rsidR="00002F70" w:rsidRPr="00243EE7" w:rsidRDefault="00002F70">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5A450775" w14:textId="77777777" w:rsidR="00002F70" w:rsidRPr="00243EE7" w:rsidRDefault="00002F70">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Awareness of importance of documentation</w:t>
            </w:r>
          </w:p>
          <w:p w14:paraId="07F0306D" w14:textId="77777777" w:rsidR="00002F70" w:rsidRPr="00243EE7" w:rsidRDefault="00002F70">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p>
          <w:p w14:paraId="2EF5E575" w14:textId="77777777" w:rsidR="00002F70" w:rsidRPr="00243EE7" w:rsidRDefault="00002F70">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Awareness of Area Clearance Checks / Cleaning Labels</w:t>
            </w:r>
          </w:p>
          <w:p w14:paraId="1BAB8135" w14:textId="34F26117" w:rsidR="00002F70" w:rsidRPr="00243EE7" w:rsidRDefault="00002F70">
            <w:pPr>
              <w:spacing w:after="160"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lang w:val="en-US"/>
              </w:rPr>
            </w:pPr>
            <w:r w:rsidRPr="00243EE7">
              <w:rPr>
                <w:rFonts w:ascii="Source Sans Pro" w:hAnsi="Source Sans Pro"/>
              </w:rPr>
              <w:t>Introduction to GMP / Licences / MHRA / ISO 9001:2015</w:t>
            </w:r>
          </w:p>
        </w:tc>
        <w:tc>
          <w:tcPr>
            <w:tcW w:w="3303" w:type="dxa"/>
          </w:tcPr>
          <w:p w14:paraId="6853CCA9" w14:textId="77777777" w:rsidR="00EA2D2E" w:rsidRPr="00243EE7" w:rsidRDefault="00EA2D2E" w:rsidP="00EE1419">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00EE1419" w:rsidRPr="00243EE7">
              <w:rPr>
                <w:rFonts w:ascii="Source Sans Pro" w:hAnsi="Source Sans Pro"/>
              </w:rPr>
              <w:t>12</w:t>
            </w:r>
          </w:p>
          <w:p w14:paraId="201FFC6B" w14:textId="77777777" w:rsidR="00EA2D2E" w:rsidRPr="00243EE7" w:rsidRDefault="00EA2D2E" w:rsidP="00EE1419">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7ED0724" w14:textId="77777777" w:rsidR="00EA2D2E" w:rsidRPr="00243EE7" w:rsidRDefault="00EA2D2E" w:rsidP="00EE1419">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EE1419" w:rsidRPr="00243EE7">
              <w:rPr>
                <w:rFonts w:ascii="Source Sans Pro" w:hAnsi="Source Sans Pro"/>
              </w:rPr>
              <w:t xml:space="preserve">15, </w:t>
            </w:r>
            <w:r w:rsidR="00EE1419" w:rsidRPr="001812CE">
              <w:rPr>
                <w:rFonts w:ascii="Source Sans Pro" w:hAnsi="Source Sans Pro"/>
                <w:b/>
                <w:bCs/>
              </w:rPr>
              <w:t>17</w:t>
            </w:r>
            <w:r w:rsidR="00EE1419" w:rsidRPr="00243EE7">
              <w:rPr>
                <w:rFonts w:ascii="Source Sans Pro" w:hAnsi="Source Sans Pro"/>
              </w:rPr>
              <w:t xml:space="preserve">, 18, 19, 20, 22, 25, </w:t>
            </w:r>
            <w:r w:rsidR="00EE1419" w:rsidRPr="001812CE">
              <w:rPr>
                <w:rFonts w:ascii="Source Sans Pro" w:hAnsi="Source Sans Pro"/>
                <w:b/>
                <w:bCs/>
              </w:rPr>
              <w:t>26</w:t>
            </w:r>
            <w:r w:rsidR="00EE1419" w:rsidRPr="00243EE7">
              <w:rPr>
                <w:rFonts w:ascii="Source Sans Pro" w:hAnsi="Source Sans Pro"/>
              </w:rPr>
              <w:t xml:space="preserve">, </w:t>
            </w:r>
            <w:r w:rsidR="00EE1419" w:rsidRPr="001812CE">
              <w:rPr>
                <w:rFonts w:ascii="Source Sans Pro" w:hAnsi="Source Sans Pro"/>
                <w:b/>
                <w:bCs/>
              </w:rPr>
              <w:t>27</w:t>
            </w:r>
            <w:r w:rsidR="00EE1419" w:rsidRPr="00243EE7">
              <w:rPr>
                <w:rFonts w:ascii="Source Sans Pro" w:hAnsi="Source Sans Pro"/>
              </w:rPr>
              <w:t xml:space="preserve">, </w:t>
            </w:r>
            <w:r w:rsidR="00EE1419" w:rsidRPr="001812CE">
              <w:rPr>
                <w:rFonts w:ascii="Source Sans Pro" w:hAnsi="Source Sans Pro"/>
                <w:b/>
                <w:bCs/>
              </w:rPr>
              <w:t>36</w:t>
            </w:r>
          </w:p>
          <w:p w14:paraId="65E85270" w14:textId="77777777" w:rsidR="00EA2D2E" w:rsidRPr="00243EE7" w:rsidRDefault="00EA2D2E" w:rsidP="00EE1419">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6C438F7" w14:textId="77777777" w:rsidR="002E1A16" w:rsidRPr="00243EE7" w:rsidRDefault="00EA2D2E" w:rsidP="00EE1419">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EE1419" w:rsidRPr="00243EE7">
              <w:rPr>
                <w:rFonts w:ascii="Source Sans Pro" w:hAnsi="Source Sans Pro"/>
              </w:rPr>
              <w:t>46</w:t>
            </w:r>
            <w:r w:rsidR="002E1A16" w:rsidRPr="00243EE7">
              <w:rPr>
                <w:rFonts w:ascii="Source Sans Pro" w:hAnsi="Source Sans Pro"/>
              </w:rPr>
              <w:t xml:space="preserve">, </w:t>
            </w:r>
            <w:r w:rsidR="00EE1419" w:rsidRPr="00243EE7">
              <w:rPr>
                <w:rFonts w:ascii="Source Sans Pro" w:hAnsi="Source Sans Pro"/>
              </w:rPr>
              <w:t>50</w:t>
            </w:r>
          </w:p>
          <w:p w14:paraId="65D831D8" w14:textId="77777777" w:rsidR="002E1A16" w:rsidRPr="00243EE7" w:rsidRDefault="002E1A16" w:rsidP="00EE1419">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0857E85" w14:textId="2AABEE8A" w:rsidR="00EE1419" w:rsidRPr="00243EE7" w:rsidRDefault="002E1A16" w:rsidP="00EE1419">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E&amp;R: </w:t>
            </w:r>
            <w:r w:rsidR="00EE1419" w:rsidRPr="00243EE7">
              <w:rPr>
                <w:rFonts w:ascii="Source Sans Pro" w:hAnsi="Source Sans Pro"/>
              </w:rPr>
              <w:t xml:space="preserve">53 </w:t>
            </w:r>
          </w:p>
          <w:p w14:paraId="1D88828E" w14:textId="77777777" w:rsidR="00E64F6C" w:rsidRPr="00243EE7" w:rsidRDefault="00E64F6C">
            <w:pPr>
              <w:spacing w:line="259" w:lineRule="auto"/>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r>
      <w:tr w:rsidR="00B256B7" w:rsidRPr="00243EE7" w14:paraId="77592B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0CFEAEA4" w14:textId="77777777" w:rsidR="00B256B7" w:rsidRPr="00243EE7" w:rsidRDefault="00B256B7">
            <w:pPr>
              <w:jc w:val="center"/>
              <w:rPr>
                <w:rFonts w:ascii="Source Sans Pro" w:eastAsiaTheme="minorEastAsia" w:hAnsi="Source Sans Pro"/>
                <w:color w:val="FFFFFF" w:themeColor="background1"/>
              </w:rPr>
            </w:pPr>
          </w:p>
        </w:tc>
        <w:tc>
          <w:tcPr>
            <w:tcW w:w="4174" w:type="dxa"/>
          </w:tcPr>
          <w:p w14:paraId="6F33A1E4" w14:textId="77777777" w:rsidR="00B256B7" w:rsidRPr="00243EE7" w:rsidRDefault="00B256B7">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Describe – and demonstrate application of - the legal requirements for supply of unlicensed products</w:t>
            </w:r>
          </w:p>
          <w:p w14:paraId="588BAEC3" w14:textId="77777777" w:rsidR="00171ADF" w:rsidRPr="00243EE7" w:rsidRDefault="00171AD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4652049" w14:textId="77777777" w:rsidR="002E1A16" w:rsidRPr="00243EE7" w:rsidRDefault="002E1A16" w:rsidP="002E1A1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Describe – and demonstrate application of - the stock management systems in Tayside Pharmaceuticals   </w:t>
            </w:r>
          </w:p>
          <w:p w14:paraId="65FEB493" w14:textId="77777777" w:rsidR="002E1A16" w:rsidRPr="00243EE7" w:rsidRDefault="002E1A1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776245B1" w14:textId="77777777" w:rsidR="002E1A16" w:rsidRPr="00243EE7" w:rsidRDefault="002E1A16" w:rsidP="002E1A1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Meet Health and Safety requirements</w:t>
            </w:r>
          </w:p>
          <w:p w14:paraId="1018836D" w14:textId="77777777" w:rsidR="002E1A16" w:rsidRPr="00243EE7" w:rsidRDefault="002E1A16" w:rsidP="002E1A1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776A446" w14:textId="77777777" w:rsidR="002E1A16" w:rsidRPr="00243EE7" w:rsidRDefault="002E1A16" w:rsidP="002E1A1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Describe COSHH regulations</w:t>
            </w:r>
          </w:p>
          <w:p w14:paraId="217E8273" w14:textId="34F37E57" w:rsidR="002E1A16" w:rsidRPr="00243EE7" w:rsidRDefault="002E1A1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4459" w:type="dxa"/>
          </w:tcPr>
          <w:p w14:paraId="61FEFFA8" w14:textId="77777777" w:rsidR="00B256B7" w:rsidRPr="00243EE7" w:rsidRDefault="00B256B7">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Supply of unlicensed medicines</w:t>
            </w:r>
          </w:p>
          <w:p w14:paraId="143B8094" w14:textId="77777777" w:rsidR="002E1A16" w:rsidRPr="00243EE7" w:rsidRDefault="002E1A1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772DF8DC" w14:textId="77777777" w:rsidR="002E1A16" w:rsidRPr="00243EE7" w:rsidRDefault="002E1A1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5987E494" w14:textId="77777777" w:rsidR="002E1A16" w:rsidRPr="00243EE7" w:rsidRDefault="002E1A1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765AF29" w14:textId="77777777" w:rsidR="002E1A16" w:rsidRPr="00243EE7" w:rsidRDefault="002E1A1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Stock control/rotation</w:t>
            </w:r>
          </w:p>
          <w:p w14:paraId="524E87AE" w14:textId="77777777" w:rsidR="002E1A16" w:rsidRPr="00243EE7" w:rsidRDefault="002E1A1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0C27E44" w14:textId="77777777" w:rsidR="002E1A16" w:rsidRPr="00243EE7" w:rsidRDefault="002E1A1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8ACE742" w14:textId="77777777" w:rsidR="002E1A16" w:rsidRPr="00243EE7" w:rsidRDefault="002E1A1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C308F91" w14:textId="77777777" w:rsidR="002E1A16" w:rsidRPr="00243EE7" w:rsidRDefault="002E1A16" w:rsidP="002E1A1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Health and safety</w:t>
            </w:r>
          </w:p>
          <w:p w14:paraId="2E00772F" w14:textId="77777777" w:rsidR="002E1A16" w:rsidRPr="00243EE7" w:rsidRDefault="002E1A16" w:rsidP="002E1A1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0D5F4A73" w14:textId="62E900D1" w:rsidR="002E1A16" w:rsidRPr="00243EE7" w:rsidRDefault="002E1A16" w:rsidP="002E1A1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COSHH</w:t>
            </w:r>
          </w:p>
        </w:tc>
        <w:tc>
          <w:tcPr>
            <w:tcW w:w="3303" w:type="dxa"/>
          </w:tcPr>
          <w:p w14:paraId="2BB8BD00" w14:textId="77777777" w:rsidR="002E1A16" w:rsidRPr="00243EE7" w:rsidRDefault="002E1A16" w:rsidP="002E1A16">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PCCC: 12</w:t>
            </w:r>
          </w:p>
          <w:p w14:paraId="69377008" w14:textId="77777777" w:rsidR="002E1A16" w:rsidRPr="00243EE7" w:rsidRDefault="002E1A16" w:rsidP="002E1A16">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0ED1C43E" w14:textId="77777777" w:rsidR="002E1A16" w:rsidRPr="00243EE7" w:rsidRDefault="002E1A16" w:rsidP="002E1A16">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15, </w:t>
            </w:r>
            <w:r w:rsidRPr="001812CE">
              <w:rPr>
                <w:rFonts w:ascii="Source Sans Pro" w:hAnsi="Source Sans Pro"/>
                <w:b/>
                <w:bCs/>
              </w:rPr>
              <w:t>17</w:t>
            </w:r>
            <w:r w:rsidRPr="00243EE7">
              <w:rPr>
                <w:rFonts w:ascii="Source Sans Pro" w:hAnsi="Source Sans Pro"/>
              </w:rPr>
              <w:t xml:space="preserve">, 18, 19, 20, 22, 25, </w:t>
            </w:r>
            <w:r w:rsidRPr="001812CE">
              <w:rPr>
                <w:rFonts w:ascii="Source Sans Pro" w:hAnsi="Source Sans Pro"/>
                <w:b/>
                <w:bCs/>
              </w:rPr>
              <w:t>26</w:t>
            </w:r>
            <w:r w:rsidRPr="00243EE7">
              <w:rPr>
                <w:rFonts w:ascii="Source Sans Pro" w:hAnsi="Source Sans Pro"/>
              </w:rPr>
              <w:t xml:space="preserve">, </w:t>
            </w:r>
            <w:r w:rsidRPr="001812CE">
              <w:rPr>
                <w:rFonts w:ascii="Source Sans Pro" w:hAnsi="Source Sans Pro"/>
                <w:b/>
                <w:bCs/>
              </w:rPr>
              <w:t>27</w:t>
            </w:r>
            <w:r w:rsidRPr="00243EE7">
              <w:rPr>
                <w:rFonts w:ascii="Source Sans Pro" w:hAnsi="Source Sans Pro"/>
              </w:rPr>
              <w:t xml:space="preserve">, </w:t>
            </w:r>
            <w:r w:rsidRPr="001812CE">
              <w:rPr>
                <w:rFonts w:ascii="Source Sans Pro" w:hAnsi="Source Sans Pro"/>
                <w:b/>
                <w:bCs/>
              </w:rPr>
              <w:t>36</w:t>
            </w:r>
          </w:p>
          <w:p w14:paraId="20623021" w14:textId="77777777" w:rsidR="002E1A16" w:rsidRPr="00243EE7" w:rsidRDefault="002E1A16" w:rsidP="002E1A16">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71DD1EE7" w14:textId="77777777" w:rsidR="002E1A16" w:rsidRPr="00243EE7" w:rsidRDefault="002E1A16" w:rsidP="002E1A16">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L&amp;M: 46, 50</w:t>
            </w:r>
          </w:p>
          <w:p w14:paraId="4AF7779B" w14:textId="77777777" w:rsidR="002E1A16" w:rsidRPr="00243EE7" w:rsidRDefault="002E1A16" w:rsidP="002E1A16">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2B46089" w14:textId="77777777" w:rsidR="002E1A16" w:rsidRPr="00243EE7" w:rsidRDefault="002E1A16" w:rsidP="002E1A16">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E&amp;R: 53 </w:t>
            </w:r>
          </w:p>
          <w:p w14:paraId="1BB7DAFF" w14:textId="77777777" w:rsidR="00B256B7" w:rsidRPr="00243EE7" w:rsidRDefault="00B256B7" w:rsidP="00EE1419">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r>
      <w:tr w:rsidR="002C072F" w:rsidRPr="00243EE7" w14:paraId="787C74BE" w14:textId="77777777">
        <w:tc>
          <w:tcPr>
            <w:cnfStyle w:val="001000000000" w:firstRow="0" w:lastRow="0" w:firstColumn="1" w:lastColumn="0" w:oddVBand="0" w:evenVBand="0" w:oddHBand="0" w:evenHBand="0" w:firstRowFirstColumn="0" w:firstRowLastColumn="0" w:lastRowFirstColumn="0" w:lastRowLastColumn="0"/>
            <w:tcW w:w="13948" w:type="dxa"/>
            <w:gridSpan w:val="4"/>
          </w:tcPr>
          <w:p w14:paraId="4797FAF6" w14:textId="77777777" w:rsidR="00C61C3C" w:rsidRPr="00243EE7" w:rsidRDefault="00C61C3C" w:rsidP="00C61C3C">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NHS Scotland Pharmaceuticals Specials Service</w:t>
            </w:r>
          </w:p>
          <w:p w14:paraId="0243A779" w14:textId="1AAA4DC3" w:rsidR="002C072F" w:rsidRPr="00243EE7" w:rsidRDefault="00C61C3C" w:rsidP="00C61C3C">
            <w:pPr>
              <w:jc w:val="center"/>
              <w:rPr>
                <w:rFonts w:ascii="Source Sans Pro" w:hAnsi="Source Sans Pro"/>
              </w:rPr>
            </w:pPr>
            <w:r w:rsidRPr="00243EE7">
              <w:rPr>
                <w:rFonts w:ascii="Source Sans Pro" w:eastAsiaTheme="minorEastAsia" w:hAnsi="Source Sans Pro"/>
                <w:color w:val="FFFFFF" w:themeColor="background1"/>
              </w:rPr>
              <w:t>Non-Sterile</w:t>
            </w:r>
          </w:p>
        </w:tc>
      </w:tr>
      <w:tr w:rsidR="00DA27CF" w:rsidRPr="00243EE7" w14:paraId="291F1C6B" w14:textId="77777777" w:rsidTr="00DA2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6170356B" w14:textId="77777777" w:rsidR="00DA27CF" w:rsidRPr="00243EE7" w:rsidRDefault="00DA27CF" w:rsidP="00DA27CF">
            <w:pPr>
              <w:jc w:val="center"/>
              <w:rPr>
                <w:rFonts w:ascii="Source Sans Pro" w:eastAsiaTheme="minorEastAsia" w:hAnsi="Source Sans Pro"/>
                <w:b w:val="0"/>
                <w:color w:val="FFFFFF" w:themeColor="background1"/>
              </w:rPr>
            </w:pPr>
          </w:p>
        </w:tc>
        <w:tc>
          <w:tcPr>
            <w:tcW w:w="4174" w:type="dxa"/>
          </w:tcPr>
          <w:p w14:paraId="28BE3DA3" w14:textId="783C51E6" w:rsidR="00DA27CF" w:rsidRPr="00243EE7" w:rsidRDefault="00DA27CF" w:rsidP="00DA27CF">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254F620B" w14:textId="3D1ED52C" w:rsidR="00DA27CF" w:rsidRPr="00243EE7" w:rsidRDefault="00DA27CF" w:rsidP="00DA27CF">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6F304049" w14:textId="2BE891AC" w:rsidR="00DA27CF" w:rsidRPr="00243EE7" w:rsidRDefault="00DA27CF" w:rsidP="00DA27CF">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DA27CF" w:rsidRPr="00243EE7" w14:paraId="0E03AA82" w14:textId="77777777">
        <w:tc>
          <w:tcPr>
            <w:cnfStyle w:val="001000000000" w:firstRow="0" w:lastRow="0" w:firstColumn="1" w:lastColumn="0" w:oddVBand="0" w:evenVBand="0" w:oddHBand="0" w:evenHBand="0" w:firstRowFirstColumn="0" w:firstRowLastColumn="0" w:lastRowFirstColumn="0" w:lastRowLastColumn="0"/>
            <w:tcW w:w="2012" w:type="dxa"/>
          </w:tcPr>
          <w:p w14:paraId="2F2F5C0D" w14:textId="77777777" w:rsidR="00DA27CF" w:rsidRPr="00243EE7" w:rsidRDefault="00DA27CF" w:rsidP="00DA27CF">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 xml:space="preserve">Non-sterile </w:t>
            </w:r>
          </w:p>
          <w:p w14:paraId="509CAB5E" w14:textId="623EF78E" w:rsidR="00DA27CF" w:rsidRPr="00243EE7" w:rsidRDefault="00DA27CF" w:rsidP="00DA27CF">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(1 week)</w:t>
            </w:r>
          </w:p>
        </w:tc>
        <w:tc>
          <w:tcPr>
            <w:tcW w:w="4174" w:type="dxa"/>
          </w:tcPr>
          <w:p w14:paraId="19E7CE2A"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Describe production processes and controls in place to ensure quality product</w:t>
            </w:r>
          </w:p>
          <w:p w14:paraId="6F052007" w14:textId="77777777" w:rsidR="00A33666" w:rsidRPr="00243EE7" w:rsidRDefault="00A33666"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51FD642" w14:textId="77777777" w:rsidR="00A33666" w:rsidRPr="00243EE7" w:rsidRDefault="00A33666"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55F9CBE" w14:textId="77777777" w:rsidR="00A33666" w:rsidRPr="00243EE7" w:rsidRDefault="00A33666"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CA5E0F4" w14:textId="77777777" w:rsidR="00A33666" w:rsidRPr="00243EE7" w:rsidRDefault="00A33666"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15B3CAE" w14:textId="77777777" w:rsidR="00A33666" w:rsidRPr="00243EE7" w:rsidRDefault="00A33666"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0433C9C3" w14:textId="77777777" w:rsidR="00A33666" w:rsidRPr="00243EE7" w:rsidRDefault="00A33666" w:rsidP="00A33666">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Describe checks in place to ensure quality product</w:t>
            </w:r>
          </w:p>
          <w:p w14:paraId="6B619AAB" w14:textId="77777777" w:rsidR="00A33666" w:rsidRPr="00243EE7" w:rsidRDefault="00A33666"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6D22990" w14:textId="77777777" w:rsidR="00A33666" w:rsidRPr="00243EE7" w:rsidRDefault="00A33666" w:rsidP="00A33666">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Demonstrate ability to perform calculations correctly</w:t>
            </w:r>
          </w:p>
          <w:p w14:paraId="29827198" w14:textId="77777777" w:rsidR="005E5A70" w:rsidRPr="00243EE7" w:rsidRDefault="005E5A70" w:rsidP="00A33666">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70297BE2" w14:textId="02828644" w:rsidR="005E5A70" w:rsidRPr="00243EE7" w:rsidRDefault="005E5A70" w:rsidP="00A33666">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rPr>
              <w:t>Demonstrate knowledge of formulations, labelling etc</w:t>
            </w:r>
          </w:p>
          <w:p w14:paraId="7B07A1C6" w14:textId="77777777" w:rsidR="00A33666" w:rsidRPr="00243EE7" w:rsidRDefault="00A33666"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ED62469" w14:textId="77777777" w:rsidR="005E5A70" w:rsidRPr="00243EE7" w:rsidRDefault="005E5A70" w:rsidP="005E5A70">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Describe production processes to control active / placebo batches of clinical trials</w:t>
            </w:r>
          </w:p>
          <w:p w14:paraId="25671369" w14:textId="2C557486" w:rsidR="005E5A70" w:rsidRPr="00243EE7" w:rsidRDefault="005E5A70"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4459" w:type="dxa"/>
          </w:tcPr>
          <w:p w14:paraId="269687A7" w14:textId="77777777" w:rsidR="00DA27CF" w:rsidRPr="00243EE7" w:rsidRDefault="00DA27CF"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rPr>
              <w:t xml:space="preserve">Awareness of processes involved in manufacturing the following: </w:t>
            </w:r>
          </w:p>
          <w:p w14:paraId="2D494D98" w14:textId="224E0806" w:rsidR="00DA27CF" w:rsidRPr="00243EE7" w:rsidRDefault="00DA27CF" w:rsidP="00DA27CF">
            <w:pPr>
              <w:pStyle w:val="ListParagraph"/>
              <w:numPr>
                <w:ilvl w:val="0"/>
                <w:numId w:val="34"/>
              </w:numPr>
              <w:spacing w:line="246" w:lineRule="auto"/>
              <w:jc w:val="both"/>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 xml:space="preserve">Overlabelling tablets </w:t>
            </w:r>
          </w:p>
          <w:p w14:paraId="70329C14" w14:textId="77777777" w:rsidR="00DA27CF" w:rsidRPr="00243EE7" w:rsidRDefault="00DA27CF" w:rsidP="00DA27CF">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 xml:space="preserve">Capsules </w:t>
            </w:r>
          </w:p>
          <w:p w14:paraId="609A9FA1" w14:textId="77777777" w:rsidR="00DA27CF" w:rsidRPr="00243EE7" w:rsidRDefault="00DA27CF" w:rsidP="00DA27CF">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 xml:space="preserve">Liquids </w:t>
            </w:r>
          </w:p>
          <w:p w14:paraId="26EAC0C7" w14:textId="77777777" w:rsidR="00DA27CF" w:rsidRPr="00243EE7" w:rsidRDefault="00DA27CF" w:rsidP="00DA27CF">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 xml:space="preserve">Ointments </w:t>
            </w:r>
          </w:p>
          <w:p w14:paraId="620E1A2D" w14:textId="77777777" w:rsidR="00DA27CF" w:rsidRPr="00243EE7" w:rsidRDefault="00DA27CF" w:rsidP="00DA27CF">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Emergency Boxes</w:t>
            </w:r>
          </w:p>
          <w:p w14:paraId="5A97B171" w14:textId="77777777" w:rsidR="00A33666" w:rsidRPr="00243EE7" w:rsidRDefault="00A33666" w:rsidP="00A33666">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02D9C1C5" w14:textId="77777777" w:rsidR="00A33666" w:rsidRPr="00243EE7" w:rsidRDefault="00A33666" w:rsidP="00A33666">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Awareness of supervisor checks</w:t>
            </w:r>
          </w:p>
          <w:p w14:paraId="3E8A0793" w14:textId="77777777" w:rsidR="00A33666" w:rsidRPr="00243EE7" w:rsidRDefault="00A33666" w:rsidP="00A33666">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6C33C130" w14:textId="77777777" w:rsidR="00A33666" w:rsidRPr="00243EE7" w:rsidRDefault="00A33666" w:rsidP="00A33666">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Pharmaceutical calculations  </w:t>
            </w:r>
          </w:p>
          <w:p w14:paraId="1A341781" w14:textId="77777777" w:rsidR="005E5A70" w:rsidRPr="00243EE7" w:rsidRDefault="005E5A70" w:rsidP="00A33666">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0912DAA8" w14:textId="77777777" w:rsidR="005E5A70" w:rsidRPr="00243EE7" w:rsidRDefault="005E5A70" w:rsidP="00A33666">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Batch dispensing of extemporaneous products (ointments / liquids)</w:t>
            </w:r>
          </w:p>
          <w:p w14:paraId="490709B5" w14:textId="77777777" w:rsidR="005E5A70" w:rsidRPr="00243EE7" w:rsidRDefault="005E5A70" w:rsidP="00A33666">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7E6069F3" w14:textId="2E0C3FCB" w:rsidR="005E5A70" w:rsidRPr="00243EE7" w:rsidRDefault="005E5A70" w:rsidP="00A33666">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rPr>
              <w:t>Clinical Trial manufacture</w:t>
            </w:r>
          </w:p>
        </w:tc>
        <w:tc>
          <w:tcPr>
            <w:tcW w:w="3303" w:type="dxa"/>
          </w:tcPr>
          <w:p w14:paraId="229B7E6B" w14:textId="77777777" w:rsidR="00A33666" w:rsidRPr="00243EE7" w:rsidRDefault="00A33666" w:rsidP="00DA27CF">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DA27CF" w:rsidRPr="00243EE7">
              <w:rPr>
                <w:rFonts w:ascii="Source Sans Pro" w:hAnsi="Source Sans Pro"/>
              </w:rPr>
              <w:t xml:space="preserve">15, </w:t>
            </w:r>
            <w:r w:rsidR="00DA27CF" w:rsidRPr="001812CE">
              <w:rPr>
                <w:rFonts w:ascii="Source Sans Pro" w:hAnsi="Source Sans Pro"/>
                <w:b/>
                <w:bCs/>
              </w:rPr>
              <w:t>17</w:t>
            </w:r>
            <w:r w:rsidR="00DA27CF" w:rsidRPr="00243EE7">
              <w:rPr>
                <w:rFonts w:ascii="Source Sans Pro" w:hAnsi="Source Sans Pro"/>
              </w:rPr>
              <w:t xml:space="preserve">, 18, 22, 23, 25, </w:t>
            </w:r>
            <w:r w:rsidR="00DA27CF" w:rsidRPr="001812CE">
              <w:rPr>
                <w:rFonts w:ascii="Source Sans Pro" w:hAnsi="Source Sans Pro"/>
                <w:b/>
                <w:bCs/>
              </w:rPr>
              <w:t>26</w:t>
            </w:r>
            <w:r w:rsidR="00DA27CF" w:rsidRPr="00243EE7">
              <w:rPr>
                <w:rFonts w:ascii="Source Sans Pro" w:hAnsi="Source Sans Pro"/>
              </w:rPr>
              <w:t xml:space="preserve">, </w:t>
            </w:r>
            <w:r w:rsidR="00DA27CF" w:rsidRPr="001812CE">
              <w:rPr>
                <w:rFonts w:ascii="Source Sans Pro" w:hAnsi="Source Sans Pro"/>
                <w:b/>
                <w:bCs/>
              </w:rPr>
              <w:t>27</w:t>
            </w:r>
            <w:r w:rsidR="00DA27CF" w:rsidRPr="00243EE7">
              <w:rPr>
                <w:rFonts w:ascii="Source Sans Pro" w:hAnsi="Source Sans Pro"/>
              </w:rPr>
              <w:t>, 32</w:t>
            </w:r>
          </w:p>
          <w:p w14:paraId="33DBD301" w14:textId="77777777" w:rsidR="00A33666" w:rsidRPr="00243EE7" w:rsidRDefault="00A33666" w:rsidP="00DA27CF">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3CD8211" w14:textId="297D8E05" w:rsidR="00DA27CF" w:rsidRPr="00243EE7" w:rsidRDefault="00A33666" w:rsidP="00A33666">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DA27CF" w:rsidRPr="00243EE7">
              <w:rPr>
                <w:rFonts w:ascii="Source Sans Pro" w:hAnsi="Source Sans Pro"/>
              </w:rPr>
              <w:t>46, 48, 49,</w:t>
            </w:r>
            <w:r w:rsidRPr="00243EE7">
              <w:rPr>
                <w:rFonts w:ascii="Source Sans Pro" w:hAnsi="Source Sans Pro"/>
              </w:rPr>
              <w:t xml:space="preserve"> </w:t>
            </w:r>
            <w:r w:rsidR="00DA27CF" w:rsidRPr="00243EE7">
              <w:rPr>
                <w:rFonts w:ascii="Source Sans Pro" w:hAnsi="Source Sans Pro"/>
              </w:rPr>
              <w:t>50, 51</w:t>
            </w:r>
          </w:p>
        </w:tc>
      </w:tr>
      <w:tr w:rsidR="00DA27CF" w:rsidRPr="00243EE7" w14:paraId="3DE4A6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055D2387" w14:textId="77777777" w:rsidR="00DA27CF" w:rsidRPr="00243EE7" w:rsidRDefault="00DA27CF" w:rsidP="00DA27CF">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NHS Scotland Pharmaceuticals Specials Service</w:t>
            </w:r>
          </w:p>
          <w:p w14:paraId="7D4AE94A" w14:textId="0E3CB57B" w:rsidR="00DA27CF" w:rsidRPr="00243EE7" w:rsidRDefault="00DA27CF" w:rsidP="00DA27CF">
            <w:pPr>
              <w:jc w:val="center"/>
              <w:rPr>
                <w:rFonts w:ascii="Source Sans Pro" w:hAnsi="Source Sans Pro"/>
              </w:rPr>
            </w:pPr>
            <w:r w:rsidRPr="00243EE7">
              <w:rPr>
                <w:rFonts w:ascii="Source Sans Pro" w:eastAsiaTheme="minorEastAsia" w:hAnsi="Source Sans Pro"/>
                <w:color w:val="FFFFFF" w:themeColor="background1"/>
              </w:rPr>
              <w:t>Sterile / Aseptic</w:t>
            </w:r>
          </w:p>
        </w:tc>
      </w:tr>
      <w:tr w:rsidR="00DA27CF" w:rsidRPr="00243EE7" w14:paraId="3AC1DA09" w14:textId="77777777" w:rsidTr="00DA27CF">
        <w:tc>
          <w:tcPr>
            <w:cnfStyle w:val="001000000000" w:firstRow="0" w:lastRow="0" w:firstColumn="1" w:lastColumn="0" w:oddVBand="0" w:evenVBand="0" w:oddHBand="0" w:evenHBand="0" w:firstRowFirstColumn="0" w:firstRowLastColumn="0" w:lastRowFirstColumn="0" w:lastRowLastColumn="0"/>
            <w:tcW w:w="2012" w:type="dxa"/>
          </w:tcPr>
          <w:p w14:paraId="23F20212" w14:textId="77777777" w:rsidR="00DA27CF" w:rsidRPr="00243EE7" w:rsidRDefault="00DA27CF" w:rsidP="00DA27CF">
            <w:pPr>
              <w:jc w:val="center"/>
              <w:rPr>
                <w:rFonts w:ascii="Source Sans Pro" w:eastAsiaTheme="minorEastAsia" w:hAnsi="Source Sans Pro"/>
                <w:b w:val="0"/>
                <w:color w:val="FFFFFF" w:themeColor="background1"/>
              </w:rPr>
            </w:pPr>
          </w:p>
        </w:tc>
        <w:tc>
          <w:tcPr>
            <w:tcW w:w="4174" w:type="dxa"/>
          </w:tcPr>
          <w:p w14:paraId="16462F27" w14:textId="7B9F8797" w:rsidR="00DA27CF" w:rsidRPr="00243EE7" w:rsidRDefault="00DA27CF" w:rsidP="00DA27CF">
            <w:pPr>
              <w:jc w:val="cente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1D8BB101" w14:textId="3221B3ED" w:rsidR="00DA27CF" w:rsidRPr="00243EE7" w:rsidRDefault="00DA27CF" w:rsidP="00DA27CF">
            <w:pPr>
              <w:jc w:val="cente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3EAE2B59" w14:textId="14293B92" w:rsidR="00DA27CF" w:rsidRPr="00243EE7" w:rsidRDefault="00DA27CF" w:rsidP="00DA27CF">
            <w:pPr>
              <w:jc w:val="cente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DA27CF" w:rsidRPr="00243EE7" w14:paraId="213E81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12500B05" w14:textId="77777777" w:rsidR="00DA27CF" w:rsidRPr="00243EE7" w:rsidRDefault="00DA27CF" w:rsidP="00DA27CF">
            <w:pPr>
              <w:jc w:val="center"/>
              <w:rPr>
                <w:rFonts w:ascii="Source Sans Pro" w:hAnsi="Source Sans Pro"/>
                <w:color w:val="FFFFFF" w:themeColor="background1"/>
              </w:rPr>
            </w:pPr>
            <w:r w:rsidRPr="00243EE7">
              <w:rPr>
                <w:rFonts w:ascii="Source Sans Pro" w:hAnsi="Source Sans Pro"/>
                <w:color w:val="FFFFFF" w:themeColor="background1"/>
              </w:rPr>
              <w:t xml:space="preserve">Sterile / Aseptic </w:t>
            </w:r>
          </w:p>
          <w:p w14:paraId="23C38BC5" w14:textId="77777777" w:rsidR="00DA27CF" w:rsidRPr="00243EE7" w:rsidRDefault="00DA27CF" w:rsidP="00DA27CF">
            <w:pPr>
              <w:jc w:val="center"/>
              <w:rPr>
                <w:rFonts w:ascii="Source Sans Pro" w:hAnsi="Source Sans Pro"/>
                <w:color w:val="FFFFFF" w:themeColor="background1"/>
              </w:rPr>
            </w:pPr>
            <w:r w:rsidRPr="00243EE7">
              <w:rPr>
                <w:rFonts w:ascii="Source Sans Pro" w:hAnsi="Source Sans Pro"/>
                <w:color w:val="FFFFFF" w:themeColor="background1"/>
              </w:rPr>
              <w:t xml:space="preserve">1 week </w:t>
            </w:r>
          </w:p>
          <w:p w14:paraId="082646DA" w14:textId="77777777" w:rsidR="00DA27CF" w:rsidRPr="00243EE7" w:rsidRDefault="00DA27CF" w:rsidP="00DA27CF">
            <w:pPr>
              <w:jc w:val="center"/>
              <w:rPr>
                <w:rFonts w:ascii="Source Sans Pro" w:eastAsiaTheme="minorEastAsia" w:hAnsi="Source Sans Pro"/>
                <w:color w:val="FFFFFF" w:themeColor="background1"/>
              </w:rPr>
            </w:pPr>
          </w:p>
        </w:tc>
        <w:tc>
          <w:tcPr>
            <w:tcW w:w="4174" w:type="dxa"/>
          </w:tcPr>
          <w:p w14:paraId="3F78DAC2" w14:textId="2660BB67"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Describe production processes and controls in place to ensure quality product</w:t>
            </w:r>
          </w:p>
        </w:tc>
        <w:tc>
          <w:tcPr>
            <w:tcW w:w="4459" w:type="dxa"/>
          </w:tcPr>
          <w:p w14:paraId="52B57B5F" w14:textId="77777777" w:rsidR="00DA27CF" w:rsidRPr="00243EE7" w:rsidRDefault="00DA27CF" w:rsidP="00DA27CF">
            <w:pPr>
              <w:spacing w:line="246" w:lineRule="auto"/>
              <w:ind w:left="9"/>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Awareness of processes involved in manufacturing the following: </w:t>
            </w:r>
          </w:p>
          <w:p w14:paraId="4018B12E" w14:textId="5A42E0C3" w:rsidR="00DA27CF" w:rsidRPr="00243EE7" w:rsidRDefault="00DA27CF" w:rsidP="00DA27CF">
            <w:pPr>
              <w:pStyle w:val="ListParagraph"/>
              <w:numPr>
                <w:ilvl w:val="0"/>
                <w:numId w:val="35"/>
              </w:numPr>
              <w:spacing w:line="246"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Injections </w:t>
            </w:r>
          </w:p>
          <w:p w14:paraId="0E51FDEB" w14:textId="77777777" w:rsidR="00DA27CF" w:rsidRPr="00243EE7" w:rsidRDefault="00DA27CF" w:rsidP="00DA27CF">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Eye Drops </w:t>
            </w:r>
          </w:p>
          <w:p w14:paraId="7A86C96E" w14:textId="77777777" w:rsidR="00DA27CF" w:rsidRPr="00243EE7" w:rsidRDefault="00DA27CF" w:rsidP="00DA27CF">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Infusions </w:t>
            </w:r>
          </w:p>
          <w:p w14:paraId="1FEA6F7C" w14:textId="77777777" w:rsidR="00DA27CF" w:rsidRPr="00243EE7" w:rsidRDefault="00DA27CF" w:rsidP="00DA27CF">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Sterile Wraps </w:t>
            </w:r>
          </w:p>
          <w:p w14:paraId="7FC39886" w14:textId="77777777" w:rsidR="00DA27CF" w:rsidRPr="00243EE7" w:rsidRDefault="00DA27CF" w:rsidP="00DA27CF">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Aseptic Eye Drops </w:t>
            </w:r>
          </w:p>
          <w:p w14:paraId="745785D6" w14:textId="77777777" w:rsidR="00DA27CF" w:rsidRPr="00243EE7" w:rsidRDefault="00DA27CF" w:rsidP="00DA27CF">
            <w:pPr>
              <w:pStyle w:val="ListParagraph"/>
              <w:numPr>
                <w:ilvl w:val="0"/>
                <w:numId w:val="35"/>
              </w:numPr>
              <w:spacing w:line="246" w:lineRule="auto"/>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Aseptic Solutions</w:t>
            </w:r>
          </w:p>
          <w:p w14:paraId="1A6D1BD8" w14:textId="0DBF3A87" w:rsidR="00DA27CF" w:rsidRPr="00243EE7" w:rsidRDefault="00DA27CF" w:rsidP="00DA27CF">
            <w:pPr>
              <w:spacing w:line="246" w:lineRule="auto"/>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3303" w:type="dxa"/>
          </w:tcPr>
          <w:p w14:paraId="40486F65" w14:textId="77777777" w:rsidR="002873FA" w:rsidRPr="00243EE7" w:rsidRDefault="002873FA" w:rsidP="00DA27CF">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DA27CF" w:rsidRPr="00243EE7">
              <w:rPr>
                <w:rFonts w:ascii="Source Sans Pro" w:hAnsi="Source Sans Pro"/>
              </w:rPr>
              <w:t xml:space="preserve">15, </w:t>
            </w:r>
            <w:r w:rsidR="00DA27CF" w:rsidRPr="006170E9">
              <w:rPr>
                <w:rFonts w:ascii="Source Sans Pro" w:hAnsi="Source Sans Pro"/>
                <w:b/>
                <w:bCs/>
              </w:rPr>
              <w:t>17</w:t>
            </w:r>
            <w:r w:rsidR="00DA27CF" w:rsidRPr="00243EE7">
              <w:rPr>
                <w:rFonts w:ascii="Source Sans Pro" w:hAnsi="Source Sans Pro"/>
              </w:rPr>
              <w:t xml:space="preserve">, 18, 22, 23, 25, </w:t>
            </w:r>
            <w:r w:rsidR="00DA27CF" w:rsidRPr="006170E9">
              <w:rPr>
                <w:rFonts w:ascii="Source Sans Pro" w:hAnsi="Source Sans Pro"/>
                <w:b/>
                <w:bCs/>
              </w:rPr>
              <w:t>26</w:t>
            </w:r>
            <w:r w:rsidR="00DA27CF" w:rsidRPr="00243EE7">
              <w:rPr>
                <w:rFonts w:ascii="Source Sans Pro" w:hAnsi="Source Sans Pro"/>
              </w:rPr>
              <w:t xml:space="preserve">, </w:t>
            </w:r>
            <w:r w:rsidR="00DA27CF" w:rsidRPr="006170E9">
              <w:rPr>
                <w:rFonts w:ascii="Source Sans Pro" w:hAnsi="Source Sans Pro"/>
                <w:b/>
                <w:bCs/>
              </w:rPr>
              <w:t>27</w:t>
            </w:r>
            <w:r w:rsidR="00DA27CF" w:rsidRPr="00243EE7">
              <w:rPr>
                <w:rFonts w:ascii="Source Sans Pro" w:hAnsi="Source Sans Pro"/>
              </w:rPr>
              <w:t>, 32</w:t>
            </w:r>
          </w:p>
          <w:p w14:paraId="5EF62C8B" w14:textId="77777777" w:rsidR="002873FA" w:rsidRPr="00243EE7" w:rsidRDefault="002873FA" w:rsidP="00DA27CF">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6D97DDC9" w14:textId="55FC9F25" w:rsidR="00DA27CF" w:rsidRPr="00243EE7" w:rsidRDefault="002873FA" w:rsidP="002873FA">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DA27CF" w:rsidRPr="00243EE7">
              <w:rPr>
                <w:rFonts w:ascii="Source Sans Pro" w:hAnsi="Source Sans Pro"/>
              </w:rPr>
              <w:t>46, 48, 49,</w:t>
            </w:r>
            <w:r w:rsidRPr="00243EE7">
              <w:rPr>
                <w:rFonts w:ascii="Source Sans Pro" w:hAnsi="Source Sans Pro"/>
              </w:rPr>
              <w:t xml:space="preserve"> </w:t>
            </w:r>
            <w:r w:rsidR="00DA27CF" w:rsidRPr="00243EE7">
              <w:rPr>
                <w:rFonts w:ascii="Source Sans Pro" w:hAnsi="Source Sans Pro"/>
              </w:rPr>
              <w:t xml:space="preserve">50, 51 </w:t>
            </w:r>
          </w:p>
          <w:p w14:paraId="66D1FF5D" w14:textId="77777777"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r>
      <w:tr w:rsidR="00DA27CF" w:rsidRPr="00243EE7" w14:paraId="73F96531" w14:textId="77777777">
        <w:tc>
          <w:tcPr>
            <w:cnfStyle w:val="001000000000" w:firstRow="0" w:lastRow="0" w:firstColumn="1" w:lastColumn="0" w:oddVBand="0" w:evenVBand="0" w:oddHBand="0" w:evenHBand="0" w:firstRowFirstColumn="0" w:firstRowLastColumn="0" w:lastRowFirstColumn="0" w:lastRowLastColumn="0"/>
            <w:tcW w:w="2012" w:type="dxa"/>
          </w:tcPr>
          <w:p w14:paraId="02463260" w14:textId="77777777" w:rsidR="00DA27CF" w:rsidRPr="00243EE7" w:rsidRDefault="00DA27CF" w:rsidP="00DA27CF">
            <w:pPr>
              <w:jc w:val="center"/>
              <w:rPr>
                <w:rFonts w:ascii="Source Sans Pro" w:eastAsiaTheme="minorEastAsia" w:hAnsi="Source Sans Pro"/>
                <w:color w:val="FFFFFF" w:themeColor="background1"/>
              </w:rPr>
            </w:pPr>
          </w:p>
        </w:tc>
        <w:tc>
          <w:tcPr>
            <w:tcW w:w="4174" w:type="dxa"/>
          </w:tcPr>
          <w:p w14:paraId="5A804447"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Describe checks as part of the autoclaving process</w:t>
            </w:r>
          </w:p>
          <w:p w14:paraId="647A17AE" w14:textId="77777777" w:rsidR="002873FA" w:rsidRPr="00243EE7" w:rsidRDefault="002873FA"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158144C6" w14:textId="77777777" w:rsidR="002873FA" w:rsidRPr="00243EE7" w:rsidRDefault="002873FA" w:rsidP="002873FA">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Describe the flow of product manufacture and reconciliation checks throughout the process</w:t>
            </w:r>
          </w:p>
          <w:p w14:paraId="1E3523FE" w14:textId="77777777" w:rsidR="002873FA" w:rsidRPr="00243EE7" w:rsidRDefault="002873FA" w:rsidP="002873FA">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51BE96D" w14:textId="6AD6ADC5" w:rsidR="002873FA" w:rsidRPr="00243EE7" w:rsidRDefault="002873FA" w:rsidP="002873FA">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Describe aseptic validation processes</w:t>
            </w:r>
          </w:p>
          <w:p w14:paraId="74485211" w14:textId="77777777" w:rsidR="002873FA" w:rsidRPr="00243EE7" w:rsidRDefault="002873FA"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5A072E71" w14:textId="6961FC19"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4459" w:type="dxa"/>
          </w:tcPr>
          <w:p w14:paraId="2296BDCB" w14:textId="77777777" w:rsidR="00DA27CF" w:rsidRPr="00243EE7" w:rsidRDefault="00DA27CF"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Awareness of autoclaving process  </w:t>
            </w:r>
          </w:p>
          <w:p w14:paraId="5950756F" w14:textId="77777777" w:rsidR="002873FA" w:rsidRPr="00243EE7" w:rsidRDefault="002873FA"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6B56652" w14:textId="77777777" w:rsidR="002873FA" w:rsidRPr="00243EE7" w:rsidRDefault="002873FA"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6DAA572" w14:textId="77777777" w:rsidR="002873FA" w:rsidRPr="00243EE7" w:rsidRDefault="002873FA"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Awareness of reconciliation throughout manufacturing process</w:t>
            </w:r>
          </w:p>
          <w:p w14:paraId="44988DFA" w14:textId="77777777" w:rsidR="002873FA" w:rsidRPr="00243EE7" w:rsidRDefault="002873FA"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08D8D47" w14:textId="4287641B" w:rsidR="002873FA" w:rsidRPr="00243EE7" w:rsidRDefault="002873FA"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Awareness of process simulation and validation checks as part of aseptic processes</w:t>
            </w:r>
          </w:p>
        </w:tc>
        <w:tc>
          <w:tcPr>
            <w:tcW w:w="3303" w:type="dxa"/>
          </w:tcPr>
          <w:p w14:paraId="07345F64" w14:textId="77777777" w:rsidR="002873FA" w:rsidRPr="00243EE7" w:rsidRDefault="002873FA" w:rsidP="002873FA">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rPr>
              <w:t xml:space="preserve">PP: 15, </w:t>
            </w:r>
            <w:r w:rsidRPr="006170E9">
              <w:rPr>
                <w:rFonts w:ascii="Source Sans Pro" w:hAnsi="Source Sans Pro"/>
                <w:b/>
                <w:bCs/>
              </w:rPr>
              <w:t>17</w:t>
            </w:r>
            <w:r w:rsidRPr="00243EE7">
              <w:rPr>
                <w:rFonts w:ascii="Source Sans Pro" w:hAnsi="Source Sans Pro"/>
              </w:rPr>
              <w:t xml:space="preserve">, 18, 22, 23, 25, </w:t>
            </w:r>
            <w:r w:rsidRPr="006170E9">
              <w:rPr>
                <w:rFonts w:ascii="Source Sans Pro" w:hAnsi="Source Sans Pro"/>
                <w:b/>
                <w:bCs/>
              </w:rPr>
              <w:t>26</w:t>
            </w:r>
            <w:r w:rsidRPr="00243EE7">
              <w:rPr>
                <w:rFonts w:ascii="Source Sans Pro" w:hAnsi="Source Sans Pro"/>
              </w:rPr>
              <w:t xml:space="preserve">, </w:t>
            </w:r>
            <w:r w:rsidRPr="006170E9">
              <w:rPr>
                <w:rFonts w:ascii="Source Sans Pro" w:hAnsi="Source Sans Pro"/>
                <w:b/>
                <w:bCs/>
              </w:rPr>
              <w:t>27</w:t>
            </w:r>
            <w:r w:rsidRPr="00243EE7">
              <w:rPr>
                <w:rFonts w:ascii="Source Sans Pro" w:hAnsi="Source Sans Pro"/>
              </w:rPr>
              <w:t>, 32</w:t>
            </w:r>
          </w:p>
          <w:p w14:paraId="7F3C2A7C" w14:textId="77777777" w:rsidR="002873FA" w:rsidRPr="00243EE7" w:rsidRDefault="002873FA" w:rsidP="002873FA">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4236C8DD" w14:textId="77777777" w:rsidR="002873FA" w:rsidRPr="00243EE7" w:rsidRDefault="002873FA" w:rsidP="002873FA">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L&amp;M: 46, 48, 49, 50, 51 </w:t>
            </w:r>
          </w:p>
          <w:p w14:paraId="3171C0AC"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r>
      <w:tr w:rsidR="00DA27CF" w:rsidRPr="00243EE7" w14:paraId="25BA67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129265AE" w14:textId="77777777" w:rsidR="00DA27CF" w:rsidRPr="00243EE7" w:rsidRDefault="00DA27CF" w:rsidP="00DA27CF">
            <w:pPr>
              <w:jc w:val="center"/>
              <w:rPr>
                <w:rFonts w:ascii="Source Sans Pro" w:eastAsiaTheme="minorEastAsia" w:hAnsi="Source Sans Pro"/>
                <w:color w:val="FFFFFF" w:themeColor="background1"/>
              </w:rPr>
            </w:pPr>
          </w:p>
        </w:tc>
        <w:tc>
          <w:tcPr>
            <w:tcW w:w="4174" w:type="dxa"/>
          </w:tcPr>
          <w:p w14:paraId="7B956ECB" w14:textId="77777777"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Describe checks in place to ensure quality product</w:t>
            </w:r>
          </w:p>
          <w:p w14:paraId="4A7A7E56" w14:textId="77777777" w:rsidR="002873FA" w:rsidRPr="00243EE7" w:rsidRDefault="002873FA"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076D0A1" w14:textId="592E8754" w:rsidR="002873FA" w:rsidRDefault="002873FA"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Demonstrate ability to perform calculations correctly</w:t>
            </w:r>
          </w:p>
          <w:p w14:paraId="572FA46B" w14:textId="77777777" w:rsidR="000E4D79" w:rsidRDefault="000E4D79"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D7115FA" w14:textId="77777777" w:rsidR="000E4D79" w:rsidRPr="00243EE7" w:rsidRDefault="000E4D79"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5536DB9" w14:textId="6CB95402"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4459" w:type="dxa"/>
          </w:tcPr>
          <w:p w14:paraId="24254084" w14:textId="77777777" w:rsidR="00DA27CF" w:rsidRPr="00243EE7" w:rsidRDefault="00DA27CF"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Awareness of supervisor checks</w:t>
            </w:r>
          </w:p>
          <w:p w14:paraId="6B042D1D" w14:textId="77777777" w:rsidR="002873FA" w:rsidRPr="00243EE7" w:rsidRDefault="002873FA"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CD66D28" w14:textId="77777777" w:rsidR="002873FA" w:rsidRPr="00243EE7" w:rsidRDefault="002873FA"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CA51DCF" w14:textId="392669A7" w:rsidR="002873FA" w:rsidRPr="00243EE7" w:rsidRDefault="002873FA"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Undertake pharmaceutical calculations  </w:t>
            </w:r>
          </w:p>
        </w:tc>
        <w:tc>
          <w:tcPr>
            <w:tcW w:w="3303" w:type="dxa"/>
          </w:tcPr>
          <w:p w14:paraId="2575729B" w14:textId="77777777" w:rsidR="00DA27CF" w:rsidRPr="00243EE7" w:rsidRDefault="00DA27CF" w:rsidP="000E4E18">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r>
      <w:tr w:rsidR="00DA27CF" w:rsidRPr="00243EE7" w14:paraId="70AD3C75" w14:textId="77777777">
        <w:tc>
          <w:tcPr>
            <w:cnfStyle w:val="001000000000" w:firstRow="0" w:lastRow="0" w:firstColumn="1" w:lastColumn="0" w:oddVBand="0" w:evenVBand="0" w:oddHBand="0" w:evenHBand="0" w:firstRowFirstColumn="0" w:firstRowLastColumn="0" w:lastRowFirstColumn="0" w:lastRowLastColumn="0"/>
            <w:tcW w:w="13948" w:type="dxa"/>
            <w:gridSpan w:val="4"/>
          </w:tcPr>
          <w:p w14:paraId="6E84AB33" w14:textId="77777777" w:rsidR="00DA27CF" w:rsidRPr="00243EE7" w:rsidRDefault="00DA27CF" w:rsidP="00DA27CF">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NHS Scotland Pharmaceuticals Specials Service</w:t>
            </w:r>
          </w:p>
          <w:p w14:paraId="1F6494CD" w14:textId="4A89BBEB" w:rsidR="00DA27CF" w:rsidRPr="00243EE7" w:rsidRDefault="00DA27CF" w:rsidP="00DA27CF">
            <w:pPr>
              <w:jc w:val="center"/>
              <w:rPr>
                <w:rFonts w:ascii="Source Sans Pro" w:hAnsi="Source Sans Pro"/>
              </w:rPr>
            </w:pPr>
            <w:r w:rsidRPr="00243EE7">
              <w:rPr>
                <w:rFonts w:ascii="Source Sans Pro" w:eastAsiaTheme="minorEastAsia" w:hAnsi="Source Sans Pro"/>
                <w:color w:val="FFFFFF" w:themeColor="background1"/>
              </w:rPr>
              <w:t>Quality Assurance</w:t>
            </w:r>
          </w:p>
        </w:tc>
      </w:tr>
      <w:tr w:rsidR="00DA27CF" w:rsidRPr="00243EE7" w14:paraId="5D358BF1" w14:textId="77777777" w:rsidTr="00DA2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6BB94C94" w14:textId="77777777" w:rsidR="00DA27CF" w:rsidRPr="00243EE7" w:rsidRDefault="00DA27CF" w:rsidP="00DA27CF">
            <w:pPr>
              <w:jc w:val="center"/>
              <w:rPr>
                <w:rFonts w:ascii="Source Sans Pro" w:eastAsiaTheme="minorEastAsia" w:hAnsi="Source Sans Pro"/>
                <w:b w:val="0"/>
                <w:color w:val="FFFFFF" w:themeColor="background1"/>
              </w:rPr>
            </w:pPr>
          </w:p>
        </w:tc>
        <w:tc>
          <w:tcPr>
            <w:tcW w:w="4174" w:type="dxa"/>
          </w:tcPr>
          <w:p w14:paraId="3EBBAD32" w14:textId="7163898A" w:rsidR="00DA27CF" w:rsidRPr="00243EE7" w:rsidRDefault="00DA27CF" w:rsidP="00DA27CF">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40F03280" w14:textId="12A06028" w:rsidR="00DA27CF" w:rsidRPr="00243EE7" w:rsidRDefault="00DA27CF" w:rsidP="00DA27CF">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4A5C97BA" w14:textId="0CDEF97A" w:rsidR="00DA27CF" w:rsidRPr="00243EE7" w:rsidRDefault="00DA27CF" w:rsidP="00DA27CF">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DA27CF" w:rsidRPr="00243EE7" w14:paraId="1A1B6A96" w14:textId="77777777">
        <w:tc>
          <w:tcPr>
            <w:cnfStyle w:val="001000000000" w:firstRow="0" w:lastRow="0" w:firstColumn="1" w:lastColumn="0" w:oddVBand="0" w:evenVBand="0" w:oddHBand="0" w:evenHBand="0" w:firstRowFirstColumn="0" w:firstRowLastColumn="0" w:lastRowFirstColumn="0" w:lastRowLastColumn="0"/>
            <w:tcW w:w="2012" w:type="dxa"/>
          </w:tcPr>
          <w:p w14:paraId="3DD708EC" w14:textId="65A40C58" w:rsidR="00DA27CF" w:rsidRPr="00243EE7" w:rsidRDefault="00DA27CF" w:rsidP="00DA27CF">
            <w:pPr>
              <w:jc w:val="center"/>
              <w:rPr>
                <w:rFonts w:ascii="Source Sans Pro" w:hAnsi="Source Sans Pro"/>
                <w:color w:val="FFFFFF" w:themeColor="background1"/>
              </w:rPr>
            </w:pPr>
            <w:r w:rsidRPr="00243EE7">
              <w:rPr>
                <w:rFonts w:ascii="Source Sans Pro" w:hAnsi="Source Sans Pro"/>
                <w:color w:val="FFFFFF" w:themeColor="background1"/>
              </w:rPr>
              <w:t xml:space="preserve">Quality Assurance </w:t>
            </w:r>
          </w:p>
          <w:p w14:paraId="77330C1E" w14:textId="362F0052" w:rsidR="00DA27CF" w:rsidRPr="00243EE7" w:rsidRDefault="00DA27CF" w:rsidP="00DA27CF">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(2 weeks)</w:t>
            </w:r>
          </w:p>
        </w:tc>
        <w:tc>
          <w:tcPr>
            <w:tcW w:w="4174" w:type="dxa"/>
          </w:tcPr>
          <w:p w14:paraId="7C64C884" w14:textId="4097CF7D"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Describe the checks and analytical testing which is carried out</w:t>
            </w:r>
          </w:p>
        </w:tc>
        <w:tc>
          <w:tcPr>
            <w:tcW w:w="4459" w:type="dxa"/>
          </w:tcPr>
          <w:p w14:paraId="13A8D41A" w14:textId="77777777" w:rsidR="00DA27CF" w:rsidRPr="00243EE7" w:rsidRDefault="00DA27CF" w:rsidP="00DA27CF">
            <w:pPr>
              <w:spacing w:after="14"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Awareness of processes involved in the checks/analytical testing of the following: </w:t>
            </w:r>
          </w:p>
          <w:p w14:paraId="4EDDB2F3" w14:textId="77777777" w:rsidR="00DA27CF" w:rsidRPr="00243EE7" w:rsidRDefault="00DA27CF" w:rsidP="00DA27CF">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 xml:space="preserve">Non-sterile checks </w:t>
            </w:r>
          </w:p>
          <w:p w14:paraId="2A26F563" w14:textId="77777777" w:rsidR="00DA27CF" w:rsidRPr="00243EE7" w:rsidRDefault="00DA27CF" w:rsidP="00DA27CF">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 xml:space="preserve">Sterile wraps </w:t>
            </w:r>
          </w:p>
          <w:p w14:paraId="33A09A07" w14:textId="77777777" w:rsidR="00DA27CF" w:rsidRPr="00243EE7" w:rsidRDefault="00DA27CF" w:rsidP="00DA27CF">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 xml:space="preserve">Emergency Boxes </w:t>
            </w:r>
          </w:p>
          <w:p w14:paraId="3341C7D3" w14:textId="77777777" w:rsidR="00DA27CF" w:rsidRPr="00243EE7" w:rsidRDefault="00DA27CF" w:rsidP="00DA27CF">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 xml:space="preserve">Non-sterile manufactured products </w:t>
            </w:r>
          </w:p>
          <w:p w14:paraId="7D9BB5DA" w14:textId="77777777" w:rsidR="00DA27CF" w:rsidRPr="00243EE7" w:rsidRDefault="00DA27CF" w:rsidP="00DA27CF">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 xml:space="preserve">Injections </w:t>
            </w:r>
          </w:p>
          <w:p w14:paraId="599C61FB" w14:textId="77777777" w:rsidR="00DA27CF" w:rsidRPr="00243EE7" w:rsidRDefault="00DA27CF" w:rsidP="00DA27CF">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 xml:space="preserve">Eye Drops </w:t>
            </w:r>
          </w:p>
          <w:p w14:paraId="5F67C8B4" w14:textId="77777777" w:rsidR="00DA27CF" w:rsidRPr="00243EE7" w:rsidRDefault="00DA27CF" w:rsidP="00DA27CF">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 xml:space="preserve">Infusions </w:t>
            </w:r>
          </w:p>
          <w:p w14:paraId="5FF22236" w14:textId="77777777" w:rsidR="00DA27CF" w:rsidRPr="00243EE7" w:rsidRDefault="00DA27CF" w:rsidP="00DA27CF">
            <w:pPr>
              <w:pStyle w:val="ListParagraph"/>
              <w:numPr>
                <w:ilvl w:val="0"/>
                <w:numId w:val="36"/>
              </w:numPr>
              <w:spacing w:line="246" w:lineRule="auto"/>
              <w:jc w:val="both"/>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color w:val="000000" w:themeColor="text1"/>
              </w:rPr>
              <w:t>Aseptic Products</w:t>
            </w:r>
          </w:p>
          <w:p w14:paraId="416D6644" w14:textId="2B8B7829" w:rsidR="00CC7FFD" w:rsidRPr="00243EE7" w:rsidRDefault="00CC7FFD" w:rsidP="00CC7FFD">
            <w:pPr>
              <w:spacing w:line="246" w:lineRule="auto"/>
              <w:jc w:val="both"/>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tc>
        <w:tc>
          <w:tcPr>
            <w:tcW w:w="3303" w:type="dxa"/>
          </w:tcPr>
          <w:p w14:paraId="2A2ACCFC" w14:textId="77777777" w:rsidR="00005566" w:rsidRPr="00243EE7" w:rsidRDefault="00005566" w:rsidP="00DA27CF">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DA27CF" w:rsidRPr="00243EE7">
              <w:rPr>
                <w:rFonts w:ascii="Source Sans Pro" w:hAnsi="Source Sans Pro"/>
              </w:rPr>
              <w:t xml:space="preserve">15, </w:t>
            </w:r>
            <w:r w:rsidR="00DA27CF" w:rsidRPr="003E4217">
              <w:rPr>
                <w:rFonts w:ascii="Source Sans Pro" w:hAnsi="Source Sans Pro"/>
                <w:b/>
                <w:bCs/>
              </w:rPr>
              <w:t>17</w:t>
            </w:r>
            <w:r w:rsidR="00DA27CF" w:rsidRPr="00243EE7">
              <w:rPr>
                <w:rFonts w:ascii="Source Sans Pro" w:hAnsi="Source Sans Pro"/>
              </w:rPr>
              <w:t xml:space="preserve">, 18, 22, 23, 25, </w:t>
            </w:r>
            <w:r w:rsidR="00DA27CF" w:rsidRPr="003E4217">
              <w:rPr>
                <w:rFonts w:ascii="Source Sans Pro" w:hAnsi="Source Sans Pro"/>
                <w:b/>
                <w:bCs/>
              </w:rPr>
              <w:t>26</w:t>
            </w:r>
            <w:r w:rsidR="00DA27CF" w:rsidRPr="00243EE7">
              <w:rPr>
                <w:rFonts w:ascii="Source Sans Pro" w:hAnsi="Source Sans Pro"/>
              </w:rPr>
              <w:t xml:space="preserve">, </w:t>
            </w:r>
            <w:r w:rsidR="00DA27CF" w:rsidRPr="003E4217">
              <w:rPr>
                <w:rFonts w:ascii="Source Sans Pro" w:hAnsi="Source Sans Pro"/>
                <w:b/>
                <w:bCs/>
              </w:rPr>
              <w:t>27</w:t>
            </w:r>
            <w:r w:rsidR="00DA27CF" w:rsidRPr="00243EE7">
              <w:rPr>
                <w:rFonts w:ascii="Source Sans Pro" w:hAnsi="Source Sans Pro"/>
              </w:rPr>
              <w:t>, 32</w:t>
            </w:r>
          </w:p>
          <w:p w14:paraId="64DB20FA" w14:textId="77777777" w:rsidR="00005566" w:rsidRPr="00243EE7" w:rsidRDefault="00005566" w:rsidP="00DA27CF">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0A260A7F" w14:textId="41442561" w:rsidR="00DA27CF" w:rsidRPr="00243EE7" w:rsidRDefault="00005566" w:rsidP="00005566">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DA27CF" w:rsidRPr="00243EE7">
              <w:rPr>
                <w:rFonts w:ascii="Source Sans Pro" w:hAnsi="Source Sans Pro"/>
              </w:rPr>
              <w:t>46, 48, 49,</w:t>
            </w:r>
            <w:r w:rsidRPr="00243EE7">
              <w:rPr>
                <w:rFonts w:ascii="Source Sans Pro" w:hAnsi="Source Sans Pro"/>
              </w:rPr>
              <w:t xml:space="preserve"> </w:t>
            </w:r>
            <w:r w:rsidR="00DA27CF" w:rsidRPr="00243EE7">
              <w:rPr>
                <w:rFonts w:ascii="Source Sans Pro" w:hAnsi="Source Sans Pro"/>
              </w:rPr>
              <w:t xml:space="preserve">50, 51 </w:t>
            </w:r>
          </w:p>
          <w:p w14:paraId="1CF9115A"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r>
      <w:tr w:rsidR="00DA27CF" w:rsidRPr="00243EE7" w14:paraId="7D8F3F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1317FEB3" w14:textId="77777777" w:rsidR="00DA27CF" w:rsidRPr="00243EE7" w:rsidRDefault="00DA27CF" w:rsidP="00DA27CF">
            <w:pPr>
              <w:jc w:val="center"/>
              <w:rPr>
                <w:rFonts w:ascii="Source Sans Pro" w:eastAsiaTheme="minorEastAsia" w:hAnsi="Source Sans Pro"/>
                <w:color w:val="FFFFFF" w:themeColor="background1"/>
              </w:rPr>
            </w:pPr>
          </w:p>
        </w:tc>
        <w:tc>
          <w:tcPr>
            <w:tcW w:w="4174" w:type="dxa"/>
          </w:tcPr>
          <w:p w14:paraId="669C16B3" w14:textId="77777777"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Describe process for in-process checks</w:t>
            </w:r>
          </w:p>
          <w:p w14:paraId="63C4E463" w14:textId="77777777" w:rsidR="00005566" w:rsidRPr="00243EE7" w:rsidRDefault="00005566"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769CAEB3" w14:textId="77777777" w:rsidR="00005566" w:rsidRPr="00243EE7" w:rsidRDefault="00005566" w:rsidP="0000556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Describe the sampling, testing and labelling of raw materials</w:t>
            </w:r>
          </w:p>
          <w:p w14:paraId="60109122" w14:textId="77777777" w:rsidR="00005566" w:rsidRPr="00243EE7" w:rsidRDefault="00005566"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186E61B0" w14:textId="77777777" w:rsidR="00005566" w:rsidRPr="00243EE7" w:rsidRDefault="00005566" w:rsidP="00005566">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Demonstrate knowledge of environmental monitoring</w:t>
            </w:r>
          </w:p>
          <w:p w14:paraId="1A92CB9B" w14:textId="3700B1FB"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c>
          <w:tcPr>
            <w:tcW w:w="4459" w:type="dxa"/>
          </w:tcPr>
          <w:p w14:paraId="51D704F7" w14:textId="77777777" w:rsidR="00DA27CF" w:rsidRPr="00243EE7" w:rsidRDefault="00DA27CF"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In-process checks</w:t>
            </w:r>
          </w:p>
          <w:p w14:paraId="5F6998FC" w14:textId="77777777" w:rsidR="00005566" w:rsidRPr="00243EE7" w:rsidRDefault="00005566"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0C965370" w14:textId="77777777" w:rsidR="00005566" w:rsidRPr="00243EE7" w:rsidRDefault="00005566"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Awareness of processes involved in raw materials</w:t>
            </w:r>
          </w:p>
          <w:p w14:paraId="1F31B76C" w14:textId="77777777" w:rsidR="00005566" w:rsidRPr="00243EE7" w:rsidRDefault="00005566"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0C99C417" w14:textId="51567FE0" w:rsidR="00005566" w:rsidRPr="00243EE7" w:rsidRDefault="00005566"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Awareness of environmental, operator and process monitoring which is carried out</w:t>
            </w:r>
          </w:p>
        </w:tc>
        <w:tc>
          <w:tcPr>
            <w:tcW w:w="3303" w:type="dxa"/>
          </w:tcPr>
          <w:p w14:paraId="060B7CE3" w14:textId="77777777" w:rsidR="002B6D08" w:rsidRPr="00243EE7" w:rsidRDefault="002B6D08" w:rsidP="002B6D08">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15, </w:t>
            </w:r>
            <w:r w:rsidRPr="003E4217">
              <w:rPr>
                <w:rFonts w:ascii="Source Sans Pro" w:hAnsi="Source Sans Pro"/>
                <w:b/>
                <w:bCs/>
              </w:rPr>
              <w:t>17</w:t>
            </w:r>
            <w:r w:rsidRPr="00243EE7">
              <w:rPr>
                <w:rFonts w:ascii="Source Sans Pro" w:hAnsi="Source Sans Pro"/>
              </w:rPr>
              <w:t xml:space="preserve">, 18, 22, 23, 25, </w:t>
            </w:r>
            <w:r w:rsidRPr="003E4217">
              <w:rPr>
                <w:rFonts w:ascii="Source Sans Pro" w:hAnsi="Source Sans Pro"/>
                <w:b/>
                <w:bCs/>
              </w:rPr>
              <w:t>26</w:t>
            </w:r>
            <w:r w:rsidRPr="00243EE7">
              <w:rPr>
                <w:rFonts w:ascii="Source Sans Pro" w:hAnsi="Source Sans Pro"/>
              </w:rPr>
              <w:t xml:space="preserve">, </w:t>
            </w:r>
            <w:r w:rsidRPr="003E4217">
              <w:rPr>
                <w:rFonts w:ascii="Source Sans Pro" w:hAnsi="Source Sans Pro"/>
                <w:b/>
                <w:bCs/>
              </w:rPr>
              <w:t>27</w:t>
            </w:r>
            <w:r w:rsidRPr="00243EE7">
              <w:rPr>
                <w:rFonts w:ascii="Source Sans Pro" w:hAnsi="Source Sans Pro"/>
              </w:rPr>
              <w:t>, 32</w:t>
            </w:r>
          </w:p>
          <w:p w14:paraId="01C2D5A1" w14:textId="77777777" w:rsidR="002B6D08" w:rsidRPr="00243EE7" w:rsidRDefault="002B6D08" w:rsidP="002B6D08">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A8A27B4" w14:textId="77777777" w:rsidR="002B6D08" w:rsidRPr="00243EE7" w:rsidRDefault="002B6D08" w:rsidP="002B6D08">
            <w:pPr>
              <w:spacing w:line="259" w:lineRule="auto"/>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L&amp;M: 46, 48, 49, 50, 51 </w:t>
            </w:r>
          </w:p>
          <w:p w14:paraId="0204647A" w14:textId="77777777"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r>
      <w:tr w:rsidR="00DA27CF" w:rsidRPr="00243EE7" w14:paraId="666CEE4C" w14:textId="77777777">
        <w:tc>
          <w:tcPr>
            <w:cnfStyle w:val="001000000000" w:firstRow="0" w:lastRow="0" w:firstColumn="1" w:lastColumn="0" w:oddVBand="0" w:evenVBand="0" w:oddHBand="0" w:evenHBand="0" w:firstRowFirstColumn="0" w:firstRowLastColumn="0" w:lastRowFirstColumn="0" w:lastRowLastColumn="0"/>
            <w:tcW w:w="2012" w:type="dxa"/>
          </w:tcPr>
          <w:p w14:paraId="20472169" w14:textId="77777777" w:rsidR="00DA27CF" w:rsidRPr="00243EE7" w:rsidRDefault="00DA27CF" w:rsidP="00DA27CF">
            <w:pPr>
              <w:jc w:val="center"/>
              <w:rPr>
                <w:rFonts w:ascii="Source Sans Pro" w:eastAsiaTheme="minorEastAsia" w:hAnsi="Source Sans Pro"/>
                <w:color w:val="FFFFFF" w:themeColor="background1"/>
              </w:rPr>
            </w:pPr>
          </w:p>
        </w:tc>
        <w:tc>
          <w:tcPr>
            <w:tcW w:w="4174" w:type="dxa"/>
          </w:tcPr>
          <w:p w14:paraId="1558350F"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rPr>
              <w:t>Demonstrate knowledge of temperature controls</w:t>
            </w:r>
          </w:p>
          <w:p w14:paraId="4CD57767"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4529ABD" w14:textId="77777777" w:rsidR="002B6D08" w:rsidRPr="00243EE7" w:rsidRDefault="002B6D08" w:rsidP="002B6D08">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Describe process of calibration checks</w:t>
            </w:r>
          </w:p>
          <w:p w14:paraId="12509040" w14:textId="77777777" w:rsidR="002B6D08" w:rsidRPr="00243EE7" w:rsidRDefault="002B6D08"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7BA9B67" w14:textId="77777777" w:rsidR="002B6D08" w:rsidRPr="00243EE7" w:rsidRDefault="002B6D08" w:rsidP="002B6D08">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Describe checks in place and process for product release</w:t>
            </w:r>
          </w:p>
          <w:p w14:paraId="3CB12580" w14:textId="77777777" w:rsidR="002B6D08" w:rsidRPr="00243EE7" w:rsidRDefault="002B6D08" w:rsidP="002B6D08">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6898FE17" w14:textId="77777777" w:rsidR="002B6D08" w:rsidRPr="00243EE7" w:rsidRDefault="002B6D08" w:rsidP="002B6D08">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Describe checks in place and process for raw material approval</w:t>
            </w:r>
          </w:p>
          <w:p w14:paraId="63D97CBA" w14:textId="7BFED5D6" w:rsidR="002B6D08" w:rsidRPr="00243EE7" w:rsidRDefault="002B6D08"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4459" w:type="dxa"/>
          </w:tcPr>
          <w:p w14:paraId="65934609" w14:textId="77777777" w:rsidR="00DA27CF" w:rsidRPr="00243EE7" w:rsidRDefault="00DA27CF"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Temperature Mapping / Monitoring</w:t>
            </w:r>
          </w:p>
          <w:p w14:paraId="44E409C0" w14:textId="77777777" w:rsidR="002B6D08" w:rsidRPr="00243EE7" w:rsidRDefault="002B6D08"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0D9B786" w14:textId="77777777" w:rsidR="002B6D08" w:rsidRPr="00243EE7" w:rsidRDefault="002B6D08"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EC2255B" w14:textId="77777777" w:rsidR="002B6D08" w:rsidRPr="00243EE7" w:rsidRDefault="002B6D08"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Calibration</w:t>
            </w:r>
          </w:p>
          <w:p w14:paraId="4C8B591F" w14:textId="77777777" w:rsidR="002B6D08" w:rsidRPr="00243EE7" w:rsidRDefault="002B6D08"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1474A60" w14:textId="77777777" w:rsidR="002B6D08" w:rsidRPr="00243EE7" w:rsidRDefault="002B6D08"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Product Release</w:t>
            </w:r>
          </w:p>
          <w:p w14:paraId="39564FB8" w14:textId="77777777" w:rsidR="002B6D08" w:rsidRPr="00243EE7" w:rsidRDefault="002B6D08"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70C4D37" w14:textId="77777777" w:rsidR="002B6D08" w:rsidRPr="00243EE7" w:rsidRDefault="002B6D08"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992E5A1" w14:textId="1DFAEF67" w:rsidR="002B6D08" w:rsidRPr="00243EE7" w:rsidRDefault="002B6D08"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Raw Material Approval</w:t>
            </w:r>
          </w:p>
        </w:tc>
        <w:tc>
          <w:tcPr>
            <w:tcW w:w="3303" w:type="dxa"/>
          </w:tcPr>
          <w:p w14:paraId="62150178" w14:textId="77777777" w:rsidR="002B6D08" w:rsidRPr="00243EE7" w:rsidRDefault="002B6D08" w:rsidP="002B6D08">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15, </w:t>
            </w:r>
            <w:r w:rsidRPr="003E4217">
              <w:rPr>
                <w:rFonts w:ascii="Source Sans Pro" w:hAnsi="Source Sans Pro"/>
                <w:b/>
                <w:bCs/>
              </w:rPr>
              <w:t>17</w:t>
            </w:r>
            <w:r w:rsidRPr="00243EE7">
              <w:rPr>
                <w:rFonts w:ascii="Source Sans Pro" w:hAnsi="Source Sans Pro"/>
              </w:rPr>
              <w:t xml:space="preserve">, 18, 22, 23, 25, </w:t>
            </w:r>
            <w:r w:rsidRPr="003E4217">
              <w:rPr>
                <w:rFonts w:ascii="Source Sans Pro" w:hAnsi="Source Sans Pro"/>
                <w:b/>
                <w:bCs/>
              </w:rPr>
              <w:t>26</w:t>
            </w:r>
            <w:r w:rsidRPr="00243EE7">
              <w:rPr>
                <w:rFonts w:ascii="Source Sans Pro" w:hAnsi="Source Sans Pro"/>
              </w:rPr>
              <w:t xml:space="preserve">, </w:t>
            </w:r>
            <w:r w:rsidRPr="003E4217">
              <w:rPr>
                <w:rFonts w:ascii="Source Sans Pro" w:hAnsi="Source Sans Pro"/>
                <w:b/>
                <w:bCs/>
              </w:rPr>
              <w:t>27</w:t>
            </w:r>
            <w:r w:rsidRPr="00243EE7">
              <w:rPr>
                <w:rFonts w:ascii="Source Sans Pro" w:hAnsi="Source Sans Pro"/>
              </w:rPr>
              <w:t>, 32</w:t>
            </w:r>
          </w:p>
          <w:p w14:paraId="5AE64D7B" w14:textId="77777777" w:rsidR="002B6D08" w:rsidRPr="00243EE7" w:rsidRDefault="002B6D08" w:rsidP="002B6D08">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0374F4F" w14:textId="77777777" w:rsidR="002B6D08" w:rsidRPr="00243EE7" w:rsidRDefault="002B6D08" w:rsidP="002B6D08">
            <w:pPr>
              <w:spacing w:line="259" w:lineRule="auto"/>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L&amp;M: 46, 48, 49, 50, 51 </w:t>
            </w:r>
          </w:p>
          <w:p w14:paraId="03802736"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r>
      <w:tr w:rsidR="00DA27CF" w:rsidRPr="00243EE7" w14:paraId="737C02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20B58646" w14:textId="77777777" w:rsidR="00DA27CF" w:rsidRPr="00243EE7" w:rsidRDefault="00DA27CF" w:rsidP="00DA27CF">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NHS Scotland Pharmaceuticals Specials Service</w:t>
            </w:r>
          </w:p>
          <w:p w14:paraId="44B51F3B" w14:textId="72AE9B45" w:rsidR="00DA27CF" w:rsidRPr="00243EE7" w:rsidRDefault="00DA27CF" w:rsidP="00DA27CF">
            <w:pPr>
              <w:jc w:val="center"/>
              <w:rPr>
                <w:rFonts w:ascii="Source Sans Pro" w:hAnsi="Source Sans Pro"/>
              </w:rPr>
            </w:pPr>
            <w:r w:rsidRPr="00243EE7">
              <w:rPr>
                <w:rFonts w:ascii="Source Sans Pro" w:eastAsiaTheme="minorEastAsia" w:hAnsi="Source Sans Pro"/>
                <w:color w:val="FFFFFF" w:themeColor="background1"/>
              </w:rPr>
              <w:t>Development / Regulation</w:t>
            </w:r>
          </w:p>
        </w:tc>
      </w:tr>
      <w:tr w:rsidR="00DA27CF" w:rsidRPr="00243EE7" w14:paraId="436471ED" w14:textId="77777777" w:rsidTr="00DA27CF">
        <w:tc>
          <w:tcPr>
            <w:cnfStyle w:val="001000000000" w:firstRow="0" w:lastRow="0" w:firstColumn="1" w:lastColumn="0" w:oddVBand="0" w:evenVBand="0" w:oddHBand="0" w:evenHBand="0" w:firstRowFirstColumn="0" w:firstRowLastColumn="0" w:lastRowFirstColumn="0" w:lastRowLastColumn="0"/>
            <w:tcW w:w="2012" w:type="dxa"/>
          </w:tcPr>
          <w:p w14:paraId="576DD230" w14:textId="77777777" w:rsidR="00DA27CF" w:rsidRPr="00243EE7" w:rsidRDefault="00DA27CF" w:rsidP="00DA27CF">
            <w:pPr>
              <w:jc w:val="center"/>
              <w:rPr>
                <w:rFonts w:ascii="Source Sans Pro" w:eastAsiaTheme="minorEastAsia" w:hAnsi="Source Sans Pro"/>
                <w:b w:val="0"/>
                <w:color w:val="FFFFFF" w:themeColor="background1"/>
              </w:rPr>
            </w:pPr>
          </w:p>
        </w:tc>
        <w:tc>
          <w:tcPr>
            <w:tcW w:w="4174" w:type="dxa"/>
          </w:tcPr>
          <w:p w14:paraId="2B256E3B" w14:textId="135DCE39" w:rsidR="00DA27CF" w:rsidRPr="00243EE7" w:rsidRDefault="00DA27CF" w:rsidP="00DA27CF">
            <w:pPr>
              <w:jc w:val="cente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56028B66" w14:textId="10BD2BDD" w:rsidR="00DA27CF" w:rsidRPr="00243EE7" w:rsidRDefault="00DA27CF" w:rsidP="00DA27CF">
            <w:pPr>
              <w:jc w:val="cente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23C122E5" w14:textId="611581F4" w:rsidR="00DA27CF" w:rsidRPr="00243EE7" w:rsidRDefault="00DA27CF" w:rsidP="00DA27CF">
            <w:pPr>
              <w:jc w:val="cente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DA27CF" w:rsidRPr="00243EE7" w14:paraId="7879FC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005D099E" w14:textId="77777777" w:rsidR="00DA27CF" w:rsidRPr="00243EE7" w:rsidRDefault="00DA27CF" w:rsidP="00DA27CF">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Development / Regulation</w:t>
            </w:r>
          </w:p>
          <w:p w14:paraId="303E8B69" w14:textId="1CD7F063" w:rsidR="00DA27CF" w:rsidRPr="00243EE7" w:rsidRDefault="00DA27CF" w:rsidP="00DA27CF">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(3-4 weeks)</w:t>
            </w:r>
          </w:p>
        </w:tc>
        <w:tc>
          <w:tcPr>
            <w:tcW w:w="4174" w:type="dxa"/>
          </w:tcPr>
          <w:p w14:paraId="3521C471" w14:textId="77777777"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Describe QA and GMP</w:t>
            </w:r>
          </w:p>
          <w:p w14:paraId="41E78880" w14:textId="77777777" w:rsidR="002B6D08" w:rsidRPr="00243EE7" w:rsidRDefault="002B6D08"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5D130BCB" w14:textId="77777777" w:rsidR="002B6D08" w:rsidRPr="00243EE7" w:rsidRDefault="002B6D08"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EB8549F" w14:textId="77777777" w:rsidR="002B6D08" w:rsidRPr="00243EE7" w:rsidRDefault="002B6D08" w:rsidP="002B6D08">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Describe Quality Management System within Tayside Pharmaceuticals</w:t>
            </w:r>
          </w:p>
          <w:p w14:paraId="3C875CD4" w14:textId="77777777" w:rsidR="002B6D08" w:rsidRPr="00243EE7" w:rsidRDefault="002B6D08" w:rsidP="002B6D08">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76C2E263" w14:textId="77777777" w:rsidR="002B6D08" w:rsidRPr="00243EE7" w:rsidRDefault="002B6D08" w:rsidP="002B6D08">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Carry out investigation into non-conformance / complaint / deviation</w:t>
            </w:r>
          </w:p>
          <w:p w14:paraId="33CDBC70" w14:textId="77777777" w:rsidR="002B6D08" w:rsidRPr="00243EE7" w:rsidRDefault="002B6D08" w:rsidP="002B6D08">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0048D34" w14:textId="77777777" w:rsidR="002B6D08" w:rsidRPr="00243EE7" w:rsidRDefault="002B6D08" w:rsidP="002B6D08">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Demonstrate knowledge of recall process</w:t>
            </w:r>
          </w:p>
          <w:p w14:paraId="562A4E24" w14:textId="77777777" w:rsidR="002B6D08" w:rsidRPr="00243EE7" w:rsidRDefault="002B6D08" w:rsidP="002B6D08">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3BC71B9F" w14:textId="77777777" w:rsidR="002B6D08" w:rsidRPr="00243EE7" w:rsidRDefault="002B6D08" w:rsidP="002B6D08">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Review validation processes</w:t>
            </w:r>
          </w:p>
          <w:p w14:paraId="517AC012" w14:textId="77777777" w:rsidR="002B6D08" w:rsidRPr="00243EE7" w:rsidRDefault="002B6D08" w:rsidP="002B6D08">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6A76FA4F" w14:textId="00192CE3" w:rsidR="002B6D08" w:rsidRPr="00243EE7" w:rsidRDefault="002B6D08" w:rsidP="00882288">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Demonstrate understanding of risk assessment process</w:t>
            </w:r>
          </w:p>
        </w:tc>
        <w:tc>
          <w:tcPr>
            <w:tcW w:w="4459" w:type="dxa"/>
          </w:tcPr>
          <w:p w14:paraId="79C189D9" w14:textId="77777777" w:rsidR="00DA27CF" w:rsidRPr="00243EE7" w:rsidRDefault="00DA27CF"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Knowledge of Quality Assurance / Good Manufacturing Practice</w:t>
            </w:r>
          </w:p>
          <w:p w14:paraId="6C52A554" w14:textId="77777777" w:rsidR="002B6D08" w:rsidRPr="00243EE7" w:rsidRDefault="002B6D08"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0D099525" w14:textId="77777777" w:rsidR="002B6D08" w:rsidRPr="00243EE7" w:rsidRDefault="002B6D08"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Quality Management System</w:t>
            </w:r>
          </w:p>
          <w:p w14:paraId="221DF9F1" w14:textId="77777777" w:rsidR="002B6D08" w:rsidRPr="00243EE7" w:rsidRDefault="002B6D08"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04A46F91" w14:textId="0B54D6B2" w:rsidR="002B6D08" w:rsidRPr="00243EE7" w:rsidRDefault="002B6D08"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Carry out root cause analysis and document on Q-Pulse</w:t>
            </w:r>
          </w:p>
          <w:p w14:paraId="6FB19E6E" w14:textId="77777777" w:rsidR="002B6D08" w:rsidRPr="00243EE7" w:rsidRDefault="002B6D08"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5F883F83" w14:textId="77777777" w:rsidR="002B6D08" w:rsidRPr="00243EE7" w:rsidRDefault="002B6D08"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Describe recall process</w:t>
            </w:r>
          </w:p>
          <w:p w14:paraId="641B1770" w14:textId="77777777" w:rsidR="002B6D08" w:rsidRPr="00243EE7" w:rsidRDefault="002B6D08"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6D1D1006" w14:textId="77777777" w:rsidR="002B6D08" w:rsidRPr="00243EE7" w:rsidRDefault="002B6D08"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Validation</w:t>
            </w:r>
          </w:p>
          <w:p w14:paraId="571BD24D" w14:textId="77777777" w:rsidR="00882288" w:rsidRPr="00243EE7" w:rsidRDefault="00882288"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716D8742" w14:textId="17FCC4EF" w:rsidR="002B6D08" w:rsidRPr="00243EE7" w:rsidRDefault="002B6D08" w:rsidP="00DA27CF">
            <w:pPr>
              <w:spacing w:line="246" w:lineRule="auto"/>
              <w:ind w:left="9"/>
              <w:jc w:val="both"/>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Complete a risk assessment for a specific process</w:t>
            </w:r>
          </w:p>
        </w:tc>
        <w:tc>
          <w:tcPr>
            <w:tcW w:w="3303" w:type="dxa"/>
          </w:tcPr>
          <w:p w14:paraId="22F33165" w14:textId="77777777" w:rsidR="00882288" w:rsidRPr="00243EE7" w:rsidRDefault="00882288"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00DA27CF" w:rsidRPr="00243EE7">
              <w:rPr>
                <w:rFonts w:ascii="Source Sans Pro" w:hAnsi="Source Sans Pro"/>
              </w:rPr>
              <w:t xml:space="preserve">4, 12 </w:t>
            </w:r>
            <w:r w:rsidR="00DA27CF" w:rsidRPr="005300A2">
              <w:rPr>
                <w:rFonts w:ascii="Source Sans Pro" w:hAnsi="Source Sans Pro"/>
                <w:b/>
                <w:bCs/>
              </w:rPr>
              <w:t>14</w:t>
            </w:r>
          </w:p>
          <w:p w14:paraId="225D0B6C" w14:textId="77777777" w:rsidR="00882288" w:rsidRPr="00243EE7" w:rsidRDefault="00882288"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49B0C860" w14:textId="77777777" w:rsidR="00225BEF" w:rsidRPr="00243EE7" w:rsidRDefault="00882288"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PP: </w:t>
            </w:r>
            <w:r w:rsidR="00DA27CF" w:rsidRPr="00243EE7">
              <w:rPr>
                <w:rFonts w:ascii="Source Sans Pro" w:hAnsi="Source Sans Pro"/>
              </w:rPr>
              <w:t xml:space="preserve">15, </w:t>
            </w:r>
            <w:r w:rsidR="00DA27CF" w:rsidRPr="005300A2">
              <w:rPr>
                <w:rFonts w:ascii="Source Sans Pro" w:hAnsi="Source Sans Pro"/>
                <w:b/>
                <w:bCs/>
              </w:rPr>
              <w:t>16</w:t>
            </w:r>
            <w:r w:rsidR="00DA27CF" w:rsidRPr="00243EE7">
              <w:rPr>
                <w:rFonts w:ascii="Source Sans Pro" w:hAnsi="Source Sans Pro"/>
              </w:rPr>
              <w:t xml:space="preserve">, </w:t>
            </w:r>
            <w:r w:rsidR="00DA27CF" w:rsidRPr="005300A2">
              <w:rPr>
                <w:rFonts w:ascii="Source Sans Pro" w:hAnsi="Source Sans Pro"/>
                <w:b/>
                <w:bCs/>
              </w:rPr>
              <w:t>17</w:t>
            </w:r>
            <w:r w:rsidR="00DA27CF" w:rsidRPr="00243EE7">
              <w:rPr>
                <w:rFonts w:ascii="Source Sans Pro" w:hAnsi="Source Sans Pro"/>
              </w:rPr>
              <w:t xml:space="preserve">, 18, 19, 20, 22, 23, 25, </w:t>
            </w:r>
            <w:r w:rsidR="00DA27CF" w:rsidRPr="005300A2">
              <w:rPr>
                <w:rFonts w:ascii="Source Sans Pro" w:hAnsi="Source Sans Pro"/>
                <w:b/>
                <w:bCs/>
              </w:rPr>
              <w:t>26</w:t>
            </w:r>
            <w:r w:rsidR="00DA27CF" w:rsidRPr="00243EE7">
              <w:rPr>
                <w:rFonts w:ascii="Source Sans Pro" w:hAnsi="Source Sans Pro"/>
              </w:rPr>
              <w:t xml:space="preserve">, </w:t>
            </w:r>
            <w:r w:rsidR="00DA27CF" w:rsidRPr="005300A2">
              <w:rPr>
                <w:rFonts w:ascii="Source Sans Pro" w:hAnsi="Source Sans Pro"/>
                <w:b/>
                <w:bCs/>
              </w:rPr>
              <w:t>27</w:t>
            </w:r>
            <w:r w:rsidR="00DA27CF" w:rsidRPr="00243EE7">
              <w:rPr>
                <w:rFonts w:ascii="Source Sans Pro" w:hAnsi="Source Sans Pro"/>
              </w:rPr>
              <w:t>, 32</w:t>
            </w:r>
          </w:p>
          <w:p w14:paraId="18611B86" w14:textId="77777777" w:rsidR="00225BEF" w:rsidRPr="00243EE7" w:rsidRDefault="00225BEF"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481D66C9" w14:textId="77777777" w:rsidR="00225BEF" w:rsidRPr="00243EE7" w:rsidRDefault="00225BEF"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DA27CF" w:rsidRPr="00243EE7">
              <w:rPr>
                <w:rFonts w:ascii="Source Sans Pro" w:hAnsi="Source Sans Pro"/>
              </w:rPr>
              <w:t>46, 48, 49, 50, 51</w:t>
            </w:r>
          </w:p>
          <w:p w14:paraId="49810622" w14:textId="77777777" w:rsidR="00225BEF" w:rsidRPr="00243EE7" w:rsidRDefault="00225BEF"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p w14:paraId="2DED81AE" w14:textId="2A9F32A0" w:rsidR="00DA27CF" w:rsidRPr="00243EE7" w:rsidRDefault="00225BEF"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r w:rsidRPr="00243EE7">
              <w:rPr>
                <w:rFonts w:ascii="Source Sans Pro" w:hAnsi="Source Sans Pro"/>
              </w:rPr>
              <w:t xml:space="preserve">E&amp;R: </w:t>
            </w:r>
            <w:r w:rsidR="00DA27CF" w:rsidRPr="00243EE7">
              <w:rPr>
                <w:rFonts w:ascii="Source Sans Pro" w:hAnsi="Source Sans Pro"/>
              </w:rPr>
              <w:t>53, 54, 55</w:t>
            </w:r>
          </w:p>
          <w:p w14:paraId="11EAD1A9" w14:textId="6C537960" w:rsidR="00DA27CF" w:rsidRPr="00243EE7" w:rsidRDefault="00DA27CF" w:rsidP="00DA27CF">
            <w:pPr>
              <w:cnfStyle w:val="000000100000" w:firstRow="0" w:lastRow="0" w:firstColumn="0" w:lastColumn="0" w:oddVBand="0" w:evenVBand="0" w:oddHBand="1" w:evenHBand="0" w:firstRowFirstColumn="0" w:firstRowLastColumn="0" w:lastRowFirstColumn="0" w:lastRowLastColumn="0"/>
              <w:rPr>
                <w:rFonts w:ascii="Source Sans Pro" w:hAnsi="Source Sans Pro"/>
              </w:rPr>
            </w:pPr>
          </w:p>
        </w:tc>
      </w:tr>
      <w:tr w:rsidR="00DA27CF" w:rsidRPr="00243EE7" w14:paraId="360847F2" w14:textId="77777777">
        <w:tc>
          <w:tcPr>
            <w:cnfStyle w:val="001000000000" w:firstRow="0" w:lastRow="0" w:firstColumn="1" w:lastColumn="0" w:oddVBand="0" w:evenVBand="0" w:oddHBand="0" w:evenHBand="0" w:firstRowFirstColumn="0" w:firstRowLastColumn="0" w:lastRowFirstColumn="0" w:lastRowLastColumn="0"/>
            <w:tcW w:w="2012" w:type="dxa"/>
          </w:tcPr>
          <w:p w14:paraId="55980EEC" w14:textId="77777777" w:rsidR="00DA27CF" w:rsidRPr="00243EE7" w:rsidRDefault="00DA27CF" w:rsidP="00DA27CF">
            <w:pPr>
              <w:jc w:val="center"/>
              <w:rPr>
                <w:rFonts w:ascii="Source Sans Pro" w:eastAsiaTheme="minorEastAsia" w:hAnsi="Source Sans Pro"/>
                <w:b w:val="0"/>
                <w:color w:val="FFFFFF" w:themeColor="background1"/>
              </w:rPr>
            </w:pPr>
            <w:r w:rsidRPr="00243EE7">
              <w:rPr>
                <w:rFonts w:ascii="Source Sans Pro" w:eastAsiaTheme="minorEastAsia" w:hAnsi="Source Sans Pro"/>
                <w:color w:val="FFFFFF" w:themeColor="background1"/>
              </w:rPr>
              <w:t>Development / Regulation</w:t>
            </w:r>
          </w:p>
          <w:p w14:paraId="5584952A" w14:textId="45814BED" w:rsidR="00DA27CF" w:rsidRPr="00243EE7" w:rsidRDefault="00DA27CF" w:rsidP="00DA27CF">
            <w:pPr>
              <w:jc w:val="center"/>
              <w:rPr>
                <w:rFonts w:ascii="Source Sans Pro" w:eastAsiaTheme="minorEastAsia" w:hAnsi="Source Sans Pro"/>
                <w:color w:val="FFFFFF" w:themeColor="background1"/>
              </w:rPr>
            </w:pPr>
            <w:r w:rsidRPr="00243EE7">
              <w:rPr>
                <w:rFonts w:ascii="Source Sans Pro" w:eastAsiaTheme="minorEastAsia" w:hAnsi="Source Sans Pro"/>
                <w:color w:val="FFFFFF" w:themeColor="background1"/>
              </w:rPr>
              <w:t>(3-4 weeks)</w:t>
            </w:r>
          </w:p>
        </w:tc>
        <w:tc>
          <w:tcPr>
            <w:tcW w:w="4174" w:type="dxa"/>
          </w:tcPr>
          <w:p w14:paraId="68F7ED28" w14:textId="77777777" w:rsidR="00DA27CF" w:rsidRPr="00243EE7" w:rsidRDefault="00DA27CF" w:rsidP="00DA27CF">
            <w:pPr>
              <w:spacing w:line="259"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Identifying own learning needs </w:t>
            </w:r>
          </w:p>
          <w:p w14:paraId="0A520A06"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p>
          <w:p w14:paraId="17AB858C"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Demonstrate awareness and application of the CPD cycle</w:t>
            </w:r>
          </w:p>
          <w:p w14:paraId="4E47E8A0"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8911BF7" w14:textId="77777777" w:rsidR="008A4E82" w:rsidRPr="00243EE7" w:rsidRDefault="008A4E82"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Demonstrate awareness and application of the audit cycle</w:t>
            </w:r>
          </w:p>
          <w:p w14:paraId="1432DFF9" w14:textId="77777777" w:rsidR="008A4E82" w:rsidRPr="00243EE7" w:rsidRDefault="008A4E82"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398E7E4" w14:textId="77777777" w:rsidR="008A4E82" w:rsidRPr="00243EE7" w:rsidRDefault="008A4E82" w:rsidP="008A4E82">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Describe process of reviewing capacity and capability and development and introduction of new product into the system</w:t>
            </w:r>
          </w:p>
          <w:p w14:paraId="74F1C405" w14:textId="77777777" w:rsidR="008A4E82" w:rsidRPr="00243EE7" w:rsidRDefault="008A4E82" w:rsidP="008A4E82">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9C5C3BE" w14:textId="77777777" w:rsidR="008A4E82" w:rsidRPr="00243EE7" w:rsidRDefault="008A4E82" w:rsidP="008A4E82">
            <w:pPr>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rPr>
            </w:pPr>
            <w:r w:rsidRPr="00243EE7">
              <w:rPr>
                <w:rFonts w:ascii="Source Sans Pro" w:hAnsi="Source Sans Pro"/>
              </w:rPr>
              <w:t>Describe the requirements of set-up, manufacture, approval and delivery of clinical trial materials</w:t>
            </w:r>
          </w:p>
          <w:p w14:paraId="03A3461F" w14:textId="77777777" w:rsidR="008A4E82" w:rsidRPr="00243EE7" w:rsidRDefault="008A4E82" w:rsidP="008A4E82">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574609F" w14:textId="77777777" w:rsidR="008A4E82" w:rsidRPr="00243EE7" w:rsidRDefault="008A4E82" w:rsidP="008A4E82">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Demonstrate application of knowledge and skills in effectively helping others learn</w:t>
            </w:r>
          </w:p>
          <w:p w14:paraId="085BD12D" w14:textId="77777777" w:rsidR="008A4E82" w:rsidRPr="00243EE7" w:rsidRDefault="008A4E82" w:rsidP="008A4E82">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CCE4FD1" w14:textId="51D8CEE1" w:rsidR="008A4E82" w:rsidRPr="00243EE7" w:rsidRDefault="008A4E82" w:rsidP="008A4E82">
            <w:pPr>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Demonstrate transfer of knowledge to others</w:t>
            </w:r>
          </w:p>
          <w:p w14:paraId="5A5B4F77" w14:textId="37B428DA" w:rsidR="008A4E82" w:rsidRPr="00243EE7" w:rsidRDefault="008A4E82"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4459" w:type="dxa"/>
          </w:tcPr>
          <w:p w14:paraId="18BD497F" w14:textId="77777777" w:rsidR="00DA27CF" w:rsidRPr="00243EE7" w:rsidRDefault="00DA27CF" w:rsidP="00DA27CF">
            <w:pPr>
              <w:spacing w:line="259"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Undertake and complete CPD project </w:t>
            </w:r>
          </w:p>
          <w:p w14:paraId="00696DCF" w14:textId="77777777" w:rsidR="00DA27CF" w:rsidRPr="00243EE7" w:rsidRDefault="00DA27CF"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17E7831" w14:textId="77777777" w:rsidR="008A4E82" w:rsidRPr="00243EE7" w:rsidRDefault="008A4E82"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8C42F59" w14:textId="77777777" w:rsidR="008A4E82" w:rsidRPr="00243EE7" w:rsidRDefault="008A4E82"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743924F" w14:textId="77777777" w:rsidR="008A4E82" w:rsidRPr="00243EE7" w:rsidRDefault="008A4E82"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65099CC" w14:textId="77777777" w:rsidR="008A4E82" w:rsidRPr="00243EE7" w:rsidRDefault="008A4E82" w:rsidP="008A4E82">
            <w:pPr>
              <w:spacing w:line="259"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Undertake and complete audit project </w:t>
            </w:r>
          </w:p>
          <w:p w14:paraId="7EFFF45B" w14:textId="77777777" w:rsidR="008A4E82" w:rsidRPr="00243EE7" w:rsidRDefault="008A4E82"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F9B2356" w14:textId="77777777" w:rsidR="008A4E82" w:rsidRPr="00243EE7" w:rsidRDefault="008A4E82"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08E349B9" w14:textId="77777777" w:rsidR="008A4E82" w:rsidRPr="00243EE7" w:rsidRDefault="008A4E82"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New Product Development</w:t>
            </w:r>
          </w:p>
          <w:p w14:paraId="388AC8FD" w14:textId="77777777" w:rsidR="008A4E82" w:rsidRPr="00243EE7" w:rsidRDefault="008A4E82"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437A3F3" w14:textId="77777777" w:rsidR="008A4E82" w:rsidRPr="00243EE7" w:rsidRDefault="008A4E82"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5300EFA" w14:textId="77777777" w:rsidR="008A4E82" w:rsidRPr="00243EE7" w:rsidRDefault="008A4E82"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30DB6B0" w14:textId="77777777" w:rsidR="008A4E82" w:rsidRPr="00243EE7" w:rsidRDefault="008A4E82"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FBAF82C" w14:textId="77777777" w:rsidR="008A4E82" w:rsidRPr="00243EE7" w:rsidRDefault="008A4E82"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Clinical Trials</w:t>
            </w:r>
          </w:p>
          <w:p w14:paraId="21FDB1E9" w14:textId="77777777" w:rsidR="008A4E82" w:rsidRPr="00243EE7" w:rsidRDefault="008A4E82"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1C5AA023" w14:textId="77777777" w:rsidR="008A4E82" w:rsidRPr="00243EE7" w:rsidRDefault="008A4E82" w:rsidP="00DA27CF">
            <w:pPr>
              <w:spacing w:line="246" w:lineRule="auto"/>
              <w:ind w:left="9"/>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5DA7C883" w14:textId="77777777" w:rsidR="008A4E82" w:rsidRPr="00243EE7" w:rsidRDefault="008A4E82" w:rsidP="008A4E82">
            <w:pPr>
              <w:spacing w:line="246" w:lineRule="auto"/>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Provide training for support staff on new products/ services</w:t>
            </w:r>
          </w:p>
          <w:p w14:paraId="67E640C0" w14:textId="77777777" w:rsidR="008A4E82" w:rsidRPr="00243EE7" w:rsidRDefault="008A4E82" w:rsidP="008A4E82">
            <w:pPr>
              <w:spacing w:line="246" w:lineRule="auto"/>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C4B42D4" w14:textId="77777777" w:rsidR="008A4E82" w:rsidRPr="00243EE7" w:rsidRDefault="008A4E82" w:rsidP="008A4E82">
            <w:pPr>
              <w:spacing w:line="246" w:lineRule="auto"/>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E4FBA92" w14:textId="77777777" w:rsidR="008A4E82" w:rsidRPr="00243EE7" w:rsidRDefault="008A4E82" w:rsidP="008A4E82">
            <w:pPr>
              <w:spacing w:line="259" w:lineRule="auto"/>
              <w:ind w:left="9"/>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Assist in answering questions from other professionals </w:t>
            </w:r>
          </w:p>
          <w:p w14:paraId="7C046596" w14:textId="0F69B583" w:rsidR="008A4E82" w:rsidRPr="00243EE7" w:rsidRDefault="008A4E82" w:rsidP="008A4E82">
            <w:pPr>
              <w:spacing w:line="246" w:lineRule="auto"/>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c>
          <w:tcPr>
            <w:tcW w:w="3303" w:type="dxa"/>
          </w:tcPr>
          <w:p w14:paraId="6C9E6127" w14:textId="77777777" w:rsidR="00225BEF" w:rsidRPr="00243EE7" w:rsidRDefault="00225BE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PCCC: </w:t>
            </w:r>
            <w:r w:rsidR="00DA27CF" w:rsidRPr="00243EE7">
              <w:rPr>
                <w:rFonts w:ascii="Source Sans Pro" w:hAnsi="Source Sans Pro"/>
              </w:rPr>
              <w:t>4, 12</w:t>
            </w:r>
            <w:r w:rsidRPr="00243EE7">
              <w:rPr>
                <w:rFonts w:ascii="Source Sans Pro" w:hAnsi="Source Sans Pro"/>
              </w:rPr>
              <w:t>,</w:t>
            </w:r>
            <w:r w:rsidR="00DA27CF" w:rsidRPr="00243EE7">
              <w:rPr>
                <w:rFonts w:ascii="Source Sans Pro" w:hAnsi="Source Sans Pro"/>
              </w:rPr>
              <w:t xml:space="preserve"> </w:t>
            </w:r>
            <w:r w:rsidR="00DA27CF" w:rsidRPr="005300A2">
              <w:rPr>
                <w:rFonts w:ascii="Source Sans Pro" w:hAnsi="Source Sans Pro"/>
                <w:b/>
                <w:bCs/>
              </w:rPr>
              <w:t>14</w:t>
            </w:r>
          </w:p>
          <w:p w14:paraId="5181F4B0" w14:textId="77777777" w:rsidR="00225BEF" w:rsidRPr="00243EE7" w:rsidRDefault="00225BE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DB50085" w14:textId="77777777" w:rsidR="008A4E82" w:rsidRPr="00243EE7" w:rsidRDefault="00225BE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PP:</w:t>
            </w:r>
            <w:r w:rsidR="00DA27CF" w:rsidRPr="00243EE7">
              <w:rPr>
                <w:rFonts w:ascii="Source Sans Pro" w:hAnsi="Source Sans Pro"/>
              </w:rPr>
              <w:t xml:space="preserve"> 15, </w:t>
            </w:r>
            <w:r w:rsidR="00DA27CF" w:rsidRPr="005300A2">
              <w:rPr>
                <w:rFonts w:ascii="Source Sans Pro" w:hAnsi="Source Sans Pro"/>
                <w:b/>
                <w:bCs/>
              </w:rPr>
              <w:t>16</w:t>
            </w:r>
            <w:r w:rsidR="00DA27CF" w:rsidRPr="00243EE7">
              <w:rPr>
                <w:rFonts w:ascii="Source Sans Pro" w:hAnsi="Source Sans Pro"/>
              </w:rPr>
              <w:t xml:space="preserve">, </w:t>
            </w:r>
            <w:r w:rsidR="00DA27CF" w:rsidRPr="005300A2">
              <w:rPr>
                <w:rFonts w:ascii="Source Sans Pro" w:hAnsi="Source Sans Pro"/>
                <w:b/>
                <w:bCs/>
              </w:rPr>
              <w:t>17</w:t>
            </w:r>
            <w:r w:rsidR="00DA27CF" w:rsidRPr="00243EE7">
              <w:rPr>
                <w:rFonts w:ascii="Source Sans Pro" w:hAnsi="Source Sans Pro"/>
              </w:rPr>
              <w:t xml:space="preserve">, 18, 19, 20, 22, 23, 25, </w:t>
            </w:r>
            <w:r w:rsidR="00DA27CF" w:rsidRPr="005300A2">
              <w:rPr>
                <w:rFonts w:ascii="Source Sans Pro" w:hAnsi="Source Sans Pro"/>
                <w:b/>
                <w:bCs/>
              </w:rPr>
              <w:t>26</w:t>
            </w:r>
            <w:r w:rsidR="00DA27CF" w:rsidRPr="00243EE7">
              <w:rPr>
                <w:rFonts w:ascii="Source Sans Pro" w:hAnsi="Source Sans Pro"/>
              </w:rPr>
              <w:t xml:space="preserve">, </w:t>
            </w:r>
            <w:r w:rsidR="00DA27CF" w:rsidRPr="005300A2">
              <w:rPr>
                <w:rFonts w:ascii="Source Sans Pro" w:hAnsi="Source Sans Pro"/>
                <w:b/>
                <w:bCs/>
              </w:rPr>
              <w:t>27</w:t>
            </w:r>
            <w:r w:rsidR="00DA27CF" w:rsidRPr="00243EE7">
              <w:rPr>
                <w:rFonts w:ascii="Source Sans Pro" w:hAnsi="Source Sans Pro"/>
              </w:rPr>
              <w:t>, 32</w:t>
            </w:r>
          </w:p>
          <w:p w14:paraId="674CDDC3" w14:textId="77777777" w:rsidR="008A4E82" w:rsidRPr="00243EE7" w:rsidRDefault="008A4E82"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08043031" w14:textId="77777777" w:rsidR="008A4E82" w:rsidRPr="00243EE7" w:rsidRDefault="008A4E82"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L&amp;M: </w:t>
            </w:r>
            <w:r w:rsidR="00DA27CF" w:rsidRPr="00243EE7">
              <w:rPr>
                <w:rFonts w:ascii="Source Sans Pro" w:hAnsi="Source Sans Pro"/>
              </w:rPr>
              <w:t>46, 48, 49, 50, 5</w:t>
            </w:r>
            <w:r w:rsidRPr="00243EE7">
              <w:rPr>
                <w:rFonts w:ascii="Source Sans Pro" w:hAnsi="Source Sans Pro"/>
              </w:rPr>
              <w:t>1</w:t>
            </w:r>
          </w:p>
          <w:p w14:paraId="1F7E702A" w14:textId="77777777" w:rsidR="008A4E82" w:rsidRPr="00243EE7" w:rsidRDefault="008A4E82"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1476242" w14:textId="78B69A6D" w:rsidR="00DA27CF" w:rsidRPr="00243EE7" w:rsidRDefault="008A4E82"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E&amp;R: </w:t>
            </w:r>
            <w:r w:rsidR="00DA27CF" w:rsidRPr="00243EE7">
              <w:rPr>
                <w:rFonts w:ascii="Source Sans Pro" w:hAnsi="Source Sans Pro"/>
              </w:rPr>
              <w:t>53, 54, 55</w:t>
            </w:r>
          </w:p>
          <w:p w14:paraId="4FBA3822" w14:textId="77777777" w:rsidR="00DA27CF" w:rsidRPr="00243EE7" w:rsidRDefault="00DA27CF" w:rsidP="00DA27CF">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tc>
      </w:tr>
    </w:tbl>
    <w:p w14:paraId="600871D6" w14:textId="77777777" w:rsidR="008A62DD" w:rsidRPr="00243EE7" w:rsidRDefault="008A62DD">
      <w:pPr>
        <w:rPr>
          <w:rFonts w:ascii="Source Sans Pro" w:hAnsi="Source Sans Pro"/>
          <w:b/>
          <w:bCs/>
        </w:rPr>
      </w:pPr>
      <w:r w:rsidRPr="00243EE7">
        <w:rPr>
          <w:rFonts w:ascii="Source Sans Pro" w:hAnsi="Source Sans Pro"/>
          <w:b/>
          <w:bCs/>
        </w:rPr>
        <w:br w:type="page"/>
      </w:r>
    </w:p>
    <w:p w14:paraId="2AA8A5BE" w14:textId="415B20DC" w:rsidR="00364A17" w:rsidRPr="00412B3D" w:rsidRDefault="00364A17" w:rsidP="00D34071">
      <w:pPr>
        <w:pStyle w:val="Heading2"/>
        <w:rPr>
          <w:rFonts w:ascii="Source Sans Pro" w:hAnsi="Source Sans Pro"/>
          <w:b/>
          <w:bCs/>
          <w:color w:val="auto"/>
          <w:sz w:val="22"/>
          <w:szCs w:val="22"/>
        </w:rPr>
      </w:pPr>
      <w:r w:rsidRPr="00412B3D">
        <w:rPr>
          <w:rFonts w:ascii="Source Sans Pro" w:hAnsi="Source Sans Pro"/>
          <w:b/>
          <w:bCs/>
          <w:color w:val="auto"/>
          <w:sz w:val="22"/>
          <w:szCs w:val="22"/>
        </w:rPr>
        <w:t>PROJECT </w:t>
      </w:r>
      <w:r w:rsidR="009A46F9" w:rsidRPr="00412B3D">
        <w:rPr>
          <w:rFonts w:ascii="Source Sans Pro" w:hAnsi="Source Sans Pro"/>
          <w:b/>
          <w:bCs/>
          <w:color w:val="auto"/>
          <w:sz w:val="22"/>
          <w:szCs w:val="22"/>
        </w:rPr>
        <w:t xml:space="preserve"> </w:t>
      </w:r>
    </w:p>
    <w:p w14:paraId="459F48F2" w14:textId="325B35B7" w:rsidR="00364A17" w:rsidRPr="00243EE7" w:rsidRDefault="00364A17" w:rsidP="00A13110">
      <w:pPr>
        <w:rPr>
          <w:rFonts w:ascii="Source Sans Pro" w:hAnsi="Source Sans Pro"/>
        </w:rPr>
      </w:pPr>
      <w:r w:rsidRPr="00243EE7">
        <w:rPr>
          <w:rFonts w:ascii="Source Sans Pro" w:hAnsi="Source Sans Pro"/>
        </w:rPr>
        <w:t xml:space="preserve">The NHS has a commitment to improving the quality of healthcare and one way pharmacy contributes to this is through research, audit, quality improvement and service development. </w:t>
      </w:r>
    </w:p>
    <w:p w14:paraId="0ABE36D9" w14:textId="77777777" w:rsidR="00364A17" w:rsidRPr="00243EE7" w:rsidRDefault="00364A17" w:rsidP="00364A17">
      <w:pPr>
        <w:rPr>
          <w:rFonts w:ascii="Source Sans Pro" w:hAnsi="Source Sans Pro"/>
        </w:rPr>
      </w:pPr>
      <w:r w:rsidRPr="00243EE7">
        <w:rPr>
          <w:rFonts w:ascii="Source Sans Pro" w:hAnsi="Source Sans Pro"/>
        </w:rPr>
        <w:t>The specific details of projects will be subject to local arrangements. The project can be undertaken in any pharmacy sector, to suit the specific requirements of individual trainees.   </w:t>
      </w:r>
    </w:p>
    <w:tbl>
      <w:tblPr>
        <w:tblStyle w:val="FTYtrainingplanformat"/>
        <w:tblW w:w="0" w:type="auto"/>
        <w:tblLook w:val="04A0" w:firstRow="1" w:lastRow="0" w:firstColumn="1" w:lastColumn="0" w:noHBand="0" w:noVBand="1"/>
      </w:tblPr>
      <w:tblGrid>
        <w:gridCol w:w="2012"/>
        <w:gridCol w:w="4174"/>
        <w:gridCol w:w="4459"/>
        <w:gridCol w:w="3303"/>
      </w:tblGrid>
      <w:tr w:rsidR="00C91969" w:rsidRPr="00243EE7" w14:paraId="6D5F50A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0510B794" w14:textId="77777777" w:rsidR="00C91969" w:rsidRPr="00243EE7" w:rsidRDefault="00C91969">
            <w:pPr>
              <w:jc w:val="center"/>
              <w:rPr>
                <w:rFonts w:ascii="Source Sans Pro" w:eastAsiaTheme="minorEastAsia" w:hAnsi="Source Sans Pro"/>
              </w:rPr>
            </w:pPr>
            <w:r w:rsidRPr="00243EE7">
              <w:rPr>
                <w:rFonts w:ascii="Source Sans Pro" w:eastAsiaTheme="minorEastAsia" w:hAnsi="Source Sans Pro"/>
                <w:color w:val="FFFFFF" w:themeColor="background1"/>
              </w:rPr>
              <w:t>Quality Improvement project</w:t>
            </w:r>
          </w:p>
        </w:tc>
      </w:tr>
      <w:tr w:rsidR="00E64F6C" w:rsidRPr="00243EE7" w14:paraId="0EC1B681" w14:textId="77777777" w:rsidTr="00E64F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4A9EF9A1" w14:textId="77777777" w:rsidR="00E64F6C" w:rsidRPr="00243EE7" w:rsidRDefault="00E64F6C" w:rsidP="00E64F6C">
            <w:pPr>
              <w:jc w:val="center"/>
              <w:rPr>
                <w:rFonts w:ascii="Source Sans Pro" w:eastAsiaTheme="minorEastAsia" w:hAnsi="Source Sans Pro"/>
                <w:b w:val="0"/>
                <w:color w:val="FFFFFF" w:themeColor="background1"/>
              </w:rPr>
            </w:pPr>
          </w:p>
        </w:tc>
        <w:tc>
          <w:tcPr>
            <w:tcW w:w="4174" w:type="dxa"/>
          </w:tcPr>
          <w:p w14:paraId="4FDB600B" w14:textId="5D40C512" w:rsidR="00E64F6C" w:rsidRPr="00243EE7" w:rsidRDefault="00E64F6C" w:rsidP="00E64F6C">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Learning Objectives</w:t>
            </w:r>
          </w:p>
        </w:tc>
        <w:tc>
          <w:tcPr>
            <w:tcW w:w="4459" w:type="dxa"/>
          </w:tcPr>
          <w:p w14:paraId="2E005592" w14:textId="18D5264C" w:rsidR="00E64F6C" w:rsidRPr="00243EE7" w:rsidRDefault="00E64F6C" w:rsidP="00E64F6C">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b/>
                <w:color w:val="FFFFFF" w:themeColor="background1"/>
              </w:rPr>
            </w:pPr>
            <w:r w:rsidRPr="00243EE7">
              <w:rPr>
                <w:rFonts w:ascii="Source Sans Pro" w:eastAsiaTheme="minorEastAsia" w:hAnsi="Source Sans Pro"/>
                <w:b/>
                <w:bCs/>
              </w:rPr>
              <w:t>Suggested Learning Experience</w:t>
            </w:r>
          </w:p>
        </w:tc>
        <w:tc>
          <w:tcPr>
            <w:tcW w:w="3303" w:type="dxa"/>
          </w:tcPr>
          <w:p w14:paraId="649A4E7B" w14:textId="1127562B" w:rsidR="00E64F6C" w:rsidRPr="00243EE7" w:rsidRDefault="00E64F6C" w:rsidP="00E64F6C">
            <w:pPr>
              <w:jc w:val="center"/>
              <w:cnfStyle w:val="000000100000" w:firstRow="0" w:lastRow="0" w:firstColumn="0" w:lastColumn="0" w:oddVBand="0" w:evenVBand="0" w:oddHBand="1" w:evenHBand="0" w:firstRowFirstColumn="0" w:firstRowLastColumn="0" w:lastRowFirstColumn="0" w:lastRowLastColumn="0"/>
              <w:rPr>
                <w:rFonts w:ascii="Source Sans Pro" w:eastAsiaTheme="minorEastAsia" w:hAnsi="Source Sans Pro"/>
                <w:color w:val="FFFFFF" w:themeColor="background1"/>
              </w:rPr>
            </w:pPr>
            <w:r w:rsidRPr="00243EE7">
              <w:rPr>
                <w:rFonts w:ascii="Source Sans Pro" w:eastAsiaTheme="minorEastAsia" w:hAnsi="Source Sans Pro"/>
                <w:b/>
                <w:bCs/>
              </w:rPr>
              <w:t>GPhC Learning Outcomes</w:t>
            </w:r>
          </w:p>
        </w:tc>
      </w:tr>
      <w:tr w:rsidR="00E64F6C" w:rsidRPr="00243EE7" w14:paraId="506B7418" w14:textId="77777777">
        <w:tc>
          <w:tcPr>
            <w:cnfStyle w:val="001000000000" w:firstRow="0" w:lastRow="0" w:firstColumn="1" w:lastColumn="0" w:oddVBand="0" w:evenVBand="0" w:oddHBand="0" w:evenHBand="0" w:firstRowFirstColumn="0" w:firstRowLastColumn="0" w:lastRowFirstColumn="0" w:lastRowLastColumn="0"/>
            <w:tcW w:w="2012" w:type="dxa"/>
          </w:tcPr>
          <w:p w14:paraId="7CA4FC3D" w14:textId="77777777" w:rsidR="00E64F6C" w:rsidRPr="00243EE7" w:rsidRDefault="00E64F6C" w:rsidP="00E64F6C">
            <w:pPr>
              <w:rPr>
                <w:rFonts w:ascii="Source Sans Pro" w:hAnsi="Source Sans Pro"/>
                <w:color w:val="FFFFFF" w:themeColor="background1"/>
              </w:rPr>
            </w:pPr>
            <w:r w:rsidRPr="00243EE7">
              <w:rPr>
                <w:rFonts w:ascii="Source Sans Pro" w:hAnsi="Source Sans Pro"/>
                <w:color w:val="FFFFFF" w:themeColor="background1"/>
              </w:rPr>
              <w:t xml:space="preserve">Project relating to quality improvement </w:t>
            </w:r>
          </w:p>
          <w:p w14:paraId="606DA293" w14:textId="77777777" w:rsidR="00E64F6C" w:rsidRPr="00243EE7" w:rsidRDefault="00E64F6C" w:rsidP="00E64F6C">
            <w:pPr>
              <w:rPr>
                <w:rFonts w:ascii="Source Sans Pro" w:hAnsi="Source Sans Pro"/>
                <w:color w:val="FFFFFF" w:themeColor="background1"/>
              </w:rPr>
            </w:pPr>
          </w:p>
          <w:p w14:paraId="6902C953" w14:textId="77777777" w:rsidR="00E64F6C" w:rsidRPr="00243EE7" w:rsidRDefault="00E64F6C" w:rsidP="00E64F6C">
            <w:pPr>
              <w:rPr>
                <w:rFonts w:ascii="Source Sans Pro" w:hAnsi="Source Sans Pro"/>
                <w:b w:val="0"/>
                <w:bCs/>
                <w:color w:val="FFFFFF" w:themeColor="background1"/>
              </w:rPr>
            </w:pPr>
            <w:r w:rsidRPr="00243EE7">
              <w:rPr>
                <w:rFonts w:ascii="Source Sans Pro" w:hAnsi="Source Sans Pro"/>
                <w:b w:val="0"/>
                <w:bCs/>
                <w:color w:val="FFFFFF" w:themeColor="background1"/>
              </w:rPr>
              <w:t>Ideally the project should relate to clinical practice/ prescribing</w:t>
            </w:r>
          </w:p>
          <w:p w14:paraId="2AF272E2" w14:textId="77777777" w:rsidR="00E64F6C" w:rsidRPr="00243EE7" w:rsidRDefault="00E64F6C" w:rsidP="00E64F6C">
            <w:pPr>
              <w:rPr>
                <w:rFonts w:ascii="Source Sans Pro" w:hAnsi="Source Sans Pro"/>
                <w:b w:val="0"/>
                <w:bCs/>
                <w:color w:val="FFFFFF" w:themeColor="background1"/>
              </w:rPr>
            </w:pPr>
          </w:p>
          <w:p w14:paraId="322E1A00" w14:textId="42A67794" w:rsidR="00E64F6C" w:rsidRPr="00243EE7" w:rsidRDefault="00E64F6C" w:rsidP="00E64F6C">
            <w:pPr>
              <w:rPr>
                <w:rFonts w:ascii="Source Sans Pro" w:hAnsi="Source Sans Pro"/>
                <w:b w:val="0"/>
                <w:bCs/>
                <w:color w:val="FFFFFF" w:themeColor="background1"/>
              </w:rPr>
            </w:pPr>
            <w:r w:rsidRPr="00243EE7">
              <w:rPr>
                <w:rFonts w:ascii="Source Sans Pro" w:hAnsi="Source Sans Pro"/>
                <w:b w:val="0"/>
                <w:bCs/>
                <w:color w:val="FFFFFF" w:themeColor="background1"/>
              </w:rPr>
              <w:t>Examples include audits, implementing and measuring a test of change, service evaluation</w:t>
            </w:r>
          </w:p>
          <w:p w14:paraId="2DA839EF" w14:textId="77777777" w:rsidR="00E64F6C" w:rsidRPr="00243EE7" w:rsidRDefault="00E64F6C" w:rsidP="00E64F6C">
            <w:pPr>
              <w:jc w:val="center"/>
              <w:rPr>
                <w:rFonts w:ascii="Source Sans Pro" w:eastAsiaTheme="minorEastAsia" w:hAnsi="Source Sans Pro"/>
              </w:rPr>
            </w:pPr>
          </w:p>
        </w:tc>
        <w:tc>
          <w:tcPr>
            <w:tcW w:w="4174" w:type="dxa"/>
          </w:tcPr>
          <w:p w14:paraId="29C347B0"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Actively participate in a project which encourages quality improvement. </w:t>
            </w:r>
          </w:p>
          <w:p w14:paraId="43A1F7D0" w14:textId="77777777" w:rsidR="00E64F6C" w:rsidRPr="00243EE7" w:rsidRDefault="00E64F6C" w:rsidP="00E64F6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tc>
        <w:tc>
          <w:tcPr>
            <w:tcW w:w="4459" w:type="dxa"/>
          </w:tcPr>
          <w:p w14:paraId="37ACCE57"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Become familiar with national and local policy drivers (e.g., Achieving Excellence in Pharmaceutical Care, SPSP)</w:t>
            </w:r>
          </w:p>
          <w:p w14:paraId="7B74A908"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45859869"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Proactively participate in a project under the supervision of a mentor</w:t>
            </w:r>
          </w:p>
          <w:p w14:paraId="3134BB67"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F062E4A"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This may include involvement with one or more aspects of a project such as:</w:t>
            </w:r>
          </w:p>
          <w:p w14:paraId="3B2ABED9" w14:textId="77777777" w:rsidR="00E64F6C" w:rsidRPr="00243EE7" w:rsidRDefault="00E64F6C" w:rsidP="00E64F6C">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gather appropriate data which relates to the project aims and objectives</w:t>
            </w:r>
          </w:p>
          <w:p w14:paraId="71E86F3C" w14:textId="77777777" w:rsidR="00E64F6C" w:rsidRPr="00243EE7" w:rsidRDefault="00E64F6C" w:rsidP="00E64F6C">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analyse data using appropriate methods and tools (e.g., appropriate statistics)</w:t>
            </w:r>
          </w:p>
          <w:p w14:paraId="7D0039EB" w14:textId="77777777" w:rsidR="00E64F6C" w:rsidRPr="00243EE7" w:rsidRDefault="00E64F6C" w:rsidP="00E64F6C">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share project findings through presentations to the wider pharmacy team and multi-disciplinary teams</w:t>
            </w:r>
          </w:p>
          <w:p w14:paraId="792C9F7E" w14:textId="7CC91101" w:rsidR="00356055" w:rsidRPr="00243EE7" w:rsidRDefault="00E64F6C" w:rsidP="00356055">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contribute to an abstract/ poster/project report for disseminating project and findings out with organisation</w:t>
            </w:r>
          </w:p>
        </w:tc>
        <w:tc>
          <w:tcPr>
            <w:tcW w:w="3303" w:type="dxa"/>
          </w:tcPr>
          <w:p w14:paraId="3FEF9BE9"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PP: 15</w:t>
            </w:r>
          </w:p>
          <w:p w14:paraId="663D0C4A"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4F0D5A22"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E&amp;R: 55</w:t>
            </w:r>
          </w:p>
          <w:p w14:paraId="4E47AFBB"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2F2D698F"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p>
          <w:p w14:paraId="7C375781"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7224F7C8"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Depending on the project topic and learning experiences undertaken the following may also be demonstrated: </w:t>
            </w:r>
          </w:p>
          <w:p w14:paraId="0F42A0AE"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0A1AF1C8"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PCCC: 7, </w:t>
            </w:r>
            <w:r w:rsidRPr="005300A2">
              <w:rPr>
                <w:rFonts w:ascii="Source Sans Pro" w:hAnsi="Source Sans Pro"/>
                <w:b/>
                <w:bCs/>
              </w:rPr>
              <w:t>14</w:t>
            </w:r>
          </w:p>
          <w:p w14:paraId="46BA2C78"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6F48D4E0"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243EE7">
              <w:rPr>
                <w:rFonts w:ascii="Source Sans Pro" w:hAnsi="Source Sans Pro"/>
              </w:rPr>
              <w:t xml:space="preserve">PP: 18, </w:t>
            </w:r>
            <w:r w:rsidRPr="005300A2">
              <w:rPr>
                <w:rFonts w:ascii="Source Sans Pro" w:hAnsi="Source Sans Pro"/>
                <w:b/>
                <w:bCs/>
              </w:rPr>
              <w:t>31</w:t>
            </w:r>
            <w:r w:rsidRPr="00243EE7">
              <w:rPr>
                <w:rFonts w:ascii="Source Sans Pro" w:hAnsi="Source Sans Pro"/>
              </w:rPr>
              <w:t>, 43</w:t>
            </w:r>
          </w:p>
          <w:p w14:paraId="581B9B0C"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hAnsi="Source Sans Pro"/>
              </w:rPr>
            </w:pPr>
          </w:p>
          <w:p w14:paraId="3617F6FF" w14:textId="77777777" w:rsidR="00E64F6C" w:rsidRPr="00243EE7" w:rsidRDefault="00E64F6C" w:rsidP="00E64F6C">
            <w:pPr>
              <w:cnfStyle w:val="000000000000" w:firstRow="0" w:lastRow="0" w:firstColumn="0" w:lastColumn="0" w:oddVBand="0" w:evenVBand="0" w:oddHBand="0" w:evenHBand="0" w:firstRowFirstColumn="0" w:firstRowLastColumn="0" w:lastRowFirstColumn="0" w:lastRowLastColumn="0"/>
              <w:rPr>
                <w:rFonts w:ascii="Source Sans Pro" w:eastAsiaTheme="minorEastAsia" w:hAnsi="Source Sans Pro"/>
              </w:rPr>
            </w:pPr>
            <w:r w:rsidRPr="00243EE7">
              <w:rPr>
                <w:rFonts w:ascii="Source Sans Pro" w:hAnsi="Source Sans Pro"/>
              </w:rPr>
              <w:t>L&amp;M: 45,46, 47</w:t>
            </w:r>
          </w:p>
        </w:tc>
      </w:tr>
    </w:tbl>
    <w:p w14:paraId="1F90AF11" w14:textId="77777777" w:rsidR="00C91969" w:rsidRDefault="00C91969" w:rsidP="00A13110">
      <w:pPr>
        <w:rPr>
          <w:rFonts w:ascii="Source Sans Pro" w:hAnsi="Source Sans Pro"/>
        </w:rPr>
      </w:pPr>
    </w:p>
    <w:p w14:paraId="30E94B6C" w14:textId="763975BA" w:rsidR="00DF3E02" w:rsidRPr="00E06585" w:rsidRDefault="008624EE" w:rsidP="00DF3E02">
      <w:pPr>
        <w:rPr>
          <w:rFonts w:ascii="Source Sans Pro" w:hAnsi="Source Sans Pro"/>
          <w:b/>
          <w:bCs/>
        </w:rPr>
      </w:pPr>
      <w:r w:rsidRPr="00341F0A">
        <w:rPr>
          <w:rFonts w:ascii="Source Sans Pro" w:hAnsi="Source Sans Pro"/>
          <w:b/>
          <w:bCs/>
        </w:rPr>
        <w:t>Appendix 1</w:t>
      </w:r>
      <w:r w:rsidR="00E06585" w:rsidRPr="00E06585">
        <w:rPr>
          <w:rFonts w:ascii="Source Sans Pro" w:hAnsi="Source Sans Pro"/>
          <w:b/>
          <w:bCs/>
        </w:rPr>
        <w:t xml:space="preserve">: </w:t>
      </w:r>
      <w:r w:rsidR="00DF3E02" w:rsidRPr="00E06585">
        <w:rPr>
          <w:rFonts w:ascii="Source Sans Pro" w:eastAsiaTheme="minorEastAsia" w:hAnsi="Source Sans Pro"/>
          <w:b/>
          <w:bCs/>
          <w:color w:val="000000" w:themeColor="text1"/>
        </w:rPr>
        <w:t>NES FTY prescribing related learning outcomes</w:t>
      </w:r>
    </w:p>
    <w:tbl>
      <w:tblPr>
        <w:tblW w:w="13178" w:type="dxa"/>
        <w:tblLook w:val="04A0" w:firstRow="1" w:lastRow="0" w:firstColumn="1" w:lastColumn="0" w:noHBand="0" w:noVBand="1"/>
      </w:tblPr>
      <w:tblGrid>
        <w:gridCol w:w="500"/>
        <w:gridCol w:w="12678"/>
      </w:tblGrid>
      <w:tr w:rsidR="00DF3E02" w:rsidRPr="00513ED7" w14:paraId="269C40FC" w14:textId="77777777" w:rsidTr="006974C2">
        <w:trPr>
          <w:trHeight w:val="416"/>
        </w:trPr>
        <w:tc>
          <w:tcPr>
            <w:tcW w:w="500" w:type="dxa"/>
            <w:tcBorders>
              <w:top w:val="single" w:sz="4" w:space="0" w:color="auto"/>
              <w:left w:val="single" w:sz="4" w:space="0" w:color="auto"/>
              <w:bottom w:val="single" w:sz="4" w:space="0" w:color="auto"/>
              <w:right w:val="single" w:sz="4" w:space="0" w:color="auto"/>
            </w:tcBorders>
            <w:hideMark/>
          </w:tcPr>
          <w:p w14:paraId="00FF2F47"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8</w:t>
            </w:r>
          </w:p>
        </w:tc>
        <w:tc>
          <w:tcPr>
            <w:tcW w:w="12678" w:type="dxa"/>
            <w:tcBorders>
              <w:top w:val="single" w:sz="4" w:space="0" w:color="auto"/>
              <w:left w:val="nil"/>
              <w:bottom w:val="single" w:sz="4" w:space="0" w:color="auto"/>
              <w:right w:val="single" w:sz="4" w:space="0" w:color="auto"/>
            </w:tcBorders>
            <w:hideMark/>
          </w:tcPr>
          <w:p w14:paraId="58C55D61"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Assess and respond to the person’s particular health risks, taking account of individuals’ protected characteristics and background</w:t>
            </w:r>
          </w:p>
        </w:tc>
      </w:tr>
      <w:tr w:rsidR="00DF3E02" w:rsidRPr="00513ED7" w14:paraId="5E6669D5" w14:textId="77777777" w:rsidTr="006974C2">
        <w:trPr>
          <w:trHeight w:val="291"/>
        </w:trPr>
        <w:tc>
          <w:tcPr>
            <w:tcW w:w="500" w:type="dxa"/>
            <w:tcBorders>
              <w:top w:val="nil"/>
              <w:left w:val="single" w:sz="4" w:space="0" w:color="auto"/>
              <w:bottom w:val="single" w:sz="4" w:space="0" w:color="auto"/>
              <w:right w:val="single" w:sz="4" w:space="0" w:color="auto"/>
            </w:tcBorders>
            <w:hideMark/>
          </w:tcPr>
          <w:p w14:paraId="5375D452"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10</w:t>
            </w:r>
          </w:p>
        </w:tc>
        <w:tc>
          <w:tcPr>
            <w:tcW w:w="12678" w:type="dxa"/>
            <w:tcBorders>
              <w:top w:val="nil"/>
              <w:left w:val="nil"/>
              <w:bottom w:val="single" w:sz="4" w:space="0" w:color="auto"/>
              <w:right w:val="single" w:sz="4" w:space="0" w:color="auto"/>
            </w:tcBorders>
            <w:hideMark/>
          </w:tcPr>
          <w:p w14:paraId="6A5F2048"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Demonstrate effective consultation skills, and in partnership with the person, decide the most appropriate course of action</w:t>
            </w:r>
          </w:p>
        </w:tc>
      </w:tr>
      <w:tr w:rsidR="00DF3E02" w:rsidRPr="00513ED7" w14:paraId="1402FDFB" w14:textId="77777777" w:rsidTr="006974C2">
        <w:trPr>
          <w:trHeight w:val="292"/>
        </w:trPr>
        <w:tc>
          <w:tcPr>
            <w:tcW w:w="500" w:type="dxa"/>
            <w:tcBorders>
              <w:top w:val="nil"/>
              <w:left w:val="single" w:sz="4" w:space="0" w:color="auto"/>
              <w:bottom w:val="single" w:sz="4" w:space="0" w:color="auto"/>
              <w:right w:val="single" w:sz="4" w:space="0" w:color="auto"/>
            </w:tcBorders>
            <w:hideMark/>
          </w:tcPr>
          <w:p w14:paraId="19F6FE00"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11</w:t>
            </w:r>
          </w:p>
        </w:tc>
        <w:tc>
          <w:tcPr>
            <w:tcW w:w="12678" w:type="dxa"/>
            <w:tcBorders>
              <w:top w:val="nil"/>
              <w:left w:val="nil"/>
              <w:bottom w:val="single" w:sz="4" w:space="0" w:color="auto"/>
              <w:right w:val="single" w:sz="4" w:space="0" w:color="auto"/>
            </w:tcBorders>
            <w:hideMark/>
          </w:tcPr>
          <w:p w14:paraId="337B15E0"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Take into consideration factors that affect people’s behaviours in relation to health and wellbeing</w:t>
            </w:r>
          </w:p>
        </w:tc>
      </w:tr>
      <w:tr w:rsidR="00DF3E02" w:rsidRPr="00513ED7" w14:paraId="4E78EA26" w14:textId="77777777" w:rsidTr="006974C2">
        <w:trPr>
          <w:trHeight w:val="292"/>
        </w:trPr>
        <w:tc>
          <w:tcPr>
            <w:tcW w:w="500" w:type="dxa"/>
            <w:tcBorders>
              <w:top w:val="nil"/>
              <w:left w:val="single" w:sz="4" w:space="0" w:color="auto"/>
              <w:bottom w:val="single" w:sz="4" w:space="0" w:color="auto"/>
              <w:right w:val="single" w:sz="4" w:space="0" w:color="auto"/>
            </w:tcBorders>
            <w:hideMark/>
          </w:tcPr>
          <w:p w14:paraId="51D64439"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13</w:t>
            </w:r>
          </w:p>
        </w:tc>
        <w:tc>
          <w:tcPr>
            <w:tcW w:w="12678" w:type="dxa"/>
            <w:tcBorders>
              <w:top w:val="nil"/>
              <w:left w:val="nil"/>
              <w:bottom w:val="single" w:sz="4" w:space="0" w:color="auto"/>
              <w:right w:val="single" w:sz="4" w:space="0" w:color="auto"/>
            </w:tcBorders>
            <w:hideMark/>
          </w:tcPr>
          <w:p w14:paraId="240427D5"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Recognise the psychological, physiological and physical impact of prescribing decisions on people</w:t>
            </w:r>
          </w:p>
        </w:tc>
      </w:tr>
      <w:tr w:rsidR="00DF3E02" w:rsidRPr="00513ED7" w14:paraId="6D384C44" w14:textId="77777777" w:rsidTr="006974C2">
        <w:trPr>
          <w:trHeight w:val="583"/>
        </w:trPr>
        <w:tc>
          <w:tcPr>
            <w:tcW w:w="500" w:type="dxa"/>
            <w:tcBorders>
              <w:top w:val="nil"/>
              <w:left w:val="single" w:sz="4" w:space="0" w:color="auto"/>
              <w:bottom w:val="single" w:sz="4" w:space="0" w:color="auto"/>
              <w:right w:val="single" w:sz="4" w:space="0" w:color="auto"/>
            </w:tcBorders>
            <w:hideMark/>
          </w:tcPr>
          <w:p w14:paraId="0FBB907F"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14</w:t>
            </w:r>
          </w:p>
        </w:tc>
        <w:tc>
          <w:tcPr>
            <w:tcW w:w="12678" w:type="dxa"/>
            <w:tcBorders>
              <w:top w:val="nil"/>
              <w:left w:val="nil"/>
              <w:bottom w:val="single" w:sz="4" w:space="0" w:color="auto"/>
              <w:right w:val="single" w:sz="4" w:space="0" w:color="auto"/>
            </w:tcBorders>
            <w:hideMark/>
          </w:tcPr>
          <w:p w14:paraId="29A2FFB3"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Work collaboratively and effectively with other members of the multi-disciplinary team to ensure high-quality, person</w:t>
            </w:r>
            <w:r w:rsidRPr="009C4550">
              <w:rPr>
                <w:rFonts w:ascii="Source Sans Pro" w:eastAsia="Times New Roman" w:hAnsi="Source Sans Pro" w:cs="Times New Roman"/>
                <w:color w:val="000000"/>
                <w:sz w:val="20"/>
                <w:szCs w:val="20"/>
                <w:lang w:eastAsia="en-GB"/>
              </w:rPr>
              <w:t>-centred</w:t>
            </w:r>
            <w:r w:rsidRPr="00513ED7">
              <w:rPr>
                <w:rFonts w:ascii="Source Sans Pro" w:eastAsia="Times New Roman" w:hAnsi="Source Sans Pro" w:cs="Times New Roman"/>
                <w:color w:val="000000"/>
                <w:sz w:val="20"/>
                <w:szCs w:val="20"/>
                <w:lang w:eastAsia="en-GB"/>
              </w:rPr>
              <w:t xml:space="preserve"> care, including continuity of care</w:t>
            </w:r>
          </w:p>
        </w:tc>
      </w:tr>
      <w:tr w:rsidR="00DF3E02" w:rsidRPr="00513ED7" w14:paraId="145CF0F3" w14:textId="77777777" w:rsidTr="006974C2">
        <w:trPr>
          <w:trHeight w:val="292"/>
        </w:trPr>
        <w:tc>
          <w:tcPr>
            <w:tcW w:w="500" w:type="dxa"/>
            <w:tcBorders>
              <w:top w:val="nil"/>
              <w:left w:val="single" w:sz="4" w:space="0" w:color="auto"/>
              <w:bottom w:val="single" w:sz="4" w:space="0" w:color="auto"/>
              <w:right w:val="single" w:sz="4" w:space="0" w:color="auto"/>
            </w:tcBorders>
            <w:hideMark/>
          </w:tcPr>
          <w:p w14:paraId="23D2CF88"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16</w:t>
            </w:r>
          </w:p>
        </w:tc>
        <w:tc>
          <w:tcPr>
            <w:tcW w:w="12678" w:type="dxa"/>
            <w:tcBorders>
              <w:top w:val="nil"/>
              <w:left w:val="nil"/>
              <w:bottom w:val="single" w:sz="4" w:space="0" w:color="auto"/>
              <w:right w:val="single" w:sz="4" w:space="0" w:color="auto"/>
            </w:tcBorders>
            <w:hideMark/>
          </w:tcPr>
          <w:p w14:paraId="69704D93"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Apply professional judgement in all circumstances, taking legal and ethical reasoning into account</w:t>
            </w:r>
          </w:p>
        </w:tc>
      </w:tr>
      <w:tr w:rsidR="00DF3E02" w:rsidRPr="00513ED7" w14:paraId="76EADC3F" w14:textId="77777777" w:rsidTr="006974C2">
        <w:trPr>
          <w:trHeight w:val="316"/>
        </w:trPr>
        <w:tc>
          <w:tcPr>
            <w:tcW w:w="500" w:type="dxa"/>
            <w:tcBorders>
              <w:top w:val="nil"/>
              <w:left w:val="single" w:sz="4" w:space="0" w:color="auto"/>
              <w:bottom w:val="single" w:sz="4" w:space="0" w:color="auto"/>
              <w:right w:val="single" w:sz="4" w:space="0" w:color="auto"/>
            </w:tcBorders>
            <w:hideMark/>
          </w:tcPr>
          <w:p w14:paraId="4C944702"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17</w:t>
            </w:r>
          </w:p>
        </w:tc>
        <w:tc>
          <w:tcPr>
            <w:tcW w:w="12678" w:type="dxa"/>
            <w:tcBorders>
              <w:top w:val="nil"/>
              <w:left w:val="nil"/>
              <w:bottom w:val="single" w:sz="4" w:space="0" w:color="auto"/>
              <w:right w:val="single" w:sz="4" w:space="0" w:color="auto"/>
            </w:tcBorders>
            <w:hideMark/>
          </w:tcPr>
          <w:p w14:paraId="6F75026C"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Recognise and work within the limits of their knowledge and skills, and get support and refer to others when they need to</w:t>
            </w:r>
          </w:p>
        </w:tc>
      </w:tr>
      <w:tr w:rsidR="00DF3E02" w:rsidRPr="00513ED7" w14:paraId="004570DE" w14:textId="77777777" w:rsidTr="006974C2">
        <w:trPr>
          <w:trHeight w:val="583"/>
        </w:trPr>
        <w:tc>
          <w:tcPr>
            <w:tcW w:w="500" w:type="dxa"/>
            <w:tcBorders>
              <w:top w:val="nil"/>
              <w:left w:val="single" w:sz="4" w:space="0" w:color="auto"/>
              <w:bottom w:val="single" w:sz="4" w:space="0" w:color="auto"/>
              <w:right w:val="single" w:sz="4" w:space="0" w:color="auto"/>
            </w:tcBorders>
            <w:hideMark/>
          </w:tcPr>
          <w:p w14:paraId="2B105632"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26</w:t>
            </w:r>
          </w:p>
        </w:tc>
        <w:tc>
          <w:tcPr>
            <w:tcW w:w="12678" w:type="dxa"/>
            <w:tcBorders>
              <w:top w:val="nil"/>
              <w:left w:val="nil"/>
              <w:bottom w:val="single" w:sz="4" w:space="0" w:color="auto"/>
              <w:right w:val="single" w:sz="4" w:space="0" w:color="auto"/>
            </w:tcBorders>
            <w:hideMark/>
          </w:tcPr>
          <w:p w14:paraId="2CC79900"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Consider the quality, safety and risks associated with medicines and products and take appropriate action when producing, supplying and prescribing them</w:t>
            </w:r>
          </w:p>
        </w:tc>
      </w:tr>
      <w:tr w:rsidR="00DF3E02" w:rsidRPr="00513ED7" w14:paraId="5E61E1A6" w14:textId="77777777" w:rsidTr="006974C2">
        <w:trPr>
          <w:trHeight w:val="243"/>
        </w:trPr>
        <w:tc>
          <w:tcPr>
            <w:tcW w:w="500" w:type="dxa"/>
            <w:tcBorders>
              <w:top w:val="nil"/>
              <w:left w:val="single" w:sz="4" w:space="0" w:color="auto"/>
              <w:bottom w:val="single" w:sz="4" w:space="0" w:color="auto"/>
              <w:right w:val="single" w:sz="4" w:space="0" w:color="auto"/>
            </w:tcBorders>
            <w:hideMark/>
          </w:tcPr>
          <w:p w14:paraId="03079C4A"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27</w:t>
            </w:r>
          </w:p>
        </w:tc>
        <w:tc>
          <w:tcPr>
            <w:tcW w:w="12678" w:type="dxa"/>
            <w:tcBorders>
              <w:top w:val="nil"/>
              <w:left w:val="nil"/>
              <w:bottom w:val="single" w:sz="4" w:space="0" w:color="auto"/>
              <w:right w:val="single" w:sz="4" w:space="0" w:color="auto"/>
            </w:tcBorders>
            <w:hideMark/>
          </w:tcPr>
          <w:p w14:paraId="560379BB"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Take responsibility for the legal, safe and efficient supply, prescribing and administration of medicines and devices</w:t>
            </w:r>
          </w:p>
        </w:tc>
      </w:tr>
      <w:tr w:rsidR="00DF3E02" w:rsidRPr="00513ED7" w14:paraId="42940853" w14:textId="77777777" w:rsidTr="006974C2">
        <w:trPr>
          <w:trHeight w:val="390"/>
        </w:trPr>
        <w:tc>
          <w:tcPr>
            <w:tcW w:w="500" w:type="dxa"/>
            <w:tcBorders>
              <w:top w:val="nil"/>
              <w:left w:val="single" w:sz="4" w:space="0" w:color="auto"/>
              <w:bottom w:val="single" w:sz="4" w:space="0" w:color="auto"/>
              <w:right w:val="single" w:sz="4" w:space="0" w:color="auto"/>
            </w:tcBorders>
            <w:hideMark/>
          </w:tcPr>
          <w:p w14:paraId="6C1A7857"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28</w:t>
            </w:r>
          </w:p>
        </w:tc>
        <w:tc>
          <w:tcPr>
            <w:tcW w:w="12678" w:type="dxa"/>
            <w:tcBorders>
              <w:top w:val="nil"/>
              <w:left w:val="nil"/>
              <w:bottom w:val="single" w:sz="4" w:space="0" w:color="auto"/>
              <w:right w:val="single" w:sz="4" w:space="0" w:color="auto"/>
            </w:tcBorders>
            <w:hideMark/>
          </w:tcPr>
          <w:p w14:paraId="4E87960B"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Demonstrate effective diagnostic skills, including physical examination, to decide the most appropriate course of action for the person</w:t>
            </w:r>
          </w:p>
        </w:tc>
      </w:tr>
      <w:tr w:rsidR="00DF3E02" w:rsidRPr="00513ED7" w14:paraId="4E7E3D2B" w14:textId="77777777" w:rsidTr="006974C2">
        <w:trPr>
          <w:trHeight w:val="583"/>
        </w:trPr>
        <w:tc>
          <w:tcPr>
            <w:tcW w:w="500" w:type="dxa"/>
            <w:tcBorders>
              <w:top w:val="nil"/>
              <w:left w:val="single" w:sz="4" w:space="0" w:color="auto"/>
              <w:bottom w:val="single" w:sz="4" w:space="0" w:color="auto"/>
              <w:right w:val="single" w:sz="4" w:space="0" w:color="auto"/>
            </w:tcBorders>
            <w:hideMark/>
          </w:tcPr>
          <w:p w14:paraId="44103A4F"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29</w:t>
            </w:r>
          </w:p>
        </w:tc>
        <w:tc>
          <w:tcPr>
            <w:tcW w:w="12678" w:type="dxa"/>
            <w:tcBorders>
              <w:top w:val="nil"/>
              <w:left w:val="nil"/>
              <w:bottom w:val="single" w:sz="4" w:space="0" w:color="auto"/>
              <w:right w:val="single" w:sz="4" w:space="0" w:color="auto"/>
            </w:tcBorders>
            <w:hideMark/>
          </w:tcPr>
          <w:p w14:paraId="3D99C097"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Apply the principles of clinical therapeutics, pharmacology and genomics to make effective use of medicines for people, including in their prescribing practice</w:t>
            </w:r>
          </w:p>
        </w:tc>
      </w:tr>
      <w:tr w:rsidR="00DF3E02" w:rsidRPr="00513ED7" w14:paraId="220BC7C5" w14:textId="77777777" w:rsidTr="006974C2">
        <w:trPr>
          <w:trHeight w:val="583"/>
        </w:trPr>
        <w:tc>
          <w:tcPr>
            <w:tcW w:w="500" w:type="dxa"/>
            <w:tcBorders>
              <w:top w:val="nil"/>
              <w:left w:val="single" w:sz="4" w:space="0" w:color="auto"/>
              <w:bottom w:val="single" w:sz="4" w:space="0" w:color="auto"/>
              <w:right w:val="single" w:sz="4" w:space="0" w:color="auto"/>
            </w:tcBorders>
            <w:hideMark/>
          </w:tcPr>
          <w:p w14:paraId="5BFD6C11"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30</w:t>
            </w:r>
          </w:p>
        </w:tc>
        <w:tc>
          <w:tcPr>
            <w:tcW w:w="12678" w:type="dxa"/>
            <w:tcBorders>
              <w:top w:val="nil"/>
              <w:left w:val="nil"/>
              <w:bottom w:val="single" w:sz="4" w:space="0" w:color="auto"/>
              <w:right w:val="single" w:sz="4" w:space="0" w:color="auto"/>
            </w:tcBorders>
            <w:hideMark/>
          </w:tcPr>
          <w:p w14:paraId="2427B307"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Appraise the evidence base and apply clinical reasoning and professional judgement to make safe and logical decisions which minimise risk and optimise outcomes for the person</w:t>
            </w:r>
          </w:p>
        </w:tc>
      </w:tr>
      <w:tr w:rsidR="00DF3E02" w:rsidRPr="00513ED7" w14:paraId="19FE28BA" w14:textId="77777777" w:rsidTr="006974C2">
        <w:trPr>
          <w:trHeight w:val="583"/>
        </w:trPr>
        <w:tc>
          <w:tcPr>
            <w:tcW w:w="500" w:type="dxa"/>
            <w:tcBorders>
              <w:top w:val="nil"/>
              <w:left w:val="single" w:sz="4" w:space="0" w:color="auto"/>
              <w:bottom w:val="single" w:sz="4" w:space="0" w:color="auto"/>
              <w:right w:val="single" w:sz="4" w:space="0" w:color="auto"/>
            </w:tcBorders>
            <w:hideMark/>
          </w:tcPr>
          <w:p w14:paraId="38FB9B32"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31</w:t>
            </w:r>
          </w:p>
        </w:tc>
        <w:tc>
          <w:tcPr>
            <w:tcW w:w="12678" w:type="dxa"/>
            <w:tcBorders>
              <w:top w:val="nil"/>
              <w:left w:val="nil"/>
              <w:bottom w:val="single" w:sz="4" w:space="0" w:color="auto"/>
              <w:right w:val="single" w:sz="4" w:space="0" w:color="auto"/>
            </w:tcBorders>
            <w:hideMark/>
          </w:tcPr>
          <w:p w14:paraId="277DA3B5"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Critically evaluate and use national guidelines and clinical evidence to support safe, rational and cost-effective procurement for the use, and prescribing of medicines, devices and services</w:t>
            </w:r>
          </w:p>
        </w:tc>
      </w:tr>
      <w:tr w:rsidR="00DF3E02" w:rsidRPr="00513ED7" w14:paraId="41160947" w14:textId="77777777" w:rsidTr="006974C2">
        <w:trPr>
          <w:trHeight w:val="292"/>
        </w:trPr>
        <w:tc>
          <w:tcPr>
            <w:tcW w:w="500" w:type="dxa"/>
            <w:tcBorders>
              <w:top w:val="nil"/>
              <w:left w:val="single" w:sz="4" w:space="0" w:color="auto"/>
              <w:bottom w:val="single" w:sz="4" w:space="0" w:color="auto"/>
              <w:right w:val="single" w:sz="4" w:space="0" w:color="auto"/>
            </w:tcBorders>
            <w:hideMark/>
          </w:tcPr>
          <w:p w14:paraId="466D3678"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34</w:t>
            </w:r>
          </w:p>
        </w:tc>
        <w:tc>
          <w:tcPr>
            <w:tcW w:w="12678" w:type="dxa"/>
            <w:tcBorders>
              <w:top w:val="nil"/>
              <w:left w:val="nil"/>
              <w:bottom w:val="single" w:sz="4" w:space="0" w:color="auto"/>
              <w:right w:val="single" w:sz="4" w:space="0" w:color="auto"/>
            </w:tcBorders>
            <w:hideMark/>
          </w:tcPr>
          <w:p w14:paraId="66CF7DB2"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Apply the principles of effective monitoring and management to improve health outcomes</w:t>
            </w:r>
          </w:p>
        </w:tc>
      </w:tr>
      <w:tr w:rsidR="00DF3E02" w:rsidRPr="00513ED7" w14:paraId="209676E0" w14:textId="77777777" w:rsidTr="006974C2">
        <w:trPr>
          <w:trHeight w:val="326"/>
        </w:trPr>
        <w:tc>
          <w:tcPr>
            <w:tcW w:w="500" w:type="dxa"/>
            <w:tcBorders>
              <w:top w:val="nil"/>
              <w:left w:val="single" w:sz="4" w:space="0" w:color="auto"/>
              <w:bottom w:val="single" w:sz="4" w:space="0" w:color="auto"/>
              <w:right w:val="single" w:sz="4" w:space="0" w:color="auto"/>
            </w:tcBorders>
            <w:hideMark/>
          </w:tcPr>
          <w:p w14:paraId="056ECD0D"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35</w:t>
            </w:r>
          </w:p>
        </w:tc>
        <w:tc>
          <w:tcPr>
            <w:tcW w:w="12678" w:type="dxa"/>
            <w:tcBorders>
              <w:top w:val="nil"/>
              <w:left w:val="nil"/>
              <w:bottom w:val="single" w:sz="4" w:space="0" w:color="auto"/>
              <w:right w:val="single" w:sz="4" w:space="0" w:color="auto"/>
            </w:tcBorders>
            <w:hideMark/>
          </w:tcPr>
          <w:p w14:paraId="06BD208D"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Anticipate and recognise adverse drug reactions (ADRs), and recognise the need to apply the principles of pharmacovigilance</w:t>
            </w:r>
          </w:p>
        </w:tc>
      </w:tr>
      <w:tr w:rsidR="00DF3E02" w:rsidRPr="00513ED7" w14:paraId="777770F9" w14:textId="77777777" w:rsidTr="006974C2">
        <w:trPr>
          <w:trHeight w:val="274"/>
        </w:trPr>
        <w:tc>
          <w:tcPr>
            <w:tcW w:w="500" w:type="dxa"/>
            <w:tcBorders>
              <w:top w:val="nil"/>
              <w:left w:val="single" w:sz="4" w:space="0" w:color="auto"/>
              <w:bottom w:val="single" w:sz="4" w:space="0" w:color="auto"/>
              <w:right w:val="single" w:sz="4" w:space="0" w:color="auto"/>
            </w:tcBorders>
            <w:hideMark/>
          </w:tcPr>
          <w:p w14:paraId="475B24F3"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36</w:t>
            </w:r>
          </w:p>
        </w:tc>
        <w:tc>
          <w:tcPr>
            <w:tcW w:w="12678" w:type="dxa"/>
            <w:tcBorders>
              <w:top w:val="nil"/>
              <w:left w:val="nil"/>
              <w:bottom w:val="single" w:sz="4" w:space="0" w:color="auto"/>
              <w:right w:val="single" w:sz="4" w:space="0" w:color="auto"/>
            </w:tcBorders>
            <w:hideMark/>
          </w:tcPr>
          <w:p w14:paraId="0EA55340"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Apply relevant legislation and ethical decision-making related to prescribing, including remote prescribing</w:t>
            </w:r>
          </w:p>
        </w:tc>
      </w:tr>
      <w:tr w:rsidR="00DF3E02" w:rsidRPr="00513ED7" w14:paraId="4FAEA234" w14:textId="77777777" w:rsidTr="006974C2">
        <w:trPr>
          <w:trHeight w:val="292"/>
        </w:trPr>
        <w:tc>
          <w:tcPr>
            <w:tcW w:w="500" w:type="dxa"/>
            <w:tcBorders>
              <w:top w:val="nil"/>
              <w:left w:val="single" w:sz="4" w:space="0" w:color="auto"/>
              <w:bottom w:val="single" w:sz="4" w:space="0" w:color="auto"/>
              <w:right w:val="single" w:sz="4" w:space="0" w:color="auto"/>
            </w:tcBorders>
            <w:hideMark/>
          </w:tcPr>
          <w:p w14:paraId="3C35FF89"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37</w:t>
            </w:r>
          </w:p>
        </w:tc>
        <w:tc>
          <w:tcPr>
            <w:tcW w:w="12678" w:type="dxa"/>
            <w:tcBorders>
              <w:top w:val="nil"/>
              <w:left w:val="nil"/>
              <w:bottom w:val="single" w:sz="4" w:space="0" w:color="auto"/>
              <w:right w:val="single" w:sz="4" w:space="0" w:color="auto"/>
            </w:tcBorders>
            <w:hideMark/>
          </w:tcPr>
          <w:p w14:paraId="7E990701"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Prescribe effectively within the relevant systems and frameworks for medicines use</w:t>
            </w:r>
          </w:p>
        </w:tc>
      </w:tr>
      <w:tr w:rsidR="00DF3E02" w:rsidRPr="00513ED7" w14:paraId="3E4395CC" w14:textId="77777777" w:rsidTr="006974C2">
        <w:trPr>
          <w:trHeight w:val="583"/>
        </w:trPr>
        <w:tc>
          <w:tcPr>
            <w:tcW w:w="500" w:type="dxa"/>
            <w:tcBorders>
              <w:top w:val="nil"/>
              <w:left w:val="single" w:sz="4" w:space="0" w:color="auto"/>
              <w:bottom w:val="single" w:sz="4" w:space="0" w:color="auto"/>
              <w:right w:val="single" w:sz="4" w:space="0" w:color="auto"/>
            </w:tcBorders>
            <w:hideMark/>
          </w:tcPr>
          <w:p w14:paraId="79919402"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38</w:t>
            </w:r>
          </w:p>
        </w:tc>
        <w:tc>
          <w:tcPr>
            <w:tcW w:w="12678" w:type="dxa"/>
            <w:tcBorders>
              <w:top w:val="nil"/>
              <w:left w:val="nil"/>
              <w:bottom w:val="single" w:sz="4" w:space="0" w:color="auto"/>
              <w:right w:val="single" w:sz="4" w:space="0" w:color="auto"/>
            </w:tcBorders>
            <w:hideMark/>
          </w:tcPr>
          <w:p w14:paraId="60E7F8E0"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 xml:space="preserve">Understand clinical governance in relation to prescribing, while also considering that the prescriber may be </w:t>
            </w:r>
            <w:proofErr w:type="gramStart"/>
            <w:r w:rsidRPr="00513ED7">
              <w:rPr>
                <w:rFonts w:ascii="Source Sans Pro" w:eastAsia="Times New Roman" w:hAnsi="Source Sans Pro" w:cs="Times New Roman"/>
                <w:color w:val="000000"/>
                <w:sz w:val="20"/>
                <w:szCs w:val="20"/>
                <w:lang w:eastAsia="en-GB"/>
              </w:rPr>
              <w:t>in a position</w:t>
            </w:r>
            <w:proofErr w:type="gramEnd"/>
            <w:r w:rsidRPr="00513ED7">
              <w:rPr>
                <w:rFonts w:ascii="Source Sans Pro" w:eastAsia="Times New Roman" w:hAnsi="Source Sans Pro" w:cs="Times New Roman"/>
                <w:color w:val="000000"/>
                <w:sz w:val="20"/>
                <w:szCs w:val="20"/>
                <w:lang w:eastAsia="en-GB"/>
              </w:rPr>
              <w:t xml:space="preserve"> to supply the prescribed medicines to people</w:t>
            </w:r>
          </w:p>
        </w:tc>
      </w:tr>
      <w:tr w:rsidR="00DF3E02" w:rsidRPr="00513ED7" w14:paraId="384475F6" w14:textId="77777777" w:rsidTr="006974C2">
        <w:trPr>
          <w:trHeight w:val="285"/>
        </w:trPr>
        <w:tc>
          <w:tcPr>
            <w:tcW w:w="500" w:type="dxa"/>
            <w:tcBorders>
              <w:top w:val="nil"/>
              <w:left w:val="single" w:sz="4" w:space="0" w:color="auto"/>
              <w:bottom w:val="single" w:sz="4" w:space="0" w:color="auto"/>
              <w:right w:val="single" w:sz="4" w:space="0" w:color="auto"/>
            </w:tcBorders>
            <w:hideMark/>
          </w:tcPr>
          <w:p w14:paraId="41D68694" w14:textId="77777777" w:rsidR="00DF3E02" w:rsidRPr="00513ED7" w:rsidRDefault="00DF3E02" w:rsidP="006974C2">
            <w:pPr>
              <w:spacing w:after="0" w:line="240" w:lineRule="auto"/>
              <w:rPr>
                <w:rFonts w:ascii="Source Sans Pro" w:eastAsia="Times New Roman" w:hAnsi="Source Sans Pro" w:cs="Times New Roman"/>
                <w:b/>
                <w:bCs/>
                <w:color w:val="000000"/>
                <w:sz w:val="20"/>
                <w:szCs w:val="20"/>
                <w:lang w:eastAsia="en-GB"/>
              </w:rPr>
            </w:pPr>
            <w:r w:rsidRPr="00513ED7">
              <w:rPr>
                <w:rFonts w:ascii="Source Sans Pro" w:eastAsia="Times New Roman" w:hAnsi="Source Sans Pro" w:cs="Times New Roman"/>
                <w:b/>
                <w:bCs/>
                <w:color w:val="000000"/>
                <w:sz w:val="20"/>
                <w:szCs w:val="20"/>
                <w:lang w:eastAsia="en-GB"/>
              </w:rPr>
              <w:t>39</w:t>
            </w:r>
          </w:p>
        </w:tc>
        <w:tc>
          <w:tcPr>
            <w:tcW w:w="12678" w:type="dxa"/>
            <w:tcBorders>
              <w:top w:val="nil"/>
              <w:left w:val="nil"/>
              <w:bottom w:val="single" w:sz="4" w:space="0" w:color="auto"/>
              <w:right w:val="single" w:sz="4" w:space="0" w:color="auto"/>
            </w:tcBorders>
            <w:hideMark/>
          </w:tcPr>
          <w:p w14:paraId="5DF5C2F1" w14:textId="77777777" w:rsidR="00DF3E02" w:rsidRPr="00513ED7" w:rsidRDefault="00DF3E02" w:rsidP="006974C2">
            <w:pPr>
              <w:spacing w:after="0" w:line="240" w:lineRule="auto"/>
              <w:rPr>
                <w:rFonts w:ascii="Source Sans Pro" w:eastAsia="Times New Roman" w:hAnsi="Source Sans Pro" w:cs="Times New Roman"/>
                <w:color w:val="000000"/>
                <w:sz w:val="20"/>
                <w:szCs w:val="20"/>
                <w:lang w:eastAsia="en-GB"/>
              </w:rPr>
            </w:pPr>
            <w:r w:rsidRPr="00513ED7">
              <w:rPr>
                <w:rFonts w:ascii="Source Sans Pro" w:eastAsia="Times New Roman" w:hAnsi="Source Sans Pro" w:cs="Times New Roman"/>
                <w:color w:val="000000"/>
                <w:sz w:val="20"/>
                <w:szCs w:val="20"/>
                <w:lang w:eastAsia="en-GB"/>
              </w:rPr>
              <w:t>Take responsibility for people’s health records, including the legality, appropriateness, accuracy, security and confidentiality of personal data</w:t>
            </w:r>
          </w:p>
        </w:tc>
      </w:tr>
    </w:tbl>
    <w:p w14:paraId="03EFAFCD" w14:textId="77777777" w:rsidR="008624EE" w:rsidRPr="00243EE7" w:rsidRDefault="008624EE" w:rsidP="00A13110">
      <w:pPr>
        <w:rPr>
          <w:rFonts w:ascii="Source Sans Pro" w:hAnsi="Source Sans Pro"/>
        </w:rPr>
      </w:pPr>
    </w:p>
    <w:sectPr w:rsidR="008624EE" w:rsidRPr="00243EE7" w:rsidSect="002A3E10">
      <w:headerReference w:type="default" r:id="rId30"/>
      <w:footerReference w:type="default" r:id="rId31"/>
      <w:pgSz w:w="16838" w:h="11906" w:orient="landscape"/>
      <w:pgMar w:top="2030" w:right="1440" w:bottom="1440" w:left="1440" w:header="284"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6E47" w14:textId="77777777" w:rsidR="00981BC3" w:rsidRDefault="00981BC3" w:rsidP="002A3E10">
      <w:pPr>
        <w:spacing w:after="0" w:line="240" w:lineRule="auto"/>
      </w:pPr>
      <w:r>
        <w:separator/>
      </w:r>
    </w:p>
  </w:endnote>
  <w:endnote w:type="continuationSeparator" w:id="0">
    <w:p w14:paraId="2ED3C7CE" w14:textId="77777777" w:rsidR="00981BC3" w:rsidRDefault="00981BC3" w:rsidP="002A3E10">
      <w:pPr>
        <w:spacing w:after="0" w:line="240" w:lineRule="auto"/>
      </w:pPr>
      <w:r>
        <w:continuationSeparator/>
      </w:r>
    </w:p>
  </w:endnote>
  <w:endnote w:type="continuationNotice" w:id="1">
    <w:p w14:paraId="0B20FCD7" w14:textId="77777777" w:rsidR="00981BC3" w:rsidRDefault="00981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018874"/>
      <w:docPartObj>
        <w:docPartGallery w:val="Page Numbers (Bottom of Page)"/>
        <w:docPartUnique/>
      </w:docPartObj>
    </w:sdtPr>
    <w:sdtEndPr/>
    <w:sdtContent>
      <w:p w14:paraId="289B9407" w14:textId="2783DCA0" w:rsidR="002A3E10" w:rsidRDefault="002A3E10" w:rsidP="002A3E10">
        <w:pPr>
          <w:pStyle w:val="Footer"/>
          <w:jc w:val="center"/>
        </w:pPr>
        <w:r>
          <w:fldChar w:fldCharType="begin"/>
        </w:r>
        <w:r>
          <w:instrText>PAGE   \* MERGEFORMAT</w:instrText>
        </w:r>
        <w:r>
          <w:fldChar w:fldCharType="separate"/>
        </w:r>
        <w:r>
          <w:t>2</w:t>
        </w:r>
        <w:r>
          <w:fldChar w:fldCharType="end"/>
        </w:r>
      </w:p>
    </w:sdtContent>
  </w:sdt>
  <w:p w14:paraId="6674404A" w14:textId="77777777" w:rsidR="002A3E10" w:rsidRDefault="002A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BDA0" w14:textId="77777777" w:rsidR="00981BC3" w:rsidRDefault="00981BC3" w:rsidP="002A3E10">
      <w:pPr>
        <w:spacing w:after="0" w:line="240" w:lineRule="auto"/>
      </w:pPr>
      <w:r>
        <w:separator/>
      </w:r>
    </w:p>
  </w:footnote>
  <w:footnote w:type="continuationSeparator" w:id="0">
    <w:p w14:paraId="4B19C358" w14:textId="77777777" w:rsidR="00981BC3" w:rsidRDefault="00981BC3" w:rsidP="002A3E10">
      <w:pPr>
        <w:spacing w:after="0" w:line="240" w:lineRule="auto"/>
      </w:pPr>
      <w:r>
        <w:continuationSeparator/>
      </w:r>
    </w:p>
  </w:footnote>
  <w:footnote w:type="continuationNotice" w:id="1">
    <w:p w14:paraId="47DDD141" w14:textId="77777777" w:rsidR="00981BC3" w:rsidRDefault="00981B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69C8" w14:textId="4151801B" w:rsidR="002A3E10" w:rsidRDefault="002A3E10">
    <w:pPr>
      <w:pStyle w:val="Header"/>
    </w:pPr>
    <w:r w:rsidRPr="002A3E10">
      <w:rPr>
        <w:noProof/>
      </w:rPr>
      <w:drawing>
        <wp:inline distT="0" distB="0" distL="0" distR="0" wp14:anchorId="6EAC5490" wp14:editId="64FDF001">
          <wp:extent cx="8863330" cy="938530"/>
          <wp:effectExtent l="0" t="0" r="0" b="0"/>
          <wp:docPr id="628737356" name="Picture 1" descr="NHS Education for Scotland banner. This document relates to Initial Education and Training (IET) for pharmacists. Foundation training year (F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737356" name="Picture 1" descr="NHS Education for Scotland banner. This document relates to Initial Education and Training (IET) for pharmacists. Foundation training year (FTY)">
                    <a:extLst>
                      <a:ext uri="{C183D7F6-B498-43B3-948B-1728B52AA6E4}">
                        <adec:decorative xmlns:adec="http://schemas.microsoft.com/office/drawing/2017/decorative" val="0"/>
                      </a:ext>
                    </a:extLst>
                  </pic:cNvPr>
                  <pic:cNvPicPr/>
                </pic:nvPicPr>
                <pic:blipFill>
                  <a:blip r:embed="rId1"/>
                  <a:stretch>
                    <a:fillRect/>
                  </a:stretch>
                </pic:blipFill>
                <pic:spPr>
                  <a:xfrm>
                    <a:off x="0" y="0"/>
                    <a:ext cx="8863330" cy="938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DFB"/>
    <w:multiLevelType w:val="multilevel"/>
    <w:tmpl w:val="B5AC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809EB"/>
    <w:multiLevelType w:val="hybridMultilevel"/>
    <w:tmpl w:val="D0CCA710"/>
    <w:lvl w:ilvl="0" w:tplc="D2D24196">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D4A50"/>
    <w:multiLevelType w:val="hybridMultilevel"/>
    <w:tmpl w:val="2326F322"/>
    <w:lvl w:ilvl="0" w:tplc="C2E091AE">
      <w:start w:val="1"/>
      <w:numFmt w:val="bullet"/>
      <w:lvlText w:val="•"/>
      <w:lvlJc w:val="left"/>
      <w:pPr>
        <w:ind w:left="360" w:hanging="360"/>
      </w:pPr>
      <w:rPr>
        <w:rFonts w:ascii="Calibri" w:hAnsi="Calibri" w:hint="default"/>
        <w:sz w:val="18"/>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726E0"/>
    <w:multiLevelType w:val="multilevel"/>
    <w:tmpl w:val="18F24C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42060"/>
    <w:multiLevelType w:val="hybridMultilevel"/>
    <w:tmpl w:val="B3CE874C"/>
    <w:lvl w:ilvl="0" w:tplc="50368E02">
      <w:start w:val="1"/>
      <w:numFmt w:val="bullet"/>
      <w:lvlText w:val=""/>
      <w:lvlJc w:val="left"/>
      <w:pPr>
        <w:ind w:left="360" w:hanging="360"/>
      </w:pPr>
      <w:rPr>
        <w:rFonts w:ascii="Symbol" w:hAnsi="Symbol" w:hint="default"/>
        <w:sz w:val="18"/>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A51423"/>
    <w:multiLevelType w:val="hybridMultilevel"/>
    <w:tmpl w:val="AFF4D8BA"/>
    <w:lvl w:ilvl="0" w:tplc="FB4AE15C">
      <w:start w:val="1"/>
      <w:numFmt w:val="bullet"/>
      <w:lvlText w:val=""/>
      <w:lvlJc w:val="left"/>
      <w:pPr>
        <w:ind w:left="360" w:hanging="360"/>
      </w:pPr>
      <w:rPr>
        <w:rFonts w:ascii="Symbol" w:hAnsi="Symbol" w:hint="default"/>
        <w:sz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28B190F"/>
    <w:multiLevelType w:val="hybridMultilevel"/>
    <w:tmpl w:val="1886266C"/>
    <w:lvl w:ilvl="0" w:tplc="67B29634">
      <w:start w:val="1"/>
      <w:numFmt w:val="bullet"/>
      <w:lvlText w:val="-"/>
      <w:lvlJc w:val="left"/>
      <w:pPr>
        <w:ind w:left="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11C8482">
      <w:start w:val="1"/>
      <w:numFmt w:val="bullet"/>
      <w:lvlText w:val="o"/>
      <w:lvlJc w:val="left"/>
      <w:pPr>
        <w:ind w:left="11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75A2164">
      <w:start w:val="1"/>
      <w:numFmt w:val="bullet"/>
      <w:lvlText w:val="▪"/>
      <w:lvlJc w:val="left"/>
      <w:pPr>
        <w:ind w:left="19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3EEF6D2">
      <w:start w:val="1"/>
      <w:numFmt w:val="bullet"/>
      <w:lvlText w:val="•"/>
      <w:lvlJc w:val="left"/>
      <w:pPr>
        <w:ind w:left="26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A128B1A">
      <w:start w:val="1"/>
      <w:numFmt w:val="bullet"/>
      <w:lvlText w:val="o"/>
      <w:lvlJc w:val="left"/>
      <w:pPr>
        <w:ind w:left="33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5EC382">
      <w:start w:val="1"/>
      <w:numFmt w:val="bullet"/>
      <w:lvlText w:val="▪"/>
      <w:lvlJc w:val="left"/>
      <w:pPr>
        <w:ind w:left="40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ADA9448">
      <w:start w:val="1"/>
      <w:numFmt w:val="bullet"/>
      <w:lvlText w:val="•"/>
      <w:lvlJc w:val="left"/>
      <w:pPr>
        <w:ind w:left="47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2CC1EFE">
      <w:start w:val="1"/>
      <w:numFmt w:val="bullet"/>
      <w:lvlText w:val="o"/>
      <w:lvlJc w:val="left"/>
      <w:pPr>
        <w:ind w:left="55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5BC502E">
      <w:start w:val="1"/>
      <w:numFmt w:val="bullet"/>
      <w:lvlText w:val="▪"/>
      <w:lvlJc w:val="left"/>
      <w:pPr>
        <w:ind w:left="62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AF443C9"/>
    <w:multiLevelType w:val="multilevel"/>
    <w:tmpl w:val="B5ACF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2B12A7"/>
    <w:multiLevelType w:val="multilevel"/>
    <w:tmpl w:val="B5AC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7246F6"/>
    <w:multiLevelType w:val="hybridMultilevel"/>
    <w:tmpl w:val="1D687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25772"/>
    <w:multiLevelType w:val="hybridMultilevel"/>
    <w:tmpl w:val="089A3DEA"/>
    <w:lvl w:ilvl="0" w:tplc="08090001">
      <w:start w:val="1"/>
      <w:numFmt w:val="bullet"/>
      <w:lvlText w:val=""/>
      <w:lvlJc w:val="left"/>
      <w:pPr>
        <w:ind w:left="723" w:hanging="360"/>
      </w:pPr>
      <w:rPr>
        <w:rFonts w:ascii="Symbol" w:hAnsi="Symbol" w:hint="default"/>
      </w:rPr>
    </w:lvl>
    <w:lvl w:ilvl="1" w:tplc="FFFFFFFF" w:tentative="1">
      <w:start w:val="1"/>
      <w:numFmt w:val="bullet"/>
      <w:lvlText w:val="o"/>
      <w:lvlJc w:val="left"/>
      <w:pPr>
        <w:ind w:left="1443" w:hanging="360"/>
      </w:pPr>
      <w:rPr>
        <w:rFonts w:ascii="Courier New" w:hAnsi="Courier New" w:cs="Courier New"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11" w15:restartNumberingAfterBreak="0">
    <w:nsid w:val="286E3990"/>
    <w:multiLevelType w:val="hybridMultilevel"/>
    <w:tmpl w:val="2E96B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DB3EFF"/>
    <w:multiLevelType w:val="multilevel"/>
    <w:tmpl w:val="D638C6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650CB9"/>
    <w:multiLevelType w:val="hybridMultilevel"/>
    <w:tmpl w:val="928EDB0C"/>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4" w15:restartNumberingAfterBreak="0">
    <w:nsid w:val="2E4C601F"/>
    <w:multiLevelType w:val="multilevel"/>
    <w:tmpl w:val="C1927A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2B541D"/>
    <w:multiLevelType w:val="hybridMultilevel"/>
    <w:tmpl w:val="2BEC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94D2B"/>
    <w:multiLevelType w:val="hybridMultilevel"/>
    <w:tmpl w:val="19E0EA5A"/>
    <w:lvl w:ilvl="0" w:tplc="FB4AE15C">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A1F4C"/>
    <w:multiLevelType w:val="hybridMultilevel"/>
    <w:tmpl w:val="B372BF30"/>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330915F7"/>
    <w:multiLevelType w:val="hybridMultilevel"/>
    <w:tmpl w:val="08D633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55C3FFB"/>
    <w:multiLevelType w:val="hybridMultilevel"/>
    <w:tmpl w:val="9F9834D4"/>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3A06291C"/>
    <w:multiLevelType w:val="hybridMultilevel"/>
    <w:tmpl w:val="80FE2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AC0A6A"/>
    <w:multiLevelType w:val="hybridMultilevel"/>
    <w:tmpl w:val="0862064E"/>
    <w:lvl w:ilvl="0" w:tplc="FB4AE15C">
      <w:start w:val="1"/>
      <w:numFmt w:val="bullet"/>
      <w:lvlText w:val=""/>
      <w:lvlJc w:val="left"/>
      <w:pPr>
        <w:ind w:left="361" w:hanging="360"/>
      </w:pPr>
      <w:rPr>
        <w:rFonts w:ascii="Symbol" w:hAnsi="Symbol" w:hint="default"/>
        <w:sz w:val="18"/>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2" w15:restartNumberingAfterBreak="0">
    <w:nsid w:val="3EF1649C"/>
    <w:multiLevelType w:val="hybridMultilevel"/>
    <w:tmpl w:val="456CC980"/>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3" w15:restartNumberingAfterBreak="0">
    <w:nsid w:val="418578FB"/>
    <w:multiLevelType w:val="hybridMultilevel"/>
    <w:tmpl w:val="D9E81F28"/>
    <w:lvl w:ilvl="0" w:tplc="A4D86870">
      <w:start w:val="1"/>
      <w:numFmt w:val="bullet"/>
      <w:lvlText w:val=""/>
      <w:lvlJc w:val="left"/>
      <w:pPr>
        <w:ind w:left="720" w:hanging="360"/>
      </w:pPr>
      <w:rPr>
        <w:rFonts w:ascii="Symbol" w:hAnsi="Symbol" w:hint="default"/>
      </w:rPr>
    </w:lvl>
    <w:lvl w:ilvl="1" w:tplc="2DAEC1E2">
      <w:start w:val="1"/>
      <w:numFmt w:val="bullet"/>
      <w:lvlText w:val="o"/>
      <w:lvlJc w:val="left"/>
      <w:pPr>
        <w:ind w:left="1440" w:hanging="360"/>
      </w:pPr>
      <w:rPr>
        <w:rFonts w:ascii="Courier New" w:hAnsi="Courier New" w:hint="default"/>
      </w:rPr>
    </w:lvl>
    <w:lvl w:ilvl="2" w:tplc="6E22AD8E">
      <w:start w:val="1"/>
      <w:numFmt w:val="bullet"/>
      <w:lvlText w:val=""/>
      <w:lvlJc w:val="left"/>
      <w:pPr>
        <w:ind w:left="2160" w:hanging="360"/>
      </w:pPr>
      <w:rPr>
        <w:rFonts w:ascii="Wingdings" w:hAnsi="Wingdings" w:hint="default"/>
      </w:rPr>
    </w:lvl>
    <w:lvl w:ilvl="3" w:tplc="B3961DDC">
      <w:start w:val="1"/>
      <w:numFmt w:val="bullet"/>
      <w:lvlText w:val=""/>
      <w:lvlJc w:val="left"/>
      <w:pPr>
        <w:ind w:left="2880" w:hanging="360"/>
      </w:pPr>
      <w:rPr>
        <w:rFonts w:ascii="Symbol" w:hAnsi="Symbol" w:hint="default"/>
      </w:rPr>
    </w:lvl>
    <w:lvl w:ilvl="4" w:tplc="CA5A768E">
      <w:start w:val="1"/>
      <w:numFmt w:val="bullet"/>
      <w:lvlText w:val="o"/>
      <w:lvlJc w:val="left"/>
      <w:pPr>
        <w:ind w:left="3600" w:hanging="360"/>
      </w:pPr>
      <w:rPr>
        <w:rFonts w:ascii="Courier New" w:hAnsi="Courier New" w:hint="default"/>
      </w:rPr>
    </w:lvl>
    <w:lvl w:ilvl="5" w:tplc="9928147A">
      <w:start w:val="1"/>
      <w:numFmt w:val="bullet"/>
      <w:lvlText w:val=""/>
      <w:lvlJc w:val="left"/>
      <w:pPr>
        <w:ind w:left="4320" w:hanging="360"/>
      </w:pPr>
      <w:rPr>
        <w:rFonts w:ascii="Wingdings" w:hAnsi="Wingdings" w:hint="default"/>
      </w:rPr>
    </w:lvl>
    <w:lvl w:ilvl="6" w:tplc="12D269CC">
      <w:start w:val="1"/>
      <w:numFmt w:val="bullet"/>
      <w:lvlText w:val=""/>
      <w:lvlJc w:val="left"/>
      <w:pPr>
        <w:ind w:left="5040" w:hanging="360"/>
      </w:pPr>
      <w:rPr>
        <w:rFonts w:ascii="Symbol" w:hAnsi="Symbol" w:hint="default"/>
      </w:rPr>
    </w:lvl>
    <w:lvl w:ilvl="7" w:tplc="4FAE3BDC">
      <w:start w:val="1"/>
      <w:numFmt w:val="bullet"/>
      <w:lvlText w:val="o"/>
      <w:lvlJc w:val="left"/>
      <w:pPr>
        <w:ind w:left="5760" w:hanging="360"/>
      </w:pPr>
      <w:rPr>
        <w:rFonts w:ascii="Courier New" w:hAnsi="Courier New" w:hint="default"/>
      </w:rPr>
    </w:lvl>
    <w:lvl w:ilvl="8" w:tplc="C27C8A20">
      <w:start w:val="1"/>
      <w:numFmt w:val="bullet"/>
      <w:lvlText w:val=""/>
      <w:lvlJc w:val="left"/>
      <w:pPr>
        <w:ind w:left="6480" w:hanging="360"/>
      </w:pPr>
      <w:rPr>
        <w:rFonts w:ascii="Wingdings" w:hAnsi="Wingdings" w:hint="default"/>
      </w:rPr>
    </w:lvl>
  </w:abstractNum>
  <w:abstractNum w:abstractNumId="24" w15:restartNumberingAfterBreak="0">
    <w:nsid w:val="464334C2"/>
    <w:multiLevelType w:val="hybridMultilevel"/>
    <w:tmpl w:val="376C8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1547C8"/>
    <w:multiLevelType w:val="hybridMultilevel"/>
    <w:tmpl w:val="BB16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F2F51"/>
    <w:multiLevelType w:val="hybridMultilevel"/>
    <w:tmpl w:val="09C0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D25867"/>
    <w:multiLevelType w:val="hybridMultilevel"/>
    <w:tmpl w:val="554C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06D73"/>
    <w:multiLevelType w:val="hybridMultilevel"/>
    <w:tmpl w:val="DBD28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2E72D88"/>
    <w:multiLevelType w:val="hybridMultilevel"/>
    <w:tmpl w:val="11869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8523B"/>
    <w:multiLevelType w:val="hybridMultilevel"/>
    <w:tmpl w:val="B7C0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B06F81"/>
    <w:multiLevelType w:val="hybridMultilevel"/>
    <w:tmpl w:val="FCAE29CE"/>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2" w15:restartNumberingAfterBreak="0">
    <w:nsid w:val="652C138C"/>
    <w:multiLevelType w:val="hybridMultilevel"/>
    <w:tmpl w:val="908A7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B16C89"/>
    <w:multiLevelType w:val="hybridMultilevel"/>
    <w:tmpl w:val="20664390"/>
    <w:lvl w:ilvl="0" w:tplc="08090001">
      <w:start w:val="1"/>
      <w:numFmt w:val="bullet"/>
      <w:lvlText w:val=""/>
      <w:lvlJc w:val="left"/>
      <w:pPr>
        <w:ind w:left="360" w:hanging="360"/>
      </w:pPr>
      <w:rPr>
        <w:rFonts w:ascii="Symbol" w:hAnsi="Symbol" w:hint="default"/>
      </w:rPr>
    </w:lvl>
    <w:lvl w:ilvl="1" w:tplc="C2E091AE">
      <w:start w:val="1"/>
      <w:numFmt w:val="bullet"/>
      <w:lvlText w:val="•"/>
      <w:lvlJc w:val="left"/>
      <w:pPr>
        <w:ind w:left="1080" w:hanging="360"/>
      </w:pPr>
      <w:rPr>
        <w:rFonts w:ascii="Calibri" w:hAnsi="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6A6F0201"/>
    <w:multiLevelType w:val="hybridMultilevel"/>
    <w:tmpl w:val="28F0F622"/>
    <w:lvl w:ilvl="0" w:tplc="FFFFFFFF">
      <w:start w:val="7"/>
      <w:numFmt w:val="bullet"/>
      <w:lvlText w:val="-"/>
      <w:lvlJc w:val="left"/>
      <w:pPr>
        <w:ind w:left="720" w:hanging="360"/>
      </w:pPr>
      <w:rPr>
        <w:rFonts w:ascii="Calibri" w:eastAsiaTheme="minorHAnsi" w:hAnsi="Calibri" w:cs="Calibri" w:hint="default"/>
      </w:rPr>
    </w:lvl>
    <w:lvl w:ilvl="1" w:tplc="D2D24196">
      <w:start w:val="7"/>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EE63FC6"/>
    <w:multiLevelType w:val="multilevel"/>
    <w:tmpl w:val="B5ACF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AE0660"/>
    <w:multiLevelType w:val="multilevel"/>
    <w:tmpl w:val="75DC14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377586"/>
    <w:multiLevelType w:val="multilevel"/>
    <w:tmpl w:val="B5AC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121C88"/>
    <w:multiLevelType w:val="hybridMultilevel"/>
    <w:tmpl w:val="82BE200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9" w15:restartNumberingAfterBreak="0">
    <w:nsid w:val="74860E38"/>
    <w:multiLevelType w:val="hybridMultilevel"/>
    <w:tmpl w:val="CC325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016ED4"/>
    <w:multiLevelType w:val="hybridMultilevel"/>
    <w:tmpl w:val="F7E252E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1" w15:restartNumberingAfterBreak="0">
    <w:nsid w:val="7CFE5DE6"/>
    <w:multiLevelType w:val="hybridMultilevel"/>
    <w:tmpl w:val="29341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DC1210A"/>
    <w:multiLevelType w:val="multilevel"/>
    <w:tmpl w:val="4BA4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5D7196"/>
    <w:multiLevelType w:val="hybridMultilevel"/>
    <w:tmpl w:val="9F46AA0C"/>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386026389">
    <w:abstractNumId w:val="23"/>
  </w:num>
  <w:num w:numId="2" w16cid:durableId="1094938657">
    <w:abstractNumId w:val="18"/>
  </w:num>
  <w:num w:numId="3" w16cid:durableId="1970353884">
    <w:abstractNumId w:val="28"/>
  </w:num>
  <w:num w:numId="4" w16cid:durableId="1180389417">
    <w:abstractNumId w:val="33"/>
  </w:num>
  <w:num w:numId="5" w16cid:durableId="301084045">
    <w:abstractNumId w:val="5"/>
  </w:num>
  <w:num w:numId="6" w16cid:durableId="934745788">
    <w:abstractNumId w:val="4"/>
  </w:num>
  <w:num w:numId="7" w16cid:durableId="939290613">
    <w:abstractNumId w:val="2"/>
  </w:num>
  <w:num w:numId="8" w16cid:durableId="1467358779">
    <w:abstractNumId w:val="32"/>
  </w:num>
  <w:num w:numId="9" w16cid:durableId="1952854924">
    <w:abstractNumId w:val="26"/>
  </w:num>
  <w:num w:numId="10" w16cid:durableId="848448591">
    <w:abstractNumId w:val="16"/>
  </w:num>
  <w:num w:numId="11" w16cid:durableId="921985646">
    <w:abstractNumId w:val="29"/>
  </w:num>
  <w:num w:numId="12" w16cid:durableId="624628327">
    <w:abstractNumId w:val="21"/>
  </w:num>
  <w:num w:numId="13" w16cid:durableId="584802353">
    <w:abstractNumId w:val="40"/>
  </w:num>
  <w:num w:numId="14" w16cid:durableId="401102465">
    <w:abstractNumId w:val="25"/>
  </w:num>
  <w:num w:numId="15" w16cid:durableId="2037198705">
    <w:abstractNumId w:val="27"/>
  </w:num>
  <w:num w:numId="16" w16cid:durableId="1489401137">
    <w:abstractNumId w:val="13"/>
  </w:num>
  <w:num w:numId="17" w16cid:durableId="1144783447">
    <w:abstractNumId w:val="38"/>
  </w:num>
  <w:num w:numId="18" w16cid:durableId="1413045966">
    <w:abstractNumId w:val="24"/>
  </w:num>
  <w:num w:numId="19" w16cid:durableId="1766457653">
    <w:abstractNumId w:val="41"/>
  </w:num>
  <w:num w:numId="20" w16cid:durableId="1092048557">
    <w:abstractNumId w:val="35"/>
  </w:num>
  <w:num w:numId="21" w16cid:durableId="1329557892">
    <w:abstractNumId w:val="7"/>
  </w:num>
  <w:num w:numId="22" w16cid:durableId="764036814">
    <w:abstractNumId w:val="1"/>
  </w:num>
  <w:num w:numId="23" w16cid:durableId="1000423924">
    <w:abstractNumId w:val="39"/>
  </w:num>
  <w:num w:numId="24" w16cid:durableId="120348260">
    <w:abstractNumId w:val="37"/>
  </w:num>
  <w:num w:numId="25" w16cid:durableId="999037593">
    <w:abstractNumId w:val="0"/>
  </w:num>
  <w:num w:numId="26" w16cid:durableId="718941097">
    <w:abstractNumId w:val="8"/>
  </w:num>
  <w:num w:numId="27" w16cid:durableId="848568005">
    <w:abstractNumId w:val="11"/>
  </w:num>
  <w:num w:numId="28" w16cid:durableId="477185882">
    <w:abstractNumId w:val="34"/>
  </w:num>
  <w:num w:numId="29" w16cid:durableId="1829009012">
    <w:abstractNumId w:val="10"/>
  </w:num>
  <w:num w:numId="30" w16cid:durableId="930891712">
    <w:abstractNumId w:val="6"/>
  </w:num>
  <w:num w:numId="31" w16cid:durableId="259917211">
    <w:abstractNumId w:val="15"/>
  </w:num>
  <w:num w:numId="32" w16cid:durableId="892349246">
    <w:abstractNumId w:val="9"/>
  </w:num>
  <w:num w:numId="33" w16cid:durableId="554583413">
    <w:abstractNumId w:val="31"/>
  </w:num>
  <w:num w:numId="34" w16cid:durableId="93481001">
    <w:abstractNumId w:val="22"/>
  </w:num>
  <w:num w:numId="35" w16cid:durableId="853037292">
    <w:abstractNumId w:val="17"/>
  </w:num>
  <w:num w:numId="36" w16cid:durableId="1329482796">
    <w:abstractNumId w:val="43"/>
  </w:num>
  <w:num w:numId="37" w16cid:durableId="419789687">
    <w:abstractNumId w:val="30"/>
  </w:num>
  <w:num w:numId="38" w16cid:durableId="2105681956">
    <w:abstractNumId w:val="19"/>
  </w:num>
  <w:num w:numId="39" w16cid:durableId="72510400">
    <w:abstractNumId w:val="42"/>
  </w:num>
  <w:num w:numId="40" w16cid:durableId="345257082">
    <w:abstractNumId w:val="36"/>
  </w:num>
  <w:num w:numId="41" w16cid:durableId="725419539">
    <w:abstractNumId w:val="3"/>
  </w:num>
  <w:num w:numId="42" w16cid:durableId="897592225">
    <w:abstractNumId w:val="12"/>
  </w:num>
  <w:num w:numId="43" w16cid:durableId="846792683">
    <w:abstractNumId w:val="14"/>
  </w:num>
  <w:num w:numId="44" w16cid:durableId="757605702">
    <w:abstractNumId w:val="2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anor Paton">
    <w15:presenceInfo w15:providerId="AD" w15:userId="S::Eleanor.Paton@nes.scot.nhs.uk::907315e3-323b-4190-a1f5-5052eb7407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10"/>
    <w:rsid w:val="000014CD"/>
    <w:rsid w:val="00002F70"/>
    <w:rsid w:val="000053CA"/>
    <w:rsid w:val="00005566"/>
    <w:rsid w:val="0000584B"/>
    <w:rsid w:val="00005A38"/>
    <w:rsid w:val="00010FCF"/>
    <w:rsid w:val="0001276E"/>
    <w:rsid w:val="0001292D"/>
    <w:rsid w:val="00013FC2"/>
    <w:rsid w:val="00016017"/>
    <w:rsid w:val="00020C42"/>
    <w:rsid w:val="000210A4"/>
    <w:rsid w:val="00031411"/>
    <w:rsid w:val="00031A8A"/>
    <w:rsid w:val="00034BE1"/>
    <w:rsid w:val="00040DAB"/>
    <w:rsid w:val="00040E82"/>
    <w:rsid w:val="0004131B"/>
    <w:rsid w:val="00042295"/>
    <w:rsid w:val="000424D8"/>
    <w:rsid w:val="00042BDF"/>
    <w:rsid w:val="00042CBE"/>
    <w:rsid w:val="00042DDC"/>
    <w:rsid w:val="00044242"/>
    <w:rsid w:val="00044346"/>
    <w:rsid w:val="000443AA"/>
    <w:rsid w:val="00045DF9"/>
    <w:rsid w:val="00046928"/>
    <w:rsid w:val="0004752B"/>
    <w:rsid w:val="00050846"/>
    <w:rsid w:val="0005405E"/>
    <w:rsid w:val="000540ED"/>
    <w:rsid w:val="00055E20"/>
    <w:rsid w:val="0006091B"/>
    <w:rsid w:val="00061FD7"/>
    <w:rsid w:val="0006555F"/>
    <w:rsid w:val="00067FDA"/>
    <w:rsid w:val="0007209A"/>
    <w:rsid w:val="00072129"/>
    <w:rsid w:val="0007596D"/>
    <w:rsid w:val="00081974"/>
    <w:rsid w:val="00081E1A"/>
    <w:rsid w:val="00081E9D"/>
    <w:rsid w:val="00082CE9"/>
    <w:rsid w:val="00083528"/>
    <w:rsid w:val="0008382D"/>
    <w:rsid w:val="000914C8"/>
    <w:rsid w:val="00093E77"/>
    <w:rsid w:val="00097C96"/>
    <w:rsid w:val="000A0222"/>
    <w:rsid w:val="000A4011"/>
    <w:rsid w:val="000A41F9"/>
    <w:rsid w:val="000B0C2E"/>
    <w:rsid w:val="000B0C74"/>
    <w:rsid w:val="000B139D"/>
    <w:rsid w:val="000B1627"/>
    <w:rsid w:val="000B5EFB"/>
    <w:rsid w:val="000B7F8E"/>
    <w:rsid w:val="000C166F"/>
    <w:rsid w:val="000C30B4"/>
    <w:rsid w:val="000C3E0A"/>
    <w:rsid w:val="000C411E"/>
    <w:rsid w:val="000C4F96"/>
    <w:rsid w:val="000C6417"/>
    <w:rsid w:val="000C7359"/>
    <w:rsid w:val="000D1B6E"/>
    <w:rsid w:val="000D5CD7"/>
    <w:rsid w:val="000E1ECE"/>
    <w:rsid w:val="000E2D00"/>
    <w:rsid w:val="000E436D"/>
    <w:rsid w:val="000E4D79"/>
    <w:rsid w:val="000E4DE5"/>
    <w:rsid w:val="000E4E18"/>
    <w:rsid w:val="000E507A"/>
    <w:rsid w:val="000F03AB"/>
    <w:rsid w:val="000F2762"/>
    <w:rsid w:val="000F6951"/>
    <w:rsid w:val="000F6A73"/>
    <w:rsid w:val="00104297"/>
    <w:rsid w:val="00106609"/>
    <w:rsid w:val="001116F7"/>
    <w:rsid w:val="00113639"/>
    <w:rsid w:val="001148E2"/>
    <w:rsid w:val="00114F41"/>
    <w:rsid w:val="00116A00"/>
    <w:rsid w:val="00117CD8"/>
    <w:rsid w:val="0012356B"/>
    <w:rsid w:val="0012356C"/>
    <w:rsid w:val="00124A94"/>
    <w:rsid w:val="00125870"/>
    <w:rsid w:val="00126FEC"/>
    <w:rsid w:val="001342F1"/>
    <w:rsid w:val="001356A0"/>
    <w:rsid w:val="00140DFD"/>
    <w:rsid w:val="00142F9C"/>
    <w:rsid w:val="00143ED2"/>
    <w:rsid w:val="00144642"/>
    <w:rsid w:val="00144ABB"/>
    <w:rsid w:val="00144D08"/>
    <w:rsid w:val="00145016"/>
    <w:rsid w:val="00152A46"/>
    <w:rsid w:val="00152CA3"/>
    <w:rsid w:val="00162397"/>
    <w:rsid w:val="001629BE"/>
    <w:rsid w:val="001639CC"/>
    <w:rsid w:val="001668C8"/>
    <w:rsid w:val="00167FB5"/>
    <w:rsid w:val="00170627"/>
    <w:rsid w:val="00171ADF"/>
    <w:rsid w:val="00173877"/>
    <w:rsid w:val="00174968"/>
    <w:rsid w:val="00174A91"/>
    <w:rsid w:val="001752DD"/>
    <w:rsid w:val="001759BC"/>
    <w:rsid w:val="00177925"/>
    <w:rsid w:val="00180600"/>
    <w:rsid w:val="001812CE"/>
    <w:rsid w:val="0018215B"/>
    <w:rsid w:val="0018308A"/>
    <w:rsid w:val="00184AD3"/>
    <w:rsid w:val="00184BF0"/>
    <w:rsid w:val="00184C3C"/>
    <w:rsid w:val="00184E5B"/>
    <w:rsid w:val="0018777C"/>
    <w:rsid w:val="00187E0D"/>
    <w:rsid w:val="00190303"/>
    <w:rsid w:val="001918D6"/>
    <w:rsid w:val="00191FC4"/>
    <w:rsid w:val="00194164"/>
    <w:rsid w:val="00195C22"/>
    <w:rsid w:val="00196160"/>
    <w:rsid w:val="001A1DEC"/>
    <w:rsid w:val="001A3BE3"/>
    <w:rsid w:val="001A4A03"/>
    <w:rsid w:val="001A4D43"/>
    <w:rsid w:val="001A5895"/>
    <w:rsid w:val="001A69B3"/>
    <w:rsid w:val="001B04F6"/>
    <w:rsid w:val="001B4CB7"/>
    <w:rsid w:val="001C437C"/>
    <w:rsid w:val="001C465A"/>
    <w:rsid w:val="001C5CEA"/>
    <w:rsid w:val="001C64F7"/>
    <w:rsid w:val="001D3358"/>
    <w:rsid w:val="001D5491"/>
    <w:rsid w:val="001E0617"/>
    <w:rsid w:val="001E351C"/>
    <w:rsid w:val="001E4DEE"/>
    <w:rsid w:val="001E5D1B"/>
    <w:rsid w:val="001E65CD"/>
    <w:rsid w:val="001E7521"/>
    <w:rsid w:val="001F09E5"/>
    <w:rsid w:val="001F1698"/>
    <w:rsid w:val="001F287D"/>
    <w:rsid w:val="001F2E2C"/>
    <w:rsid w:val="001F428A"/>
    <w:rsid w:val="001F495E"/>
    <w:rsid w:val="002019A6"/>
    <w:rsid w:val="00202CE9"/>
    <w:rsid w:val="00212011"/>
    <w:rsid w:val="002139E1"/>
    <w:rsid w:val="002162CF"/>
    <w:rsid w:val="00216D9A"/>
    <w:rsid w:val="002170B0"/>
    <w:rsid w:val="0022127A"/>
    <w:rsid w:val="00221649"/>
    <w:rsid w:val="00223F9F"/>
    <w:rsid w:val="002247AC"/>
    <w:rsid w:val="00224B2C"/>
    <w:rsid w:val="00225BEF"/>
    <w:rsid w:val="002310E9"/>
    <w:rsid w:val="00232D01"/>
    <w:rsid w:val="00234440"/>
    <w:rsid w:val="00234C17"/>
    <w:rsid w:val="00241775"/>
    <w:rsid w:val="0024359B"/>
    <w:rsid w:val="00243E30"/>
    <w:rsid w:val="00243EE7"/>
    <w:rsid w:val="00245C57"/>
    <w:rsid w:val="00246D95"/>
    <w:rsid w:val="00247B9E"/>
    <w:rsid w:val="00254C7F"/>
    <w:rsid w:val="00255384"/>
    <w:rsid w:val="00262DCD"/>
    <w:rsid w:val="00262EDC"/>
    <w:rsid w:val="00263CB6"/>
    <w:rsid w:val="00265375"/>
    <w:rsid w:val="00267EB4"/>
    <w:rsid w:val="00274BB0"/>
    <w:rsid w:val="00275FD0"/>
    <w:rsid w:val="00276AB7"/>
    <w:rsid w:val="002809B9"/>
    <w:rsid w:val="00282C66"/>
    <w:rsid w:val="0028378E"/>
    <w:rsid w:val="00283B09"/>
    <w:rsid w:val="002873FA"/>
    <w:rsid w:val="0028786C"/>
    <w:rsid w:val="00290CDE"/>
    <w:rsid w:val="0029518C"/>
    <w:rsid w:val="00297CB0"/>
    <w:rsid w:val="002A3E10"/>
    <w:rsid w:val="002A5436"/>
    <w:rsid w:val="002B03D8"/>
    <w:rsid w:val="002B07B6"/>
    <w:rsid w:val="002B3B4A"/>
    <w:rsid w:val="002B43F1"/>
    <w:rsid w:val="002B6CDB"/>
    <w:rsid w:val="002B6D08"/>
    <w:rsid w:val="002C072F"/>
    <w:rsid w:val="002C0F30"/>
    <w:rsid w:val="002C304D"/>
    <w:rsid w:val="002C5164"/>
    <w:rsid w:val="002C5BB5"/>
    <w:rsid w:val="002C7CF4"/>
    <w:rsid w:val="002D5226"/>
    <w:rsid w:val="002D5C51"/>
    <w:rsid w:val="002E0834"/>
    <w:rsid w:val="002E0E0E"/>
    <w:rsid w:val="002E1A16"/>
    <w:rsid w:val="002E5C55"/>
    <w:rsid w:val="002E75B1"/>
    <w:rsid w:val="002F0C94"/>
    <w:rsid w:val="002F11EA"/>
    <w:rsid w:val="002F42CC"/>
    <w:rsid w:val="002F663C"/>
    <w:rsid w:val="002F69E3"/>
    <w:rsid w:val="00300CDD"/>
    <w:rsid w:val="00302C03"/>
    <w:rsid w:val="00304DD5"/>
    <w:rsid w:val="0030650D"/>
    <w:rsid w:val="00307D1A"/>
    <w:rsid w:val="003105F3"/>
    <w:rsid w:val="00310EC3"/>
    <w:rsid w:val="00314E20"/>
    <w:rsid w:val="00316E19"/>
    <w:rsid w:val="00320136"/>
    <w:rsid w:val="00320427"/>
    <w:rsid w:val="0032637F"/>
    <w:rsid w:val="003267FB"/>
    <w:rsid w:val="00326B99"/>
    <w:rsid w:val="0033063A"/>
    <w:rsid w:val="00333640"/>
    <w:rsid w:val="00334092"/>
    <w:rsid w:val="0034216E"/>
    <w:rsid w:val="00343883"/>
    <w:rsid w:val="00346A03"/>
    <w:rsid w:val="00350213"/>
    <w:rsid w:val="003520CE"/>
    <w:rsid w:val="00356055"/>
    <w:rsid w:val="003569F6"/>
    <w:rsid w:val="00356F97"/>
    <w:rsid w:val="003577E9"/>
    <w:rsid w:val="00364418"/>
    <w:rsid w:val="00364A17"/>
    <w:rsid w:val="0036514F"/>
    <w:rsid w:val="003662F7"/>
    <w:rsid w:val="00367088"/>
    <w:rsid w:val="0036730B"/>
    <w:rsid w:val="0037052A"/>
    <w:rsid w:val="00372067"/>
    <w:rsid w:val="0037438F"/>
    <w:rsid w:val="003768B8"/>
    <w:rsid w:val="00376D50"/>
    <w:rsid w:val="003777B2"/>
    <w:rsid w:val="00384819"/>
    <w:rsid w:val="00385623"/>
    <w:rsid w:val="00385CBF"/>
    <w:rsid w:val="003867B0"/>
    <w:rsid w:val="00390E2E"/>
    <w:rsid w:val="00391024"/>
    <w:rsid w:val="003916A7"/>
    <w:rsid w:val="00393C17"/>
    <w:rsid w:val="003971D5"/>
    <w:rsid w:val="003975ED"/>
    <w:rsid w:val="00397FCD"/>
    <w:rsid w:val="003A1A3B"/>
    <w:rsid w:val="003A2152"/>
    <w:rsid w:val="003A3DAD"/>
    <w:rsid w:val="003A4632"/>
    <w:rsid w:val="003A782B"/>
    <w:rsid w:val="003B1553"/>
    <w:rsid w:val="003B2951"/>
    <w:rsid w:val="003B39E1"/>
    <w:rsid w:val="003B3C27"/>
    <w:rsid w:val="003B5B4D"/>
    <w:rsid w:val="003C0109"/>
    <w:rsid w:val="003C03BB"/>
    <w:rsid w:val="003C1273"/>
    <w:rsid w:val="003C1502"/>
    <w:rsid w:val="003C2179"/>
    <w:rsid w:val="003C2519"/>
    <w:rsid w:val="003C25A3"/>
    <w:rsid w:val="003D237C"/>
    <w:rsid w:val="003D2D08"/>
    <w:rsid w:val="003D371F"/>
    <w:rsid w:val="003D3727"/>
    <w:rsid w:val="003D3B5E"/>
    <w:rsid w:val="003D545F"/>
    <w:rsid w:val="003D7900"/>
    <w:rsid w:val="003E4217"/>
    <w:rsid w:val="003E7C6D"/>
    <w:rsid w:val="003F2DF6"/>
    <w:rsid w:val="003F3772"/>
    <w:rsid w:val="003F5A13"/>
    <w:rsid w:val="00401356"/>
    <w:rsid w:val="00402B31"/>
    <w:rsid w:val="00403E0A"/>
    <w:rsid w:val="00404423"/>
    <w:rsid w:val="00404A27"/>
    <w:rsid w:val="00404DA9"/>
    <w:rsid w:val="00404FE0"/>
    <w:rsid w:val="00406366"/>
    <w:rsid w:val="004107E2"/>
    <w:rsid w:val="00410CBF"/>
    <w:rsid w:val="00412B3D"/>
    <w:rsid w:val="004229AC"/>
    <w:rsid w:val="00423C7E"/>
    <w:rsid w:val="00425E1C"/>
    <w:rsid w:val="004279CB"/>
    <w:rsid w:val="00431539"/>
    <w:rsid w:val="004332D8"/>
    <w:rsid w:val="00436913"/>
    <w:rsid w:val="00436D30"/>
    <w:rsid w:val="00437595"/>
    <w:rsid w:val="00446929"/>
    <w:rsid w:val="00446DF6"/>
    <w:rsid w:val="00453B0E"/>
    <w:rsid w:val="00454B74"/>
    <w:rsid w:val="004552CA"/>
    <w:rsid w:val="004619C2"/>
    <w:rsid w:val="00463C03"/>
    <w:rsid w:val="00464D45"/>
    <w:rsid w:val="00466C9B"/>
    <w:rsid w:val="00467DC5"/>
    <w:rsid w:val="00473283"/>
    <w:rsid w:val="00473540"/>
    <w:rsid w:val="00474DCE"/>
    <w:rsid w:val="00475BC0"/>
    <w:rsid w:val="0047639C"/>
    <w:rsid w:val="00476523"/>
    <w:rsid w:val="00477080"/>
    <w:rsid w:val="00483558"/>
    <w:rsid w:val="00484A22"/>
    <w:rsid w:val="004850CB"/>
    <w:rsid w:val="0048550E"/>
    <w:rsid w:val="00485AA0"/>
    <w:rsid w:val="00491269"/>
    <w:rsid w:val="00493E7D"/>
    <w:rsid w:val="004960F9"/>
    <w:rsid w:val="004962DE"/>
    <w:rsid w:val="00497B13"/>
    <w:rsid w:val="004A07AA"/>
    <w:rsid w:val="004A4579"/>
    <w:rsid w:val="004A5249"/>
    <w:rsid w:val="004A5C3C"/>
    <w:rsid w:val="004A6198"/>
    <w:rsid w:val="004B006C"/>
    <w:rsid w:val="004B0114"/>
    <w:rsid w:val="004B1283"/>
    <w:rsid w:val="004B16A6"/>
    <w:rsid w:val="004B2C7E"/>
    <w:rsid w:val="004B557D"/>
    <w:rsid w:val="004C0875"/>
    <w:rsid w:val="004C3192"/>
    <w:rsid w:val="004C5114"/>
    <w:rsid w:val="004C55F5"/>
    <w:rsid w:val="004D19FC"/>
    <w:rsid w:val="004D2DC9"/>
    <w:rsid w:val="004D41CF"/>
    <w:rsid w:val="004D5946"/>
    <w:rsid w:val="004D619F"/>
    <w:rsid w:val="004D7A50"/>
    <w:rsid w:val="004E21FC"/>
    <w:rsid w:val="004E3294"/>
    <w:rsid w:val="004E3517"/>
    <w:rsid w:val="004E7123"/>
    <w:rsid w:val="004F2DA8"/>
    <w:rsid w:val="004F5681"/>
    <w:rsid w:val="00500840"/>
    <w:rsid w:val="005020B6"/>
    <w:rsid w:val="005024D4"/>
    <w:rsid w:val="005026C5"/>
    <w:rsid w:val="00503F81"/>
    <w:rsid w:val="00504F87"/>
    <w:rsid w:val="0050566F"/>
    <w:rsid w:val="0050642F"/>
    <w:rsid w:val="00507F78"/>
    <w:rsid w:val="00512854"/>
    <w:rsid w:val="00512A36"/>
    <w:rsid w:val="00512A9A"/>
    <w:rsid w:val="00513083"/>
    <w:rsid w:val="00513E82"/>
    <w:rsid w:val="005160C6"/>
    <w:rsid w:val="005160E2"/>
    <w:rsid w:val="0052083E"/>
    <w:rsid w:val="005220EF"/>
    <w:rsid w:val="0052246F"/>
    <w:rsid w:val="00522A63"/>
    <w:rsid w:val="00523DEE"/>
    <w:rsid w:val="00523FB4"/>
    <w:rsid w:val="00524E60"/>
    <w:rsid w:val="00525542"/>
    <w:rsid w:val="005257E0"/>
    <w:rsid w:val="0052605A"/>
    <w:rsid w:val="00526A49"/>
    <w:rsid w:val="005275BD"/>
    <w:rsid w:val="005300A2"/>
    <w:rsid w:val="00530CEF"/>
    <w:rsid w:val="00533DD7"/>
    <w:rsid w:val="00540CEF"/>
    <w:rsid w:val="00545BCC"/>
    <w:rsid w:val="00552DA6"/>
    <w:rsid w:val="005547E1"/>
    <w:rsid w:val="00555323"/>
    <w:rsid w:val="005576E6"/>
    <w:rsid w:val="00560B3C"/>
    <w:rsid w:val="00561B3C"/>
    <w:rsid w:val="00562048"/>
    <w:rsid w:val="00567444"/>
    <w:rsid w:val="00572E5C"/>
    <w:rsid w:val="00574766"/>
    <w:rsid w:val="00574E7E"/>
    <w:rsid w:val="00576CFF"/>
    <w:rsid w:val="00576F6B"/>
    <w:rsid w:val="005802BA"/>
    <w:rsid w:val="0058327D"/>
    <w:rsid w:val="00583374"/>
    <w:rsid w:val="00584E12"/>
    <w:rsid w:val="00590B0C"/>
    <w:rsid w:val="00593EE2"/>
    <w:rsid w:val="00594DE9"/>
    <w:rsid w:val="00594F39"/>
    <w:rsid w:val="005952B0"/>
    <w:rsid w:val="00597EB9"/>
    <w:rsid w:val="005A21D6"/>
    <w:rsid w:val="005A45A8"/>
    <w:rsid w:val="005A4888"/>
    <w:rsid w:val="005A7393"/>
    <w:rsid w:val="005B0144"/>
    <w:rsid w:val="005B1207"/>
    <w:rsid w:val="005B1A97"/>
    <w:rsid w:val="005B29C6"/>
    <w:rsid w:val="005B3947"/>
    <w:rsid w:val="005B4123"/>
    <w:rsid w:val="005C0028"/>
    <w:rsid w:val="005C1E57"/>
    <w:rsid w:val="005C2A03"/>
    <w:rsid w:val="005C2D45"/>
    <w:rsid w:val="005C2D51"/>
    <w:rsid w:val="005C3AAF"/>
    <w:rsid w:val="005C5025"/>
    <w:rsid w:val="005C51A1"/>
    <w:rsid w:val="005C7217"/>
    <w:rsid w:val="005D23B2"/>
    <w:rsid w:val="005D4A7A"/>
    <w:rsid w:val="005D4D5E"/>
    <w:rsid w:val="005D7E3C"/>
    <w:rsid w:val="005E17D9"/>
    <w:rsid w:val="005E4629"/>
    <w:rsid w:val="005E5A46"/>
    <w:rsid w:val="005E5A70"/>
    <w:rsid w:val="005E7A5F"/>
    <w:rsid w:val="005F05FA"/>
    <w:rsid w:val="005F1BE6"/>
    <w:rsid w:val="005F1F0F"/>
    <w:rsid w:val="005F378E"/>
    <w:rsid w:val="005F5B01"/>
    <w:rsid w:val="005F798D"/>
    <w:rsid w:val="006015D0"/>
    <w:rsid w:val="006049A1"/>
    <w:rsid w:val="00604C35"/>
    <w:rsid w:val="00605A29"/>
    <w:rsid w:val="00606D6F"/>
    <w:rsid w:val="00607C6E"/>
    <w:rsid w:val="00614B7C"/>
    <w:rsid w:val="00615931"/>
    <w:rsid w:val="00615DC1"/>
    <w:rsid w:val="006170E9"/>
    <w:rsid w:val="006172A3"/>
    <w:rsid w:val="00620285"/>
    <w:rsid w:val="00622601"/>
    <w:rsid w:val="006228D2"/>
    <w:rsid w:val="00622A11"/>
    <w:rsid w:val="00623275"/>
    <w:rsid w:val="00623833"/>
    <w:rsid w:val="006244FE"/>
    <w:rsid w:val="0062461E"/>
    <w:rsid w:val="006274EB"/>
    <w:rsid w:val="00630325"/>
    <w:rsid w:val="0063339A"/>
    <w:rsid w:val="00633506"/>
    <w:rsid w:val="00633F02"/>
    <w:rsid w:val="006343A4"/>
    <w:rsid w:val="00634D19"/>
    <w:rsid w:val="006432D7"/>
    <w:rsid w:val="006434D2"/>
    <w:rsid w:val="00644408"/>
    <w:rsid w:val="00644F65"/>
    <w:rsid w:val="0064520B"/>
    <w:rsid w:val="00647DE9"/>
    <w:rsid w:val="00647F9F"/>
    <w:rsid w:val="006519F6"/>
    <w:rsid w:val="00657DEB"/>
    <w:rsid w:val="00661A9E"/>
    <w:rsid w:val="006673D2"/>
    <w:rsid w:val="006701E5"/>
    <w:rsid w:val="00670411"/>
    <w:rsid w:val="00672FEB"/>
    <w:rsid w:val="00673588"/>
    <w:rsid w:val="006736E4"/>
    <w:rsid w:val="0067429A"/>
    <w:rsid w:val="006768EA"/>
    <w:rsid w:val="00677841"/>
    <w:rsid w:val="0068389F"/>
    <w:rsid w:val="00685D5F"/>
    <w:rsid w:val="00691520"/>
    <w:rsid w:val="00693C28"/>
    <w:rsid w:val="0069504F"/>
    <w:rsid w:val="00695E65"/>
    <w:rsid w:val="006A1505"/>
    <w:rsid w:val="006A288E"/>
    <w:rsid w:val="006A2E6E"/>
    <w:rsid w:val="006A464D"/>
    <w:rsid w:val="006A575A"/>
    <w:rsid w:val="006A5B09"/>
    <w:rsid w:val="006A5C06"/>
    <w:rsid w:val="006A7AE9"/>
    <w:rsid w:val="006B0A66"/>
    <w:rsid w:val="006B27B5"/>
    <w:rsid w:val="006B7753"/>
    <w:rsid w:val="006C6AC1"/>
    <w:rsid w:val="006D5654"/>
    <w:rsid w:val="006D6B0B"/>
    <w:rsid w:val="006E0E93"/>
    <w:rsid w:val="006E146C"/>
    <w:rsid w:val="006E1681"/>
    <w:rsid w:val="006E2B3E"/>
    <w:rsid w:val="006E35A4"/>
    <w:rsid w:val="006E3FD7"/>
    <w:rsid w:val="006E6479"/>
    <w:rsid w:val="006E6DAD"/>
    <w:rsid w:val="006F0726"/>
    <w:rsid w:val="006F0CD6"/>
    <w:rsid w:val="006F22C2"/>
    <w:rsid w:val="006F33CE"/>
    <w:rsid w:val="006F3A57"/>
    <w:rsid w:val="00700914"/>
    <w:rsid w:val="0070123D"/>
    <w:rsid w:val="0070156C"/>
    <w:rsid w:val="0070324D"/>
    <w:rsid w:val="00704B8D"/>
    <w:rsid w:val="0070560A"/>
    <w:rsid w:val="0071454F"/>
    <w:rsid w:val="0072162A"/>
    <w:rsid w:val="0072189B"/>
    <w:rsid w:val="00723064"/>
    <w:rsid w:val="00726CA1"/>
    <w:rsid w:val="00734882"/>
    <w:rsid w:val="00740A59"/>
    <w:rsid w:val="00741385"/>
    <w:rsid w:val="00741E60"/>
    <w:rsid w:val="00742567"/>
    <w:rsid w:val="00751A1A"/>
    <w:rsid w:val="00753AD8"/>
    <w:rsid w:val="007546A8"/>
    <w:rsid w:val="00757738"/>
    <w:rsid w:val="0076084F"/>
    <w:rsid w:val="00761F37"/>
    <w:rsid w:val="00762B87"/>
    <w:rsid w:val="00763BE9"/>
    <w:rsid w:val="00763F70"/>
    <w:rsid w:val="007646A2"/>
    <w:rsid w:val="00770A12"/>
    <w:rsid w:val="00770D12"/>
    <w:rsid w:val="007764CA"/>
    <w:rsid w:val="00777213"/>
    <w:rsid w:val="00780EC0"/>
    <w:rsid w:val="0078265C"/>
    <w:rsid w:val="00783209"/>
    <w:rsid w:val="0078367C"/>
    <w:rsid w:val="00783DB0"/>
    <w:rsid w:val="007849BD"/>
    <w:rsid w:val="00785693"/>
    <w:rsid w:val="007912B1"/>
    <w:rsid w:val="00793B1B"/>
    <w:rsid w:val="0079771E"/>
    <w:rsid w:val="00797C71"/>
    <w:rsid w:val="007A2155"/>
    <w:rsid w:val="007A229B"/>
    <w:rsid w:val="007A484D"/>
    <w:rsid w:val="007A5BBB"/>
    <w:rsid w:val="007A6E48"/>
    <w:rsid w:val="007A7C10"/>
    <w:rsid w:val="007B0470"/>
    <w:rsid w:val="007B0B53"/>
    <w:rsid w:val="007B24D9"/>
    <w:rsid w:val="007B5198"/>
    <w:rsid w:val="007B7AA7"/>
    <w:rsid w:val="007C3D7A"/>
    <w:rsid w:val="007C4157"/>
    <w:rsid w:val="007C7480"/>
    <w:rsid w:val="007D2AA6"/>
    <w:rsid w:val="007D38F0"/>
    <w:rsid w:val="007D4D1D"/>
    <w:rsid w:val="007D5513"/>
    <w:rsid w:val="007E004B"/>
    <w:rsid w:val="007E2594"/>
    <w:rsid w:val="007E2792"/>
    <w:rsid w:val="007E4D3C"/>
    <w:rsid w:val="007E7B9E"/>
    <w:rsid w:val="007F08EB"/>
    <w:rsid w:val="007F25C6"/>
    <w:rsid w:val="007F3827"/>
    <w:rsid w:val="007F5F84"/>
    <w:rsid w:val="008030F9"/>
    <w:rsid w:val="008047AB"/>
    <w:rsid w:val="0080492E"/>
    <w:rsid w:val="00806720"/>
    <w:rsid w:val="00806C8D"/>
    <w:rsid w:val="0081097E"/>
    <w:rsid w:val="00813415"/>
    <w:rsid w:val="008148EF"/>
    <w:rsid w:val="008149EC"/>
    <w:rsid w:val="00816C36"/>
    <w:rsid w:val="00817793"/>
    <w:rsid w:val="008177AA"/>
    <w:rsid w:val="008216F1"/>
    <w:rsid w:val="00821C36"/>
    <w:rsid w:val="00823596"/>
    <w:rsid w:val="00823983"/>
    <w:rsid w:val="00824BAC"/>
    <w:rsid w:val="0083039D"/>
    <w:rsid w:val="00830A5F"/>
    <w:rsid w:val="00830E2D"/>
    <w:rsid w:val="0083294A"/>
    <w:rsid w:val="00833266"/>
    <w:rsid w:val="00833960"/>
    <w:rsid w:val="0083470C"/>
    <w:rsid w:val="00834768"/>
    <w:rsid w:val="008357BD"/>
    <w:rsid w:val="0084090D"/>
    <w:rsid w:val="00842BC8"/>
    <w:rsid w:val="008470CF"/>
    <w:rsid w:val="00847F32"/>
    <w:rsid w:val="00850422"/>
    <w:rsid w:val="008542FB"/>
    <w:rsid w:val="00854420"/>
    <w:rsid w:val="00856F74"/>
    <w:rsid w:val="008579A0"/>
    <w:rsid w:val="008621E0"/>
    <w:rsid w:val="008624EE"/>
    <w:rsid w:val="008648B3"/>
    <w:rsid w:val="008650D8"/>
    <w:rsid w:val="00865864"/>
    <w:rsid w:val="0086621A"/>
    <w:rsid w:val="008666A3"/>
    <w:rsid w:val="0087155A"/>
    <w:rsid w:val="0087167D"/>
    <w:rsid w:val="00871898"/>
    <w:rsid w:val="00874208"/>
    <w:rsid w:val="008765D3"/>
    <w:rsid w:val="008779BA"/>
    <w:rsid w:val="0088124F"/>
    <w:rsid w:val="0088195D"/>
    <w:rsid w:val="00882288"/>
    <w:rsid w:val="00885AA4"/>
    <w:rsid w:val="00890663"/>
    <w:rsid w:val="008908C9"/>
    <w:rsid w:val="008926C4"/>
    <w:rsid w:val="0089372F"/>
    <w:rsid w:val="00896CB5"/>
    <w:rsid w:val="00897A76"/>
    <w:rsid w:val="008A1D4B"/>
    <w:rsid w:val="008A4E82"/>
    <w:rsid w:val="008A5BB8"/>
    <w:rsid w:val="008A62DD"/>
    <w:rsid w:val="008B0147"/>
    <w:rsid w:val="008B0C26"/>
    <w:rsid w:val="008B4B91"/>
    <w:rsid w:val="008B5414"/>
    <w:rsid w:val="008B7345"/>
    <w:rsid w:val="008C1B0D"/>
    <w:rsid w:val="008C1F9A"/>
    <w:rsid w:val="008C421B"/>
    <w:rsid w:val="008C4238"/>
    <w:rsid w:val="008C6235"/>
    <w:rsid w:val="008C76ED"/>
    <w:rsid w:val="008D020B"/>
    <w:rsid w:val="008D0A9E"/>
    <w:rsid w:val="008D2B23"/>
    <w:rsid w:val="008D3386"/>
    <w:rsid w:val="008D4040"/>
    <w:rsid w:val="008D464F"/>
    <w:rsid w:val="008D5E6C"/>
    <w:rsid w:val="008E00CF"/>
    <w:rsid w:val="008E45A6"/>
    <w:rsid w:val="008E7273"/>
    <w:rsid w:val="008F0292"/>
    <w:rsid w:val="008F1822"/>
    <w:rsid w:val="008F3D5A"/>
    <w:rsid w:val="008F461D"/>
    <w:rsid w:val="008F5798"/>
    <w:rsid w:val="00904C5C"/>
    <w:rsid w:val="00907687"/>
    <w:rsid w:val="00907D33"/>
    <w:rsid w:val="0091031D"/>
    <w:rsid w:val="009103A3"/>
    <w:rsid w:val="00911770"/>
    <w:rsid w:val="00912AD1"/>
    <w:rsid w:val="009166EB"/>
    <w:rsid w:val="00920F68"/>
    <w:rsid w:val="009214F6"/>
    <w:rsid w:val="00921C9A"/>
    <w:rsid w:val="00921EA9"/>
    <w:rsid w:val="0092208D"/>
    <w:rsid w:val="00923A9A"/>
    <w:rsid w:val="00923FA1"/>
    <w:rsid w:val="00924591"/>
    <w:rsid w:val="00925546"/>
    <w:rsid w:val="009323DA"/>
    <w:rsid w:val="00934699"/>
    <w:rsid w:val="009347AB"/>
    <w:rsid w:val="00934F08"/>
    <w:rsid w:val="00936B3D"/>
    <w:rsid w:val="00936E07"/>
    <w:rsid w:val="009374DD"/>
    <w:rsid w:val="009378B4"/>
    <w:rsid w:val="00940105"/>
    <w:rsid w:val="00941124"/>
    <w:rsid w:val="00941C48"/>
    <w:rsid w:val="00950899"/>
    <w:rsid w:val="009517D6"/>
    <w:rsid w:val="00952DBF"/>
    <w:rsid w:val="009536BD"/>
    <w:rsid w:val="009547C4"/>
    <w:rsid w:val="00954B0E"/>
    <w:rsid w:val="009570B0"/>
    <w:rsid w:val="00957C7B"/>
    <w:rsid w:val="0096230B"/>
    <w:rsid w:val="009632C4"/>
    <w:rsid w:val="00963ADE"/>
    <w:rsid w:val="00970A52"/>
    <w:rsid w:val="009734DB"/>
    <w:rsid w:val="009748A8"/>
    <w:rsid w:val="0097529C"/>
    <w:rsid w:val="0098157B"/>
    <w:rsid w:val="00981BC3"/>
    <w:rsid w:val="0098311E"/>
    <w:rsid w:val="00983A24"/>
    <w:rsid w:val="0098414F"/>
    <w:rsid w:val="009856A1"/>
    <w:rsid w:val="0098671D"/>
    <w:rsid w:val="00986F70"/>
    <w:rsid w:val="00987703"/>
    <w:rsid w:val="00990A23"/>
    <w:rsid w:val="009916F0"/>
    <w:rsid w:val="00992EB7"/>
    <w:rsid w:val="0099565E"/>
    <w:rsid w:val="009A34B7"/>
    <w:rsid w:val="009A35A5"/>
    <w:rsid w:val="009A3DAE"/>
    <w:rsid w:val="009A46F9"/>
    <w:rsid w:val="009A6804"/>
    <w:rsid w:val="009A6BE7"/>
    <w:rsid w:val="009A78CC"/>
    <w:rsid w:val="009B00D9"/>
    <w:rsid w:val="009B18C5"/>
    <w:rsid w:val="009B2796"/>
    <w:rsid w:val="009B3352"/>
    <w:rsid w:val="009B59D5"/>
    <w:rsid w:val="009B5FF4"/>
    <w:rsid w:val="009C4E28"/>
    <w:rsid w:val="009C6250"/>
    <w:rsid w:val="009C7C94"/>
    <w:rsid w:val="009D11BE"/>
    <w:rsid w:val="009D12FF"/>
    <w:rsid w:val="009D3369"/>
    <w:rsid w:val="009D4D5A"/>
    <w:rsid w:val="009D6DB9"/>
    <w:rsid w:val="009D7D4C"/>
    <w:rsid w:val="009E13E0"/>
    <w:rsid w:val="009E1FE4"/>
    <w:rsid w:val="009E2164"/>
    <w:rsid w:val="009E3E36"/>
    <w:rsid w:val="009E4C36"/>
    <w:rsid w:val="009E54A5"/>
    <w:rsid w:val="009E623A"/>
    <w:rsid w:val="009E7B73"/>
    <w:rsid w:val="009E7DAE"/>
    <w:rsid w:val="009F261F"/>
    <w:rsid w:val="00A01B93"/>
    <w:rsid w:val="00A01BD9"/>
    <w:rsid w:val="00A02F4F"/>
    <w:rsid w:val="00A0336F"/>
    <w:rsid w:val="00A03CE6"/>
    <w:rsid w:val="00A04F75"/>
    <w:rsid w:val="00A0593F"/>
    <w:rsid w:val="00A05CD3"/>
    <w:rsid w:val="00A063AD"/>
    <w:rsid w:val="00A06FE8"/>
    <w:rsid w:val="00A11EE4"/>
    <w:rsid w:val="00A13110"/>
    <w:rsid w:val="00A13BA0"/>
    <w:rsid w:val="00A13F89"/>
    <w:rsid w:val="00A1496A"/>
    <w:rsid w:val="00A1506D"/>
    <w:rsid w:val="00A16365"/>
    <w:rsid w:val="00A16A2D"/>
    <w:rsid w:val="00A171AC"/>
    <w:rsid w:val="00A212F1"/>
    <w:rsid w:val="00A216C1"/>
    <w:rsid w:val="00A21FA5"/>
    <w:rsid w:val="00A25FE2"/>
    <w:rsid w:val="00A30B3A"/>
    <w:rsid w:val="00A3314F"/>
    <w:rsid w:val="00A33666"/>
    <w:rsid w:val="00A33939"/>
    <w:rsid w:val="00A33CEA"/>
    <w:rsid w:val="00A35780"/>
    <w:rsid w:val="00A35A8B"/>
    <w:rsid w:val="00A37E3B"/>
    <w:rsid w:val="00A40682"/>
    <w:rsid w:val="00A40F11"/>
    <w:rsid w:val="00A411EB"/>
    <w:rsid w:val="00A411F5"/>
    <w:rsid w:val="00A4409A"/>
    <w:rsid w:val="00A4452F"/>
    <w:rsid w:val="00A52A10"/>
    <w:rsid w:val="00A53494"/>
    <w:rsid w:val="00A57262"/>
    <w:rsid w:val="00A62875"/>
    <w:rsid w:val="00A636E6"/>
    <w:rsid w:val="00A64273"/>
    <w:rsid w:val="00A64B2B"/>
    <w:rsid w:val="00A65391"/>
    <w:rsid w:val="00A70E45"/>
    <w:rsid w:val="00A73320"/>
    <w:rsid w:val="00A74DD4"/>
    <w:rsid w:val="00A76218"/>
    <w:rsid w:val="00A8159F"/>
    <w:rsid w:val="00A837AA"/>
    <w:rsid w:val="00A90B3E"/>
    <w:rsid w:val="00A93AE4"/>
    <w:rsid w:val="00A95988"/>
    <w:rsid w:val="00AB5E72"/>
    <w:rsid w:val="00AC0133"/>
    <w:rsid w:val="00AC2371"/>
    <w:rsid w:val="00AC318B"/>
    <w:rsid w:val="00AC4262"/>
    <w:rsid w:val="00AC5034"/>
    <w:rsid w:val="00AC5062"/>
    <w:rsid w:val="00AC71A4"/>
    <w:rsid w:val="00AC7CB3"/>
    <w:rsid w:val="00AD00D7"/>
    <w:rsid w:val="00AD2069"/>
    <w:rsid w:val="00AD4A3A"/>
    <w:rsid w:val="00AD6D0E"/>
    <w:rsid w:val="00AE06F1"/>
    <w:rsid w:val="00AE28A0"/>
    <w:rsid w:val="00AE4CB4"/>
    <w:rsid w:val="00AE77E6"/>
    <w:rsid w:val="00AF6DE4"/>
    <w:rsid w:val="00B000D0"/>
    <w:rsid w:val="00B06A62"/>
    <w:rsid w:val="00B13D60"/>
    <w:rsid w:val="00B16C5D"/>
    <w:rsid w:val="00B21C04"/>
    <w:rsid w:val="00B256B7"/>
    <w:rsid w:val="00B30D3A"/>
    <w:rsid w:val="00B32ACD"/>
    <w:rsid w:val="00B36510"/>
    <w:rsid w:val="00B403B2"/>
    <w:rsid w:val="00B4041D"/>
    <w:rsid w:val="00B407BD"/>
    <w:rsid w:val="00B41C8A"/>
    <w:rsid w:val="00B4400B"/>
    <w:rsid w:val="00B47203"/>
    <w:rsid w:val="00B47E20"/>
    <w:rsid w:val="00B508A5"/>
    <w:rsid w:val="00B5515D"/>
    <w:rsid w:val="00B574F7"/>
    <w:rsid w:val="00B57E23"/>
    <w:rsid w:val="00B61224"/>
    <w:rsid w:val="00B66571"/>
    <w:rsid w:val="00B66961"/>
    <w:rsid w:val="00B72BD6"/>
    <w:rsid w:val="00B7313D"/>
    <w:rsid w:val="00B74CE1"/>
    <w:rsid w:val="00B74EAB"/>
    <w:rsid w:val="00B82D25"/>
    <w:rsid w:val="00B839D8"/>
    <w:rsid w:val="00B83BEA"/>
    <w:rsid w:val="00B84C37"/>
    <w:rsid w:val="00B861EC"/>
    <w:rsid w:val="00B87825"/>
    <w:rsid w:val="00B90354"/>
    <w:rsid w:val="00B90F5A"/>
    <w:rsid w:val="00B91CCD"/>
    <w:rsid w:val="00B93484"/>
    <w:rsid w:val="00B95E24"/>
    <w:rsid w:val="00B96D2B"/>
    <w:rsid w:val="00BA037E"/>
    <w:rsid w:val="00BA0636"/>
    <w:rsid w:val="00BA382E"/>
    <w:rsid w:val="00BA3AAB"/>
    <w:rsid w:val="00BA59F3"/>
    <w:rsid w:val="00BA6D8A"/>
    <w:rsid w:val="00BB6541"/>
    <w:rsid w:val="00BC0ABC"/>
    <w:rsid w:val="00BC2555"/>
    <w:rsid w:val="00BD1666"/>
    <w:rsid w:val="00BD4304"/>
    <w:rsid w:val="00BD4452"/>
    <w:rsid w:val="00BD4DB5"/>
    <w:rsid w:val="00BE2ACC"/>
    <w:rsid w:val="00BE2C84"/>
    <w:rsid w:val="00BF1848"/>
    <w:rsid w:val="00BF2E98"/>
    <w:rsid w:val="00BF3355"/>
    <w:rsid w:val="00BF3728"/>
    <w:rsid w:val="00BF7262"/>
    <w:rsid w:val="00C04005"/>
    <w:rsid w:val="00C10659"/>
    <w:rsid w:val="00C14F92"/>
    <w:rsid w:val="00C153AC"/>
    <w:rsid w:val="00C15A14"/>
    <w:rsid w:val="00C16647"/>
    <w:rsid w:val="00C169E2"/>
    <w:rsid w:val="00C20454"/>
    <w:rsid w:val="00C207F4"/>
    <w:rsid w:val="00C23ADD"/>
    <w:rsid w:val="00C24D8B"/>
    <w:rsid w:val="00C3546F"/>
    <w:rsid w:val="00C36525"/>
    <w:rsid w:val="00C40058"/>
    <w:rsid w:val="00C40F50"/>
    <w:rsid w:val="00C42A80"/>
    <w:rsid w:val="00C459E4"/>
    <w:rsid w:val="00C47616"/>
    <w:rsid w:val="00C47EC5"/>
    <w:rsid w:val="00C50C46"/>
    <w:rsid w:val="00C5527E"/>
    <w:rsid w:val="00C571F3"/>
    <w:rsid w:val="00C57435"/>
    <w:rsid w:val="00C61C3C"/>
    <w:rsid w:val="00C6621D"/>
    <w:rsid w:val="00C67250"/>
    <w:rsid w:val="00C673D7"/>
    <w:rsid w:val="00C7191E"/>
    <w:rsid w:val="00C72389"/>
    <w:rsid w:val="00C73E9A"/>
    <w:rsid w:val="00C74423"/>
    <w:rsid w:val="00C74CAD"/>
    <w:rsid w:val="00C76462"/>
    <w:rsid w:val="00C77FB5"/>
    <w:rsid w:val="00C8015F"/>
    <w:rsid w:val="00C80F4A"/>
    <w:rsid w:val="00C81331"/>
    <w:rsid w:val="00C82677"/>
    <w:rsid w:val="00C836F5"/>
    <w:rsid w:val="00C85973"/>
    <w:rsid w:val="00C91826"/>
    <w:rsid w:val="00C91969"/>
    <w:rsid w:val="00C91A45"/>
    <w:rsid w:val="00C945E1"/>
    <w:rsid w:val="00C9675C"/>
    <w:rsid w:val="00C97348"/>
    <w:rsid w:val="00C97742"/>
    <w:rsid w:val="00C97CE0"/>
    <w:rsid w:val="00CA3FD1"/>
    <w:rsid w:val="00CA44C7"/>
    <w:rsid w:val="00CA4B93"/>
    <w:rsid w:val="00CA58EB"/>
    <w:rsid w:val="00CA60BB"/>
    <w:rsid w:val="00CA6A7F"/>
    <w:rsid w:val="00CB2014"/>
    <w:rsid w:val="00CB6009"/>
    <w:rsid w:val="00CB695E"/>
    <w:rsid w:val="00CB7449"/>
    <w:rsid w:val="00CB7C03"/>
    <w:rsid w:val="00CC0CD7"/>
    <w:rsid w:val="00CC124B"/>
    <w:rsid w:val="00CC24E0"/>
    <w:rsid w:val="00CC56F9"/>
    <w:rsid w:val="00CC5E4D"/>
    <w:rsid w:val="00CC7FFD"/>
    <w:rsid w:val="00CD1AAC"/>
    <w:rsid w:val="00CD32F0"/>
    <w:rsid w:val="00CD3E7D"/>
    <w:rsid w:val="00CD4E63"/>
    <w:rsid w:val="00CD635A"/>
    <w:rsid w:val="00CD6530"/>
    <w:rsid w:val="00CD6E6A"/>
    <w:rsid w:val="00CE2007"/>
    <w:rsid w:val="00CE2E82"/>
    <w:rsid w:val="00CE30F4"/>
    <w:rsid w:val="00CE47C1"/>
    <w:rsid w:val="00CF0F37"/>
    <w:rsid w:val="00CF1153"/>
    <w:rsid w:val="00CF656C"/>
    <w:rsid w:val="00D04637"/>
    <w:rsid w:val="00D04750"/>
    <w:rsid w:val="00D0635A"/>
    <w:rsid w:val="00D07487"/>
    <w:rsid w:val="00D13669"/>
    <w:rsid w:val="00D21951"/>
    <w:rsid w:val="00D22B89"/>
    <w:rsid w:val="00D32FEE"/>
    <w:rsid w:val="00D34071"/>
    <w:rsid w:val="00D4241C"/>
    <w:rsid w:val="00D4368D"/>
    <w:rsid w:val="00D4432A"/>
    <w:rsid w:val="00D450EF"/>
    <w:rsid w:val="00D451DA"/>
    <w:rsid w:val="00D45F8E"/>
    <w:rsid w:val="00D4691E"/>
    <w:rsid w:val="00D46D11"/>
    <w:rsid w:val="00D47825"/>
    <w:rsid w:val="00D509E1"/>
    <w:rsid w:val="00D55E05"/>
    <w:rsid w:val="00D56389"/>
    <w:rsid w:val="00D56DA8"/>
    <w:rsid w:val="00D629C2"/>
    <w:rsid w:val="00D64AB8"/>
    <w:rsid w:val="00D7176D"/>
    <w:rsid w:val="00D71F85"/>
    <w:rsid w:val="00D726B3"/>
    <w:rsid w:val="00D72E6E"/>
    <w:rsid w:val="00D74DC8"/>
    <w:rsid w:val="00D76FD3"/>
    <w:rsid w:val="00D7739E"/>
    <w:rsid w:val="00D8014D"/>
    <w:rsid w:val="00D80845"/>
    <w:rsid w:val="00D829D2"/>
    <w:rsid w:val="00D84B6B"/>
    <w:rsid w:val="00D863EC"/>
    <w:rsid w:val="00D86950"/>
    <w:rsid w:val="00D875DB"/>
    <w:rsid w:val="00D933C6"/>
    <w:rsid w:val="00D939B2"/>
    <w:rsid w:val="00D952E2"/>
    <w:rsid w:val="00D954FD"/>
    <w:rsid w:val="00D9631E"/>
    <w:rsid w:val="00DA1527"/>
    <w:rsid w:val="00DA27CF"/>
    <w:rsid w:val="00DA5DB4"/>
    <w:rsid w:val="00DA7E3F"/>
    <w:rsid w:val="00DB2DAD"/>
    <w:rsid w:val="00DB3211"/>
    <w:rsid w:val="00DB74A4"/>
    <w:rsid w:val="00DC318D"/>
    <w:rsid w:val="00DC7D21"/>
    <w:rsid w:val="00DD1072"/>
    <w:rsid w:val="00DD5244"/>
    <w:rsid w:val="00DD5DB5"/>
    <w:rsid w:val="00DD6C71"/>
    <w:rsid w:val="00DD6CFE"/>
    <w:rsid w:val="00DD7A4C"/>
    <w:rsid w:val="00DE1E0C"/>
    <w:rsid w:val="00DE3BCE"/>
    <w:rsid w:val="00DE4EB6"/>
    <w:rsid w:val="00DF1709"/>
    <w:rsid w:val="00DF3686"/>
    <w:rsid w:val="00DF3E02"/>
    <w:rsid w:val="00DF5B06"/>
    <w:rsid w:val="00DF6C56"/>
    <w:rsid w:val="00DF7D51"/>
    <w:rsid w:val="00DF7E65"/>
    <w:rsid w:val="00E02B32"/>
    <w:rsid w:val="00E02C50"/>
    <w:rsid w:val="00E042A1"/>
    <w:rsid w:val="00E05C98"/>
    <w:rsid w:val="00E06585"/>
    <w:rsid w:val="00E10CA0"/>
    <w:rsid w:val="00E11AAB"/>
    <w:rsid w:val="00E131F7"/>
    <w:rsid w:val="00E14F7A"/>
    <w:rsid w:val="00E17974"/>
    <w:rsid w:val="00E2111D"/>
    <w:rsid w:val="00E22470"/>
    <w:rsid w:val="00E23721"/>
    <w:rsid w:val="00E256DB"/>
    <w:rsid w:val="00E3053C"/>
    <w:rsid w:val="00E311C7"/>
    <w:rsid w:val="00E32496"/>
    <w:rsid w:val="00E3472D"/>
    <w:rsid w:val="00E36C31"/>
    <w:rsid w:val="00E4769B"/>
    <w:rsid w:val="00E47EB9"/>
    <w:rsid w:val="00E50D55"/>
    <w:rsid w:val="00E5192C"/>
    <w:rsid w:val="00E62BA3"/>
    <w:rsid w:val="00E64F6C"/>
    <w:rsid w:val="00E669FD"/>
    <w:rsid w:val="00E73D95"/>
    <w:rsid w:val="00E7450C"/>
    <w:rsid w:val="00E74AD5"/>
    <w:rsid w:val="00E75270"/>
    <w:rsid w:val="00E755E6"/>
    <w:rsid w:val="00E766B3"/>
    <w:rsid w:val="00E80A3C"/>
    <w:rsid w:val="00E80E49"/>
    <w:rsid w:val="00E80F92"/>
    <w:rsid w:val="00E81F4C"/>
    <w:rsid w:val="00E8210E"/>
    <w:rsid w:val="00E83882"/>
    <w:rsid w:val="00E845F8"/>
    <w:rsid w:val="00E85BDE"/>
    <w:rsid w:val="00E90BCD"/>
    <w:rsid w:val="00E92E43"/>
    <w:rsid w:val="00E96D9B"/>
    <w:rsid w:val="00EA0690"/>
    <w:rsid w:val="00EA2B1A"/>
    <w:rsid w:val="00EA2D2E"/>
    <w:rsid w:val="00EA322B"/>
    <w:rsid w:val="00EA3737"/>
    <w:rsid w:val="00EA3EBF"/>
    <w:rsid w:val="00EA518D"/>
    <w:rsid w:val="00EA52EB"/>
    <w:rsid w:val="00EB54DA"/>
    <w:rsid w:val="00EB6437"/>
    <w:rsid w:val="00EB7964"/>
    <w:rsid w:val="00EC002B"/>
    <w:rsid w:val="00EC282D"/>
    <w:rsid w:val="00EC2A2A"/>
    <w:rsid w:val="00EC57BF"/>
    <w:rsid w:val="00EC5DE5"/>
    <w:rsid w:val="00ED16F9"/>
    <w:rsid w:val="00ED1D68"/>
    <w:rsid w:val="00ED2F2E"/>
    <w:rsid w:val="00ED3393"/>
    <w:rsid w:val="00ED57A5"/>
    <w:rsid w:val="00ED6674"/>
    <w:rsid w:val="00EE1419"/>
    <w:rsid w:val="00EE1780"/>
    <w:rsid w:val="00EE2E2B"/>
    <w:rsid w:val="00EE5BF7"/>
    <w:rsid w:val="00EE74B9"/>
    <w:rsid w:val="00EF01DD"/>
    <w:rsid w:val="00EF0C4B"/>
    <w:rsid w:val="00EF1AA3"/>
    <w:rsid w:val="00EF2011"/>
    <w:rsid w:val="00EF696F"/>
    <w:rsid w:val="00EF6D28"/>
    <w:rsid w:val="00F01EAC"/>
    <w:rsid w:val="00F038F3"/>
    <w:rsid w:val="00F0448E"/>
    <w:rsid w:val="00F06AB3"/>
    <w:rsid w:val="00F06DDA"/>
    <w:rsid w:val="00F11E55"/>
    <w:rsid w:val="00F153DA"/>
    <w:rsid w:val="00F15926"/>
    <w:rsid w:val="00F15FBE"/>
    <w:rsid w:val="00F1623B"/>
    <w:rsid w:val="00F170B9"/>
    <w:rsid w:val="00F3025F"/>
    <w:rsid w:val="00F30BB4"/>
    <w:rsid w:val="00F31F2C"/>
    <w:rsid w:val="00F3288D"/>
    <w:rsid w:val="00F32941"/>
    <w:rsid w:val="00F34AD5"/>
    <w:rsid w:val="00F37E64"/>
    <w:rsid w:val="00F40E71"/>
    <w:rsid w:val="00F42E62"/>
    <w:rsid w:val="00F44154"/>
    <w:rsid w:val="00F44F04"/>
    <w:rsid w:val="00F55B78"/>
    <w:rsid w:val="00F57BEB"/>
    <w:rsid w:val="00F57CB0"/>
    <w:rsid w:val="00F64B3A"/>
    <w:rsid w:val="00F65B43"/>
    <w:rsid w:val="00F718E5"/>
    <w:rsid w:val="00F71968"/>
    <w:rsid w:val="00F7376D"/>
    <w:rsid w:val="00F7410A"/>
    <w:rsid w:val="00F75134"/>
    <w:rsid w:val="00F75D61"/>
    <w:rsid w:val="00F7702F"/>
    <w:rsid w:val="00F82375"/>
    <w:rsid w:val="00F829C4"/>
    <w:rsid w:val="00F83621"/>
    <w:rsid w:val="00F84CF9"/>
    <w:rsid w:val="00F86A4D"/>
    <w:rsid w:val="00F92780"/>
    <w:rsid w:val="00F93957"/>
    <w:rsid w:val="00F95BAD"/>
    <w:rsid w:val="00F95FCF"/>
    <w:rsid w:val="00F96135"/>
    <w:rsid w:val="00F97635"/>
    <w:rsid w:val="00FA1133"/>
    <w:rsid w:val="00FA1681"/>
    <w:rsid w:val="00FA4D4F"/>
    <w:rsid w:val="00FA6C07"/>
    <w:rsid w:val="00FB25CE"/>
    <w:rsid w:val="00FB4B13"/>
    <w:rsid w:val="00FB55EE"/>
    <w:rsid w:val="00FB5EEB"/>
    <w:rsid w:val="00FB77D6"/>
    <w:rsid w:val="00FB7CA4"/>
    <w:rsid w:val="00FC09B4"/>
    <w:rsid w:val="00FC1CEA"/>
    <w:rsid w:val="00FC36B7"/>
    <w:rsid w:val="00FC3FFE"/>
    <w:rsid w:val="00FC61ED"/>
    <w:rsid w:val="00FC67FB"/>
    <w:rsid w:val="00FC779E"/>
    <w:rsid w:val="00FD322C"/>
    <w:rsid w:val="00FD3A87"/>
    <w:rsid w:val="00FD45EC"/>
    <w:rsid w:val="00FD5CC5"/>
    <w:rsid w:val="00FD6D00"/>
    <w:rsid w:val="00FE2167"/>
    <w:rsid w:val="00FE2BDD"/>
    <w:rsid w:val="00FE565C"/>
    <w:rsid w:val="00FE621A"/>
    <w:rsid w:val="00FE62A4"/>
    <w:rsid w:val="00FE7112"/>
    <w:rsid w:val="00FE756C"/>
    <w:rsid w:val="00FF165D"/>
    <w:rsid w:val="00FF3A99"/>
    <w:rsid w:val="00FF5B36"/>
    <w:rsid w:val="00FF648A"/>
    <w:rsid w:val="01D3F04C"/>
    <w:rsid w:val="07305605"/>
    <w:rsid w:val="0748379D"/>
    <w:rsid w:val="1F327665"/>
    <w:rsid w:val="210ED62A"/>
    <w:rsid w:val="29160C0E"/>
    <w:rsid w:val="2B249EBF"/>
    <w:rsid w:val="3DBDEA4E"/>
    <w:rsid w:val="428C7063"/>
    <w:rsid w:val="441949EF"/>
    <w:rsid w:val="44752CE4"/>
    <w:rsid w:val="4DFCCE1D"/>
    <w:rsid w:val="6F3FA30E"/>
    <w:rsid w:val="6F452A04"/>
    <w:rsid w:val="7249F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1499C"/>
  <w15:chartTrackingRefBased/>
  <w15:docId w15:val="{847BB803-7AA6-4DEB-AE8D-DB2B48DF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10"/>
    <w:rPr>
      <w:kern w:val="0"/>
      <w14:ligatures w14:val="none"/>
    </w:rPr>
  </w:style>
  <w:style w:type="paragraph" w:styleId="Heading1">
    <w:name w:val="heading 1"/>
    <w:basedOn w:val="Normal"/>
    <w:next w:val="Normal"/>
    <w:link w:val="Heading1Char"/>
    <w:uiPriority w:val="9"/>
    <w:qFormat/>
    <w:rsid w:val="002A3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3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3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E10"/>
    <w:rPr>
      <w:rFonts w:eastAsiaTheme="majorEastAsia" w:cstheme="majorBidi"/>
      <w:color w:val="272727" w:themeColor="text1" w:themeTint="D8"/>
    </w:rPr>
  </w:style>
  <w:style w:type="paragraph" w:styleId="Title">
    <w:name w:val="Title"/>
    <w:basedOn w:val="Normal"/>
    <w:next w:val="Normal"/>
    <w:link w:val="TitleChar"/>
    <w:uiPriority w:val="10"/>
    <w:qFormat/>
    <w:rsid w:val="002A3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E10"/>
    <w:pPr>
      <w:spacing w:before="160"/>
      <w:jc w:val="center"/>
    </w:pPr>
    <w:rPr>
      <w:i/>
      <w:iCs/>
      <w:color w:val="404040" w:themeColor="text1" w:themeTint="BF"/>
    </w:rPr>
  </w:style>
  <w:style w:type="character" w:customStyle="1" w:styleId="QuoteChar">
    <w:name w:val="Quote Char"/>
    <w:basedOn w:val="DefaultParagraphFont"/>
    <w:link w:val="Quote"/>
    <w:uiPriority w:val="29"/>
    <w:rsid w:val="002A3E10"/>
    <w:rPr>
      <w:i/>
      <w:iCs/>
      <w:color w:val="404040" w:themeColor="text1" w:themeTint="BF"/>
    </w:rPr>
  </w:style>
  <w:style w:type="paragraph" w:styleId="ListParagraph">
    <w:name w:val="List Paragraph"/>
    <w:basedOn w:val="Normal"/>
    <w:uiPriority w:val="34"/>
    <w:qFormat/>
    <w:rsid w:val="002A3E10"/>
    <w:pPr>
      <w:ind w:left="720"/>
      <w:contextualSpacing/>
    </w:pPr>
  </w:style>
  <w:style w:type="character" w:styleId="IntenseEmphasis">
    <w:name w:val="Intense Emphasis"/>
    <w:basedOn w:val="DefaultParagraphFont"/>
    <w:uiPriority w:val="21"/>
    <w:qFormat/>
    <w:rsid w:val="002A3E10"/>
    <w:rPr>
      <w:i/>
      <w:iCs/>
      <w:color w:val="0F4761" w:themeColor="accent1" w:themeShade="BF"/>
    </w:rPr>
  </w:style>
  <w:style w:type="paragraph" w:styleId="IntenseQuote">
    <w:name w:val="Intense Quote"/>
    <w:basedOn w:val="Normal"/>
    <w:next w:val="Normal"/>
    <w:link w:val="IntenseQuoteChar"/>
    <w:uiPriority w:val="30"/>
    <w:qFormat/>
    <w:rsid w:val="002A3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E10"/>
    <w:rPr>
      <w:i/>
      <w:iCs/>
      <w:color w:val="0F4761" w:themeColor="accent1" w:themeShade="BF"/>
    </w:rPr>
  </w:style>
  <w:style w:type="character" w:styleId="IntenseReference">
    <w:name w:val="Intense Reference"/>
    <w:basedOn w:val="DefaultParagraphFont"/>
    <w:uiPriority w:val="32"/>
    <w:qFormat/>
    <w:rsid w:val="002A3E10"/>
    <w:rPr>
      <w:b/>
      <w:bCs/>
      <w:smallCaps/>
      <w:color w:val="0F4761" w:themeColor="accent1" w:themeShade="BF"/>
      <w:spacing w:val="5"/>
    </w:rPr>
  </w:style>
  <w:style w:type="paragraph" w:styleId="Header">
    <w:name w:val="header"/>
    <w:basedOn w:val="Normal"/>
    <w:link w:val="HeaderChar"/>
    <w:uiPriority w:val="99"/>
    <w:unhideWhenUsed/>
    <w:rsid w:val="002A3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E10"/>
  </w:style>
  <w:style w:type="paragraph" w:styleId="Footer">
    <w:name w:val="footer"/>
    <w:basedOn w:val="Normal"/>
    <w:link w:val="FooterChar"/>
    <w:uiPriority w:val="99"/>
    <w:unhideWhenUsed/>
    <w:rsid w:val="002A3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E10"/>
  </w:style>
  <w:style w:type="table" w:styleId="TableGrid">
    <w:name w:val="Table Grid"/>
    <w:basedOn w:val="TableNormal"/>
    <w:uiPriority w:val="39"/>
    <w:rsid w:val="002A3E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2A3E10"/>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character" w:styleId="Hyperlink">
    <w:name w:val="Hyperlink"/>
    <w:basedOn w:val="DefaultParagraphFont"/>
    <w:uiPriority w:val="99"/>
    <w:unhideWhenUsed/>
    <w:rsid w:val="002A3E10"/>
    <w:rPr>
      <w:color w:val="0000FF"/>
      <w:u w:val="single"/>
    </w:rPr>
  </w:style>
  <w:style w:type="character" w:customStyle="1" w:styleId="cf01">
    <w:name w:val="cf01"/>
    <w:basedOn w:val="DefaultParagraphFont"/>
    <w:rsid w:val="002A3E10"/>
    <w:rPr>
      <w:rFonts w:ascii="Segoe UI" w:hAnsi="Segoe UI" w:cs="Segoe UI" w:hint="default"/>
      <w:sz w:val="18"/>
      <w:szCs w:val="18"/>
    </w:rPr>
  </w:style>
  <w:style w:type="table" w:styleId="GridTable5Dark-Accent1">
    <w:name w:val="Grid Table 5 Dark Accent 1"/>
    <w:basedOn w:val="TableNormal"/>
    <w:uiPriority w:val="50"/>
    <w:rsid w:val="002A3E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4">
    <w:name w:val="Grid Table 5 Dark Accent 4"/>
    <w:basedOn w:val="TableNormal"/>
    <w:uiPriority w:val="50"/>
    <w:rsid w:val="002A3E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FTYtrainingplanformat">
    <w:name w:val="FTY training plan format"/>
    <w:basedOn w:val="TableNormal"/>
    <w:uiPriority w:val="99"/>
    <w:rsid w:val="00741385"/>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ajorHAnsi" w:hAnsiTheme="majorHAnsi"/>
        <w:b/>
        <w:color w:val="000000" w:themeColor="text1"/>
      </w:rPr>
      <w:tblPr/>
      <w:tcPr>
        <w:shd w:val="clear" w:color="auto" w:fill="0096DC"/>
      </w:tcPr>
    </w:tblStylePr>
    <w:tblStylePr w:type="firstCol">
      <w:rPr>
        <w:b/>
        <w:color w:val="000000" w:themeColor="text1"/>
      </w:rPr>
      <w:tblPr/>
      <w:tcPr>
        <w:shd w:val="clear" w:color="auto" w:fill="0096DC"/>
      </w:tcPr>
    </w:tblStylePr>
    <w:tblStylePr w:type="band1Horz">
      <w:pPr>
        <w:jc w:val="left"/>
      </w:pPr>
      <w:rPr>
        <w:color w:val="000000" w:themeColor="text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CommentReference">
    <w:name w:val="annotation reference"/>
    <w:basedOn w:val="DefaultParagraphFont"/>
    <w:uiPriority w:val="99"/>
    <w:semiHidden/>
    <w:unhideWhenUsed/>
    <w:rsid w:val="00307D1A"/>
    <w:rPr>
      <w:sz w:val="16"/>
      <w:szCs w:val="16"/>
    </w:rPr>
  </w:style>
  <w:style w:type="paragraph" w:styleId="CommentText">
    <w:name w:val="annotation text"/>
    <w:basedOn w:val="Normal"/>
    <w:link w:val="CommentTextChar"/>
    <w:uiPriority w:val="99"/>
    <w:unhideWhenUsed/>
    <w:rsid w:val="00307D1A"/>
    <w:pPr>
      <w:spacing w:line="240" w:lineRule="auto"/>
    </w:pPr>
    <w:rPr>
      <w:sz w:val="20"/>
      <w:szCs w:val="20"/>
    </w:rPr>
  </w:style>
  <w:style w:type="character" w:customStyle="1" w:styleId="CommentTextChar">
    <w:name w:val="Comment Text Char"/>
    <w:basedOn w:val="DefaultParagraphFont"/>
    <w:link w:val="CommentText"/>
    <w:uiPriority w:val="99"/>
    <w:rsid w:val="00307D1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07D1A"/>
    <w:rPr>
      <w:b/>
      <w:bCs/>
    </w:rPr>
  </w:style>
  <w:style w:type="character" w:customStyle="1" w:styleId="CommentSubjectChar">
    <w:name w:val="Comment Subject Char"/>
    <w:basedOn w:val="CommentTextChar"/>
    <w:link w:val="CommentSubject"/>
    <w:uiPriority w:val="99"/>
    <w:semiHidden/>
    <w:rsid w:val="00307D1A"/>
    <w:rPr>
      <w:b/>
      <w:bCs/>
      <w:kern w:val="0"/>
      <w:sz w:val="20"/>
      <w:szCs w:val="20"/>
      <w14:ligatures w14:val="none"/>
    </w:rPr>
  </w:style>
  <w:style w:type="character" w:styleId="UnresolvedMention">
    <w:name w:val="Unresolved Mention"/>
    <w:basedOn w:val="DefaultParagraphFont"/>
    <w:uiPriority w:val="99"/>
    <w:semiHidden/>
    <w:unhideWhenUsed/>
    <w:rsid w:val="00E74AD5"/>
    <w:rPr>
      <w:color w:val="605E5C"/>
      <w:shd w:val="clear" w:color="auto" w:fill="E1DFDD"/>
    </w:rPr>
  </w:style>
  <w:style w:type="table" w:customStyle="1" w:styleId="TableGrid1">
    <w:name w:val="Table Grid1"/>
    <w:rsid w:val="003A782B"/>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Revision">
    <w:name w:val="Revision"/>
    <w:hidden/>
    <w:uiPriority w:val="99"/>
    <w:semiHidden/>
    <w:rsid w:val="009E13E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11175">
      <w:bodyDiv w:val="1"/>
      <w:marLeft w:val="0"/>
      <w:marRight w:val="0"/>
      <w:marTop w:val="0"/>
      <w:marBottom w:val="0"/>
      <w:divBdr>
        <w:top w:val="none" w:sz="0" w:space="0" w:color="auto"/>
        <w:left w:val="none" w:sz="0" w:space="0" w:color="auto"/>
        <w:bottom w:val="none" w:sz="0" w:space="0" w:color="auto"/>
        <w:right w:val="none" w:sz="0" w:space="0" w:color="auto"/>
      </w:divBdr>
      <w:divsChild>
        <w:div w:id="10961017">
          <w:marLeft w:val="0"/>
          <w:marRight w:val="0"/>
          <w:marTop w:val="0"/>
          <w:marBottom w:val="0"/>
          <w:divBdr>
            <w:top w:val="none" w:sz="0" w:space="0" w:color="auto"/>
            <w:left w:val="none" w:sz="0" w:space="0" w:color="auto"/>
            <w:bottom w:val="none" w:sz="0" w:space="0" w:color="auto"/>
            <w:right w:val="none" w:sz="0" w:space="0" w:color="auto"/>
          </w:divBdr>
        </w:div>
        <w:div w:id="23100573">
          <w:marLeft w:val="0"/>
          <w:marRight w:val="0"/>
          <w:marTop w:val="0"/>
          <w:marBottom w:val="0"/>
          <w:divBdr>
            <w:top w:val="none" w:sz="0" w:space="0" w:color="auto"/>
            <w:left w:val="none" w:sz="0" w:space="0" w:color="auto"/>
            <w:bottom w:val="none" w:sz="0" w:space="0" w:color="auto"/>
            <w:right w:val="none" w:sz="0" w:space="0" w:color="auto"/>
          </w:divBdr>
        </w:div>
        <w:div w:id="88308335">
          <w:marLeft w:val="0"/>
          <w:marRight w:val="0"/>
          <w:marTop w:val="0"/>
          <w:marBottom w:val="0"/>
          <w:divBdr>
            <w:top w:val="none" w:sz="0" w:space="0" w:color="auto"/>
            <w:left w:val="none" w:sz="0" w:space="0" w:color="auto"/>
            <w:bottom w:val="none" w:sz="0" w:space="0" w:color="auto"/>
            <w:right w:val="none" w:sz="0" w:space="0" w:color="auto"/>
          </w:divBdr>
        </w:div>
        <w:div w:id="768889254">
          <w:marLeft w:val="0"/>
          <w:marRight w:val="0"/>
          <w:marTop w:val="0"/>
          <w:marBottom w:val="0"/>
          <w:divBdr>
            <w:top w:val="none" w:sz="0" w:space="0" w:color="auto"/>
            <w:left w:val="none" w:sz="0" w:space="0" w:color="auto"/>
            <w:bottom w:val="none" w:sz="0" w:space="0" w:color="auto"/>
            <w:right w:val="none" w:sz="0" w:space="0" w:color="auto"/>
          </w:divBdr>
        </w:div>
        <w:div w:id="1187674501">
          <w:marLeft w:val="0"/>
          <w:marRight w:val="0"/>
          <w:marTop w:val="0"/>
          <w:marBottom w:val="0"/>
          <w:divBdr>
            <w:top w:val="none" w:sz="0" w:space="0" w:color="auto"/>
            <w:left w:val="none" w:sz="0" w:space="0" w:color="auto"/>
            <w:bottom w:val="none" w:sz="0" w:space="0" w:color="auto"/>
            <w:right w:val="none" w:sz="0" w:space="0" w:color="auto"/>
          </w:divBdr>
        </w:div>
        <w:div w:id="1378897452">
          <w:marLeft w:val="0"/>
          <w:marRight w:val="0"/>
          <w:marTop w:val="0"/>
          <w:marBottom w:val="0"/>
          <w:divBdr>
            <w:top w:val="none" w:sz="0" w:space="0" w:color="auto"/>
            <w:left w:val="none" w:sz="0" w:space="0" w:color="auto"/>
            <w:bottom w:val="none" w:sz="0" w:space="0" w:color="auto"/>
            <w:right w:val="none" w:sz="0" w:space="0" w:color="auto"/>
          </w:divBdr>
        </w:div>
      </w:divsChild>
    </w:div>
    <w:div w:id="493647024">
      <w:bodyDiv w:val="1"/>
      <w:marLeft w:val="0"/>
      <w:marRight w:val="0"/>
      <w:marTop w:val="0"/>
      <w:marBottom w:val="0"/>
      <w:divBdr>
        <w:top w:val="none" w:sz="0" w:space="0" w:color="auto"/>
        <w:left w:val="none" w:sz="0" w:space="0" w:color="auto"/>
        <w:bottom w:val="none" w:sz="0" w:space="0" w:color="auto"/>
        <w:right w:val="none" w:sz="0" w:space="0" w:color="auto"/>
      </w:divBdr>
      <w:divsChild>
        <w:div w:id="1012074704">
          <w:marLeft w:val="0"/>
          <w:marRight w:val="0"/>
          <w:marTop w:val="0"/>
          <w:marBottom w:val="0"/>
          <w:divBdr>
            <w:top w:val="none" w:sz="0" w:space="0" w:color="auto"/>
            <w:left w:val="none" w:sz="0" w:space="0" w:color="auto"/>
            <w:bottom w:val="none" w:sz="0" w:space="0" w:color="auto"/>
            <w:right w:val="none" w:sz="0" w:space="0" w:color="auto"/>
          </w:divBdr>
        </w:div>
        <w:div w:id="1829789449">
          <w:marLeft w:val="0"/>
          <w:marRight w:val="0"/>
          <w:marTop w:val="0"/>
          <w:marBottom w:val="0"/>
          <w:divBdr>
            <w:top w:val="none" w:sz="0" w:space="0" w:color="auto"/>
            <w:left w:val="none" w:sz="0" w:space="0" w:color="auto"/>
            <w:bottom w:val="none" w:sz="0" w:space="0" w:color="auto"/>
            <w:right w:val="none" w:sz="0" w:space="0" w:color="auto"/>
          </w:divBdr>
        </w:div>
        <w:div w:id="2012483166">
          <w:marLeft w:val="0"/>
          <w:marRight w:val="0"/>
          <w:marTop w:val="0"/>
          <w:marBottom w:val="0"/>
          <w:divBdr>
            <w:top w:val="none" w:sz="0" w:space="0" w:color="auto"/>
            <w:left w:val="none" w:sz="0" w:space="0" w:color="auto"/>
            <w:bottom w:val="none" w:sz="0" w:space="0" w:color="auto"/>
            <w:right w:val="none" w:sz="0" w:space="0" w:color="auto"/>
          </w:divBdr>
        </w:div>
      </w:divsChild>
    </w:div>
    <w:div w:id="703098902">
      <w:bodyDiv w:val="1"/>
      <w:marLeft w:val="0"/>
      <w:marRight w:val="0"/>
      <w:marTop w:val="0"/>
      <w:marBottom w:val="0"/>
      <w:divBdr>
        <w:top w:val="none" w:sz="0" w:space="0" w:color="auto"/>
        <w:left w:val="none" w:sz="0" w:space="0" w:color="auto"/>
        <w:bottom w:val="none" w:sz="0" w:space="0" w:color="auto"/>
        <w:right w:val="none" w:sz="0" w:space="0" w:color="auto"/>
      </w:divBdr>
      <w:divsChild>
        <w:div w:id="96021715">
          <w:marLeft w:val="0"/>
          <w:marRight w:val="0"/>
          <w:marTop w:val="0"/>
          <w:marBottom w:val="0"/>
          <w:divBdr>
            <w:top w:val="none" w:sz="0" w:space="0" w:color="auto"/>
            <w:left w:val="none" w:sz="0" w:space="0" w:color="auto"/>
            <w:bottom w:val="none" w:sz="0" w:space="0" w:color="auto"/>
            <w:right w:val="none" w:sz="0" w:space="0" w:color="auto"/>
          </w:divBdr>
        </w:div>
        <w:div w:id="264045749">
          <w:marLeft w:val="0"/>
          <w:marRight w:val="0"/>
          <w:marTop w:val="0"/>
          <w:marBottom w:val="0"/>
          <w:divBdr>
            <w:top w:val="none" w:sz="0" w:space="0" w:color="auto"/>
            <w:left w:val="none" w:sz="0" w:space="0" w:color="auto"/>
            <w:bottom w:val="none" w:sz="0" w:space="0" w:color="auto"/>
            <w:right w:val="none" w:sz="0" w:space="0" w:color="auto"/>
          </w:divBdr>
        </w:div>
        <w:div w:id="382869024">
          <w:marLeft w:val="0"/>
          <w:marRight w:val="0"/>
          <w:marTop w:val="0"/>
          <w:marBottom w:val="0"/>
          <w:divBdr>
            <w:top w:val="none" w:sz="0" w:space="0" w:color="auto"/>
            <w:left w:val="none" w:sz="0" w:space="0" w:color="auto"/>
            <w:bottom w:val="none" w:sz="0" w:space="0" w:color="auto"/>
            <w:right w:val="none" w:sz="0" w:space="0" w:color="auto"/>
          </w:divBdr>
        </w:div>
        <w:div w:id="426466671">
          <w:marLeft w:val="0"/>
          <w:marRight w:val="0"/>
          <w:marTop w:val="0"/>
          <w:marBottom w:val="0"/>
          <w:divBdr>
            <w:top w:val="none" w:sz="0" w:space="0" w:color="auto"/>
            <w:left w:val="none" w:sz="0" w:space="0" w:color="auto"/>
            <w:bottom w:val="none" w:sz="0" w:space="0" w:color="auto"/>
            <w:right w:val="none" w:sz="0" w:space="0" w:color="auto"/>
          </w:divBdr>
        </w:div>
        <w:div w:id="484472091">
          <w:marLeft w:val="0"/>
          <w:marRight w:val="0"/>
          <w:marTop w:val="0"/>
          <w:marBottom w:val="0"/>
          <w:divBdr>
            <w:top w:val="none" w:sz="0" w:space="0" w:color="auto"/>
            <w:left w:val="none" w:sz="0" w:space="0" w:color="auto"/>
            <w:bottom w:val="none" w:sz="0" w:space="0" w:color="auto"/>
            <w:right w:val="none" w:sz="0" w:space="0" w:color="auto"/>
          </w:divBdr>
        </w:div>
        <w:div w:id="707612228">
          <w:marLeft w:val="0"/>
          <w:marRight w:val="0"/>
          <w:marTop w:val="0"/>
          <w:marBottom w:val="0"/>
          <w:divBdr>
            <w:top w:val="none" w:sz="0" w:space="0" w:color="auto"/>
            <w:left w:val="none" w:sz="0" w:space="0" w:color="auto"/>
            <w:bottom w:val="none" w:sz="0" w:space="0" w:color="auto"/>
            <w:right w:val="none" w:sz="0" w:space="0" w:color="auto"/>
          </w:divBdr>
        </w:div>
        <w:div w:id="759452724">
          <w:marLeft w:val="0"/>
          <w:marRight w:val="0"/>
          <w:marTop w:val="0"/>
          <w:marBottom w:val="0"/>
          <w:divBdr>
            <w:top w:val="none" w:sz="0" w:space="0" w:color="auto"/>
            <w:left w:val="none" w:sz="0" w:space="0" w:color="auto"/>
            <w:bottom w:val="none" w:sz="0" w:space="0" w:color="auto"/>
            <w:right w:val="none" w:sz="0" w:space="0" w:color="auto"/>
          </w:divBdr>
        </w:div>
        <w:div w:id="948002421">
          <w:marLeft w:val="0"/>
          <w:marRight w:val="0"/>
          <w:marTop w:val="0"/>
          <w:marBottom w:val="0"/>
          <w:divBdr>
            <w:top w:val="none" w:sz="0" w:space="0" w:color="auto"/>
            <w:left w:val="none" w:sz="0" w:space="0" w:color="auto"/>
            <w:bottom w:val="none" w:sz="0" w:space="0" w:color="auto"/>
            <w:right w:val="none" w:sz="0" w:space="0" w:color="auto"/>
          </w:divBdr>
        </w:div>
        <w:div w:id="1419904961">
          <w:marLeft w:val="0"/>
          <w:marRight w:val="0"/>
          <w:marTop w:val="0"/>
          <w:marBottom w:val="0"/>
          <w:divBdr>
            <w:top w:val="none" w:sz="0" w:space="0" w:color="auto"/>
            <w:left w:val="none" w:sz="0" w:space="0" w:color="auto"/>
            <w:bottom w:val="none" w:sz="0" w:space="0" w:color="auto"/>
            <w:right w:val="none" w:sz="0" w:space="0" w:color="auto"/>
          </w:divBdr>
        </w:div>
        <w:div w:id="1564441497">
          <w:marLeft w:val="0"/>
          <w:marRight w:val="0"/>
          <w:marTop w:val="0"/>
          <w:marBottom w:val="0"/>
          <w:divBdr>
            <w:top w:val="none" w:sz="0" w:space="0" w:color="auto"/>
            <w:left w:val="none" w:sz="0" w:space="0" w:color="auto"/>
            <w:bottom w:val="none" w:sz="0" w:space="0" w:color="auto"/>
            <w:right w:val="none" w:sz="0" w:space="0" w:color="auto"/>
          </w:divBdr>
        </w:div>
        <w:div w:id="1745689129">
          <w:marLeft w:val="0"/>
          <w:marRight w:val="0"/>
          <w:marTop w:val="0"/>
          <w:marBottom w:val="0"/>
          <w:divBdr>
            <w:top w:val="none" w:sz="0" w:space="0" w:color="auto"/>
            <w:left w:val="none" w:sz="0" w:space="0" w:color="auto"/>
            <w:bottom w:val="none" w:sz="0" w:space="0" w:color="auto"/>
            <w:right w:val="none" w:sz="0" w:space="0" w:color="auto"/>
          </w:divBdr>
        </w:div>
      </w:divsChild>
    </w:div>
    <w:div w:id="1149860103">
      <w:bodyDiv w:val="1"/>
      <w:marLeft w:val="0"/>
      <w:marRight w:val="0"/>
      <w:marTop w:val="0"/>
      <w:marBottom w:val="0"/>
      <w:divBdr>
        <w:top w:val="none" w:sz="0" w:space="0" w:color="auto"/>
        <w:left w:val="none" w:sz="0" w:space="0" w:color="auto"/>
        <w:bottom w:val="none" w:sz="0" w:space="0" w:color="auto"/>
        <w:right w:val="none" w:sz="0" w:space="0" w:color="auto"/>
      </w:divBdr>
      <w:divsChild>
        <w:div w:id="625623091">
          <w:marLeft w:val="0"/>
          <w:marRight w:val="0"/>
          <w:marTop w:val="0"/>
          <w:marBottom w:val="0"/>
          <w:divBdr>
            <w:top w:val="none" w:sz="0" w:space="0" w:color="auto"/>
            <w:left w:val="none" w:sz="0" w:space="0" w:color="auto"/>
            <w:bottom w:val="none" w:sz="0" w:space="0" w:color="auto"/>
            <w:right w:val="none" w:sz="0" w:space="0" w:color="auto"/>
          </w:divBdr>
        </w:div>
        <w:div w:id="739249712">
          <w:marLeft w:val="0"/>
          <w:marRight w:val="0"/>
          <w:marTop w:val="0"/>
          <w:marBottom w:val="0"/>
          <w:divBdr>
            <w:top w:val="none" w:sz="0" w:space="0" w:color="auto"/>
            <w:left w:val="none" w:sz="0" w:space="0" w:color="auto"/>
            <w:bottom w:val="none" w:sz="0" w:space="0" w:color="auto"/>
            <w:right w:val="none" w:sz="0" w:space="0" w:color="auto"/>
          </w:divBdr>
        </w:div>
        <w:div w:id="860585114">
          <w:marLeft w:val="0"/>
          <w:marRight w:val="0"/>
          <w:marTop w:val="0"/>
          <w:marBottom w:val="0"/>
          <w:divBdr>
            <w:top w:val="none" w:sz="0" w:space="0" w:color="auto"/>
            <w:left w:val="none" w:sz="0" w:space="0" w:color="auto"/>
            <w:bottom w:val="none" w:sz="0" w:space="0" w:color="auto"/>
            <w:right w:val="none" w:sz="0" w:space="0" w:color="auto"/>
          </w:divBdr>
        </w:div>
        <w:div w:id="915897943">
          <w:marLeft w:val="0"/>
          <w:marRight w:val="0"/>
          <w:marTop w:val="0"/>
          <w:marBottom w:val="0"/>
          <w:divBdr>
            <w:top w:val="none" w:sz="0" w:space="0" w:color="auto"/>
            <w:left w:val="none" w:sz="0" w:space="0" w:color="auto"/>
            <w:bottom w:val="none" w:sz="0" w:space="0" w:color="auto"/>
            <w:right w:val="none" w:sz="0" w:space="0" w:color="auto"/>
          </w:divBdr>
        </w:div>
        <w:div w:id="976298713">
          <w:marLeft w:val="0"/>
          <w:marRight w:val="0"/>
          <w:marTop w:val="0"/>
          <w:marBottom w:val="0"/>
          <w:divBdr>
            <w:top w:val="none" w:sz="0" w:space="0" w:color="auto"/>
            <w:left w:val="none" w:sz="0" w:space="0" w:color="auto"/>
            <w:bottom w:val="none" w:sz="0" w:space="0" w:color="auto"/>
            <w:right w:val="none" w:sz="0" w:space="0" w:color="auto"/>
          </w:divBdr>
        </w:div>
        <w:div w:id="1395931271">
          <w:marLeft w:val="0"/>
          <w:marRight w:val="0"/>
          <w:marTop w:val="0"/>
          <w:marBottom w:val="0"/>
          <w:divBdr>
            <w:top w:val="none" w:sz="0" w:space="0" w:color="auto"/>
            <w:left w:val="none" w:sz="0" w:space="0" w:color="auto"/>
            <w:bottom w:val="none" w:sz="0" w:space="0" w:color="auto"/>
            <w:right w:val="none" w:sz="0" w:space="0" w:color="auto"/>
          </w:divBdr>
        </w:div>
        <w:div w:id="1496454602">
          <w:marLeft w:val="0"/>
          <w:marRight w:val="0"/>
          <w:marTop w:val="0"/>
          <w:marBottom w:val="0"/>
          <w:divBdr>
            <w:top w:val="none" w:sz="0" w:space="0" w:color="auto"/>
            <w:left w:val="none" w:sz="0" w:space="0" w:color="auto"/>
            <w:bottom w:val="none" w:sz="0" w:space="0" w:color="auto"/>
            <w:right w:val="none" w:sz="0" w:space="0" w:color="auto"/>
          </w:divBdr>
        </w:div>
        <w:div w:id="1997492184">
          <w:marLeft w:val="0"/>
          <w:marRight w:val="0"/>
          <w:marTop w:val="0"/>
          <w:marBottom w:val="0"/>
          <w:divBdr>
            <w:top w:val="none" w:sz="0" w:space="0" w:color="auto"/>
            <w:left w:val="none" w:sz="0" w:space="0" w:color="auto"/>
            <w:bottom w:val="none" w:sz="0" w:space="0" w:color="auto"/>
            <w:right w:val="none" w:sz="0" w:space="0" w:color="auto"/>
          </w:divBdr>
        </w:div>
        <w:div w:id="2063937777">
          <w:marLeft w:val="0"/>
          <w:marRight w:val="0"/>
          <w:marTop w:val="0"/>
          <w:marBottom w:val="0"/>
          <w:divBdr>
            <w:top w:val="none" w:sz="0" w:space="0" w:color="auto"/>
            <w:left w:val="none" w:sz="0" w:space="0" w:color="auto"/>
            <w:bottom w:val="none" w:sz="0" w:space="0" w:color="auto"/>
            <w:right w:val="none" w:sz="0" w:space="0" w:color="auto"/>
          </w:divBdr>
        </w:div>
        <w:div w:id="2066832505">
          <w:marLeft w:val="0"/>
          <w:marRight w:val="0"/>
          <w:marTop w:val="0"/>
          <w:marBottom w:val="0"/>
          <w:divBdr>
            <w:top w:val="none" w:sz="0" w:space="0" w:color="auto"/>
            <w:left w:val="none" w:sz="0" w:space="0" w:color="auto"/>
            <w:bottom w:val="none" w:sz="0" w:space="0" w:color="auto"/>
            <w:right w:val="none" w:sz="0" w:space="0" w:color="auto"/>
          </w:divBdr>
        </w:div>
        <w:div w:id="2068530652">
          <w:marLeft w:val="0"/>
          <w:marRight w:val="0"/>
          <w:marTop w:val="0"/>
          <w:marBottom w:val="0"/>
          <w:divBdr>
            <w:top w:val="none" w:sz="0" w:space="0" w:color="auto"/>
            <w:left w:val="none" w:sz="0" w:space="0" w:color="auto"/>
            <w:bottom w:val="none" w:sz="0" w:space="0" w:color="auto"/>
            <w:right w:val="none" w:sz="0" w:space="0" w:color="auto"/>
          </w:divBdr>
        </w:div>
      </w:divsChild>
    </w:div>
    <w:div w:id="1426610215">
      <w:bodyDiv w:val="1"/>
      <w:marLeft w:val="0"/>
      <w:marRight w:val="0"/>
      <w:marTop w:val="0"/>
      <w:marBottom w:val="0"/>
      <w:divBdr>
        <w:top w:val="none" w:sz="0" w:space="0" w:color="auto"/>
        <w:left w:val="none" w:sz="0" w:space="0" w:color="auto"/>
        <w:bottom w:val="none" w:sz="0" w:space="0" w:color="auto"/>
        <w:right w:val="none" w:sz="0" w:space="0" w:color="auto"/>
      </w:divBdr>
      <w:divsChild>
        <w:div w:id="833566866">
          <w:marLeft w:val="0"/>
          <w:marRight w:val="0"/>
          <w:marTop w:val="0"/>
          <w:marBottom w:val="0"/>
          <w:divBdr>
            <w:top w:val="none" w:sz="0" w:space="0" w:color="auto"/>
            <w:left w:val="none" w:sz="0" w:space="0" w:color="auto"/>
            <w:bottom w:val="none" w:sz="0" w:space="0" w:color="auto"/>
            <w:right w:val="none" w:sz="0" w:space="0" w:color="auto"/>
          </w:divBdr>
        </w:div>
        <w:div w:id="1307660768">
          <w:marLeft w:val="0"/>
          <w:marRight w:val="0"/>
          <w:marTop w:val="0"/>
          <w:marBottom w:val="0"/>
          <w:divBdr>
            <w:top w:val="none" w:sz="0" w:space="0" w:color="auto"/>
            <w:left w:val="none" w:sz="0" w:space="0" w:color="auto"/>
            <w:bottom w:val="none" w:sz="0" w:space="0" w:color="auto"/>
            <w:right w:val="none" w:sz="0" w:space="0" w:color="auto"/>
          </w:divBdr>
        </w:div>
        <w:div w:id="1415935570">
          <w:marLeft w:val="0"/>
          <w:marRight w:val="0"/>
          <w:marTop w:val="0"/>
          <w:marBottom w:val="0"/>
          <w:divBdr>
            <w:top w:val="none" w:sz="0" w:space="0" w:color="auto"/>
            <w:left w:val="none" w:sz="0" w:space="0" w:color="auto"/>
            <w:bottom w:val="none" w:sz="0" w:space="0" w:color="auto"/>
            <w:right w:val="none" w:sz="0" w:space="0" w:color="auto"/>
          </w:divBdr>
        </w:div>
      </w:divsChild>
    </w:div>
    <w:div w:id="1675183972">
      <w:bodyDiv w:val="1"/>
      <w:marLeft w:val="0"/>
      <w:marRight w:val="0"/>
      <w:marTop w:val="0"/>
      <w:marBottom w:val="0"/>
      <w:divBdr>
        <w:top w:val="none" w:sz="0" w:space="0" w:color="auto"/>
        <w:left w:val="none" w:sz="0" w:space="0" w:color="auto"/>
        <w:bottom w:val="none" w:sz="0" w:space="0" w:color="auto"/>
        <w:right w:val="none" w:sz="0" w:space="0" w:color="auto"/>
      </w:divBdr>
      <w:divsChild>
        <w:div w:id="382876273">
          <w:marLeft w:val="0"/>
          <w:marRight w:val="0"/>
          <w:marTop w:val="0"/>
          <w:marBottom w:val="0"/>
          <w:divBdr>
            <w:top w:val="none" w:sz="0" w:space="0" w:color="auto"/>
            <w:left w:val="none" w:sz="0" w:space="0" w:color="auto"/>
            <w:bottom w:val="none" w:sz="0" w:space="0" w:color="auto"/>
            <w:right w:val="none" w:sz="0" w:space="0" w:color="auto"/>
          </w:divBdr>
        </w:div>
        <w:div w:id="439564817">
          <w:marLeft w:val="0"/>
          <w:marRight w:val="0"/>
          <w:marTop w:val="0"/>
          <w:marBottom w:val="0"/>
          <w:divBdr>
            <w:top w:val="none" w:sz="0" w:space="0" w:color="auto"/>
            <w:left w:val="none" w:sz="0" w:space="0" w:color="auto"/>
            <w:bottom w:val="none" w:sz="0" w:space="0" w:color="auto"/>
            <w:right w:val="none" w:sz="0" w:space="0" w:color="auto"/>
          </w:divBdr>
        </w:div>
        <w:div w:id="581572078">
          <w:marLeft w:val="0"/>
          <w:marRight w:val="0"/>
          <w:marTop w:val="0"/>
          <w:marBottom w:val="0"/>
          <w:divBdr>
            <w:top w:val="none" w:sz="0" w:space="0" w:color="auto"/>
            <w:left w:val="none" w:sz="0" w:space="0" w:color="auto"/>
            <w:bottom w:val="none" w:sz="0" w:space="0" w:color="auto"/>
            <w:right w:val="none" w:sz="0" w:space="0" w:color="auto"/>
          </w:divBdr>
        </w:div>
        <w:div w:id="765464971">
          <w:marLeft w:val="0"/>
          <w:marRight w:val="0"/>
          <w:marTop w:val="0"/>
          <w:marBottom w:val="0"/>
          <w:divBdr>
            <w:top w:val="none" w:sz="0" w:space="0" w:color="auto"/>
            <w:left w:val="none" w:sz="0" w:space="0" w:color="auto"/>
            <w:bottom w:val="none" w:sz="0" w:space="0" w:color="auto"/>
            <w:right w:val="none" w:sz="0" w:space="0" w:color="auto"/>
          </w:divBdr>
        </w:div>
        <w:div w:id="870145560">
          <w:marLeft w:val="0"/>
          <w:marRight w:val="0"/>
          <w:marTop w:val="0"/>
          <w:marBottom w:val="0"/>
          <w:divBdr>
            <w:top w:val="none" w:sz="0" w:space="0" w:color="auto"/>
            <w:left w:val="none" w:sz="0" w:space="0" w:color="auto"/>
            <w:bottom w:val="none" w:sz="0" w:space="0" w:color="auto"/>
            <w:right w:val="none" w:sz="0" w:space="0" w:color="auto"/>
          </w:divBdr>
        </w:div>
        <w:div w:id="205542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nes.nhs.scot/85597/pharmacy-foundation-training-year-fty/foundation-training-year-fty-2025-26/nes-fty-assessment-strategy-flo-25-26" TargetMode="External"/><Relationship Id="rId18" Type="http://schemas.openxmlformats.org/officeDocument/2006/relationships/hyperlink" Target="https://assets.pharmacyregulation.org/files/document/interim-learning-outcomes-foundation-training-year-march-2021.pdf" TargetMode="External"/><Relationship Id="rId26" Type="http://schemas.openxmlformats.org/officeDocument/2006/relationships/hyperlink" Target="https://paindata.org/taper.php" TargetMode="External"/><Relationship Id="rId3" Type="http://schemas.openxmlformats.org/officeDocument/2006/relationships/customXml" Target="../customXml/item3.xml"/><Relationship Id="rId21" Type="http://schemas.openxmlformats.org/officeDocument/2006/relationships/hyperlink" Target="https://scottish.sharepoint.com/:b:/r/sites/SP3ADocumentSharingPlatform/Shared%20Documents/SP3A%20approved%20documents%20and%20approval%20guide/Good%20Practice%20Guidance%20for%20GP%20Practice%20Pharmacy%20Staff%20Recording%20in%20Patients%27%20Clinical%20records%20within%20NHS%20Scotland%20v2%20July%202023.pdf?csf=1&amp;web=1&amp;e=Vktts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assets.pharmacyregulation.org/files/2024-01/Standards%20for%20the%20initial%20education%20and%20training%20of%20pharmacists%20January%202021%20final%20v1.4.pdf" TargetMode="External"/><Relationship Id="rId25" Type="http://schemas.openxmlformats.org/officeDocument/2006/relationships/hyperlink" Target="https://paindata.org/calculator.ph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learn.nes.nhs.scot/86805/pharmacy-foundation-training-year-fty/foundation-training-year-fty-2025-26/effective-assessment-in-the-foundation-training-year/fty-supervisor-portfolio-guidance" TargetMode="External"/><Relationship Id="rId20" Type="http://schemas.openxmlformats.org/officeDocument/2006/relationships/hyperlink" Target="https://learn.nes.nhs.scot/46126/pharmacy-cpd-resources/pharmacy-services-essential-learning/gp-practice-primary-care-pharmacy/acute-prescription-requests-in-primary-care" TargetMode="External"/><Relationship Id="rId29" Type="http://schemas.openxmlformats.org/officeDocument/2006/relationships/hyperlink" Target="https://www.mwcsco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harmacyregulation.org/files/2024-01/Standards%20for%20the%20initial%20education%20and%20training%20of%20pharmacists%20January%202021%20final%20v1.4.pdf" TargetMode="External"/><Relationship Id="rId24" Type="http://schemas.openxmlformats.org/officeDocument/2006/relationships/hyperlink" Target="https://fpm.ac.uk/opioids-aware-structured-approach-opioid-prescribing/dose-equivalents-and-changing-opioid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arn.nes.nhs.scot/83985/pharmacy-foundation-training-year-fty/foundation-training-year-fty-2025-26/effective-assessment-in-the-foundation-training-year/what-types-of-evidence-should-be-gathered-during-the-fty/prescribing-related-outcomes-sle-mapping-tool" TargetMode="External"/><Relationship Id="rId23" Type="http://schemas.openxmlformats.org/officeDocument/2006/relationships/hyperlink" Target="https://www.palliativecareguidelines.scot.nhs.uk/" TargetMode="External"/><Relationship Id="rId28" Type="http://schemas.openxmlformats.org/officeDocument/2006/relationships/hyperlink" Target="https://www.sps.nhs.uk/articles/covert-administration-of-medicines-in-adults-legal-issues/" TargetMode="External"/><Relationship Id="rId10" Type="http://schemas.openxmlformats.org/officeDocument/2006/relationships/endnotes" Target="endnotes.xml"/><Relationship Id="rId19" Type="http://schemas.openxmlformats.org/officeDocument/2006/relationships/hyperlink" Target="https://rightdecisions.scot.nhs.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nes.nhs.scot/85605/pharmacy-foundation-training-year-fty/foundation-training-year-fty-2025-26/pharmacy-fty-assessment-strategy-ilo" TargetMode="External"/><Relationship Id="rId22" Type="http://schemas.openxmlformats.org/officeDocument/2006/relationships/hyperlink" Target="https://www.nice.org.uk/guidance/ng31/ifp/chapter/medicines-prescribed-in-advance-just-in-case-medicines" TargetMode="External"/><Relationship Id="rId27" Type="http://schemas.openxmlformats.org/officeDocument/2006/relationships/hyperlink" Target="https://www.mwcscot.org.uk/sites/default/files/2022-05/CovertMedication-GoodPracticeGuide_2022.pdf"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893E0A1B15442A2089AE8ECA0BE17" ma:contentTypeVersion="19" ma:contentTypeDescription="Create a new document." ma:contentTypeScope="" ma:versionID="4a8750c5e22b9158d130fb49d164f084">
  <xsd:schema xmlns:xsd="http://www.w3.org/2001/XMLSchema" xmlns:xs="http://www.w3.org/2001/XMLSchema" xmlns:p="http://schemas.microsoft.com/office/2006/metadata/properties" xmlns:ns2="0c3af4da-bd1d-4c5b-8771-410728c8cfd0" xmlns:ns3="29bbecef-45c3-4432-b48a-b9222159e595" targetNamespace="http://schemas.microsoft.com/office/2006/metadata/properties" ma:root="true" ma:fieldsID="5f7645147b702ef69778b5cce7d22fbd" ns2:_="" ns3:_="">
    <xsd:import namespace="0c3af4da-bd1d-4c5b-8771-410728c8cfd0"/>
    <xsd:import namespace="29bbecef-45c3-4432-b48a-b9222159e5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af4da-bd1d-4c5b-8771-410728c8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becef-45c3-4432-b48a-b9222159e5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ca5327-11c6-44eb-8fc2-5750450cc096}" ma:internalName="TaxCatchAll" ma:showField="CatchAllData" ma:web="29bbecef-45c3-4432-b48a-b9222159e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3af4da-bd1d-4c5b-8771-410728c8cfd0">
      <Terms xmlns="http://schemas.microsoft.com/office/infopath/2007/PartnerControls"/>
    </lcf76f155ced4ddcb4097134ff3c332f>
    <TaxCatchAll xmlns="29bbecef-45c3-4432-b48a-b9222159e595" xsi:nil="true"/>
    <Link xmlns="0c3af4da-bd1d-4c5b-8771-410728c8cfd0">
      <Url xsi:nil="true"/>
      <Description xsi:nil="true"/>
    </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C1059-860C-498D-8CDE-4166F48A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af4da-bd1d-4c5b-8771-410728c8cfd0"/>
    <ds:schemaRef ds:uri="29bbecef-45c3-4432-b48a-b9222159e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0A912-0625-482B-B10A-D98201BC2C13}">
  <ds:schemaRefs>
    <ds:schemaRef ds:uri="http://schemas.openxmlformats.org/officeDocument/2006/bibliography"/>
  </ds:schemaRefs>
</ds:datastoreItem>
</file>

<file path=customXml/itemProps3.xml><?xml version="1.0" encoding="utf-8"?>
<ds:datastoreItem xmlns:ds="http://schemas.openxmlformats.org/officeDocument/2006/customXml" ds:itemID="{0A280592-0283-4542-9963-2E24FBD701F6}">
  <ds:schemaRefs>
    <ds:schemaRef ds:uri="http://schemas.microsoft.com/office/2006/metadata/properties"/>
    <ds:schemaRef ds:uri="http://schemas.microsoft.com/office/infopath/2007/PartnerControls"/>
    <ds:schemaRef ds:uri="0c3af4da-bd1d-4c5b-8771-410728c8cfd0"/>
    <ds:schemaRef ds:uri="29bbecef-45c3-4432-b48a-b9222159e595"/>
  </ds:schemaRefs>
</ds:datastoreItem>
</file>

<file path=customXml/itemProps4.xml><?xml version="1.0" encoding="utf-8"?>
<ds:datastoreItem xmlns:ds="http://schemas.openxmlformats.org/officeDocument/2006/customXml" ds:itemID="{4D000CF5-E8E0-4DD9-8A26-932F95DDAB78}">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205</TotalTime>
  <Pages>70</Pages>
  <Words>14240</Words>
  <Characters>81174</Characters>
  <Application>Microsoft Office Word</Application>
  <DocSecurity>0</DocSecurity>
  <Lines>676</Lines>
  <Paragraphs>190</Paragraphs>
  <ScaleCrop>false</ScaleCrop>
  <Company>NHS Education For Scotland</Company>
  <LinksUpToDate>false</LinksUpToDate>
  <CharactersWithSpaces>95224</CharactersWithSpaces>
  <SharedDoc>false</SharedDoc>
  <HLinks>
    <vt:vector size="72" baseType="variant">
      <vt:variant>
        <vt:i4>3801124</vt:i4>
      </vt:variant>
      <vt:variant>
        <vt:i4>33</vt:i4>
      </vt:variant>
      <vt:variant>
        <vt:i4>0</vt:i4>
      </vt:variant>
      <vt:variant>
        <vt:i4>5</vt:i4>
      </vt:variant>
      <vt:variant>
        <vt:lpwstr>https://www.mwcscot.org.uk/</vt:lpwstr>
      </vt:variant>
      <vt:variant>
        <vt:lpwstr/>
      </vt:variant>
      <vt:variant>
        <vt:i4>3473455</vt:i4>
      </vt:variant>
      <vt:variant>
        <vt:i4>30</vt:i4>
      </vt:variant>
      <vt:variant>
        <vt:i4>0</vt:i4>
      </vt:variant>
      <vt:variant>
        <vt:i4>5</vt:i4>
      </vt:variant>
      <vt:variant>
        <vt:lpwstr>https://www.sps.nhs.uk/articles/covert-administration-of-medicines-in-adults-legal-issues/</vt:lpwstr>
      </vt:variant>
      <vt:variant>
        <vt:lpwstr/>
      </vt:variant>
      <vt:variant>
        <vt:i4>5963882</vt:i4>
      </vt:variant>
      <vt:variant>
        <vt:i4>27</vt:i4>
      </vt:variant>
      <vt:variant>
        <vt:i4>0</vt:i4>
      </vt:variant>
      <vt:variant>
        <vt:i4>5</vt:i4>
      </vt:variant>
      <vt:variant>
        <vt:lpwstr>https://www.mwcscot.org.uk/sites/default/files/2022-05/CovertMedication-GoodPracticeGuide_2022.pdf</vt:lpwstr>
      </vt:variant>
      <vt:variant>
        <vt:lpwstr/>
      </vt:variant>
      <vt:variant>
        <vt:i4>6291576</vt:i4>
      </vt:variant>
      <vt:variant>
        <vt:i4>24</vt:i4>
      </vt:variant>
      <vt:variant>
        <vt:i4>0</vt:i4>
      </vt:variant>
      <vt:variant>
        <vt:i4>5</vt:i4>
      </vt:variant>
      <vt:variant>
        <vt:lpwstr>https://paindata.org/taper.php</vt:lpwstr>
      </vt:variant>
      <vt:variant>
        <vt:lpwstr/>
      </vt:variant>
      <vt:variant>
        <vt:i4>2359330</vt:i4>
      </vt:variant>
      <vt:variant>
        <vt:i4>21</vt:i4>
      </vt:variant>
      <vt:variant>
        <vt:i4>0</vt:i4>
      </vt:variant>
      <vt:variant>
        <vt:i4>5</vt:i4>
      </vt:variant>
      <vt:variant>
        <vt:lpwstr>https://paindata.org/calculator.php</vt:lpwstr>
      </vt:variant>
      <vt:variant>
        <vt:lpwstr/>
      </vt:variant>
      <vt:variant>
        <vt:i4>1638421</vt:i4>
      </vt:variant>
      <vt:variant>
        <vt:i4>18</vt:i4>
      </vt:variant>
      <vt:variant>
        <vt:i4>0</vt:i4>
      </vt:variant>
      <vt:variant>
        <vt:i4>5</vt:i4>
      </vt:variant>
      <vt:variant>
        <vt:lpwstr>https://fpm.ac.uk/opioids-aware-structured-approach-opioid-prescribing/dose-equivalents-and-changing-opioids</vt:lpwstr>
      </vt:variant>
      <vt:variant>
        <vt:lpwstr/>
      </vt:variant>
      <vt:variant>
        <vt:i4>5439504</vt:i4>
      </vt:variant>
      <vt:variant>
        <vt:i4>15</vt:i4>
      </vt:variant>
      <vt:variant>
        <vt:i4>0</vt:i4>
      </vt:variant>
      <vt:variant>
        <vt:i4>5</vt:i4>
      </vt:variant>
      <vt:variant>
        <vt:lpwstr>https://www.palliativecareguidelines.scot.nhs.uk/</vt:lpwstr>
      </vt:variant>
      <vt:variant>
        <vt:lpwstr/>
      </vt:variant>
      <vt:variant>
        <vt:i4>262153</vt:i4>
      </vt:variant>
      <vt:variant>
        <vt:i4>12</vt:i4>
      </vt:variant>
      <vt:variant>
        <vt:i4>0</vt:i4>
      </vt:variant>
      <vt:variant>
        <vt:i4>5</vt:i4>
      </vt:variant>
      <vt:variant>
        <vt:lpwstr>https://www.nice.org.uk/guidance/ng31/ifp/chapter/medicines-prescribed-in-advance-just-in-case-medicines</vt:lpwstr>
      </vt:variant>
      <vt:variant>
        <vt:lpwstr/>
      </vt:variant>
      <vt:variant>
        <vt:i4>3735676</vt:i4>
      </vt:variant>
      <vt:variant>
        <vt:i4>9</vt:i4>
      </vt:variant>
      <vt:variant>
        <vt:i4>0</vt:i4>
      </vt:variant>
      <vt:variant>
        <vt:i4>5</vt:i4>
      </vt:variant>
      <vt:variant>
        <vt:lpwstr>https://scottish.sharepoint.com/:b:/r/sites/SP3ADocumentSharingPlatform/Shared Documents/SP3A approved documents and approval guide/Good Practice Guidance for GP Practice Pharmacy Staff Recording in Patients%27 Clinical records within NHS Scotland v2 July 2023.pdf?csf=1&amp;web=1&amp;e=VkttsE</vt:lpwstr>
      </vt:variant>
      <vt:variant>
        <vt:lpwstr/>
      </vt:variant>
      <vt:variant>
        <vt:i4>6881380</vt:i4>
      </vt:variant>
      <vt:variant>
        <vt:i4>6</vt:i4>
      </vt:variant>
      <vt:variant>
        <vt:i4>0</vt:i4>
      </vt:variant>
      <vt:variant>
        <vt:i4>5</vt:i4>
      </vt:variant>
      <vt:variant>
        <vt:lpwstr>https://learn.nes.nhs.scot/46126/pharmacy-cpd-resources/pharmacy-services-essential-learning/gp-practice-primary-care-pharmacy/acute-prescription-requests-in-primary-care</vt:lpwstr>
      </vt:variant>
      <vt:variant>
        <vt:lpwstr/>
      </vt:variant>
      <vt:variant>
        <vt:i4>6750331</vt:i4>
      </vt:variant>
      <vt:variant>
        <vt:i4>3</vt:i4>
      </vt:variant>
      <vt:variant>
        <vt:i4>0</vt:i4>
      </vt:variant>
      <vt:variant>
        <vt:i4>5</vt:i4>
      </vt:variant>
      <vt:variant>
        <vt:lpwstr>https://rightdecisions.scot.nhs.uk/</vt:lpwstr>
      </vt:variant>
      <vt:variant>
        <vt:lpwstr/>
      </vt:variant>
      <vt:variant>
        <vt:i4>8257592</vt:i4>
      </vt:variant>
      <vt:variant>
        <vt:i4>0</vt:i4>
      </vt:variant>
      <vt:variant>
        <vt:i4>0</vt:i4>
      </vt:variant>
      <vt:variant>
        <vt:i4>5</vt:i4>
      </vt:variant>
      <vt:variant>
        <vt:lpwstr>https://assets.pharmacyregulation.org/files/2024-01/Standards for the initial education and training of pharmacists January 2021 final v1.4.pdf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Mackinnon</dc:creator>
  <cp:keywords/>
  <dc:description/>
  <cp:lastModifiedBy>Eleanor Paton</cp:lastModifiedBy>
  <cp:revision>101</cp:revision>
  <cp:lastPrinted>2024-09-02T22:36:00Z</cp:lastPrinted>
  <dcterms:created xsi:type="dcterms:W3CDTF">2024-09-25T15:25:00Z</dcterms:created>
  <dcterms:modified xsi:type="dcterms:W3CDTF">2025-12-09T14:04:00Z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0x0101000AF893E0A1B15442A2089AE8ECA0BE17</vt:lpwstr>
  </property>
  <property fmtid="{D5CDD505-2E9C-101B-9397-08002B2CF9AE}" pid="3" name="MediaServiceImageTags">
    <vt:lpwstr/>
  </property>
</Properties>
</file>