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9E242" w14:textId="431AF125" w:rsidR="000376DD" w:rsidRPr="00223BC1" w:rsidRDefault="000376DD" w:rsidP="000376DD">
      <w:pPr>
        <w:rPr>
          <w:noProof/>
          <w:color w:val="0E2841" w:themeColor="text2"/>
          <w:lang w:val="en-US"/>
        </w:rPr>
      </w:pPr>
      <w:bookmarkStart w:id="0" w:name="_Toc158879705"/>
      <w:bookmarkStart w:id="1" w:name="_Toc158883131"/>
      <w:r w:rsidRPr="00223BC1">
        <w:rPr>
          <w:noProof/>
          <w:color w:val="0E2841" w:themeColor="text2"/>
        </w:rPr>
        <mc:AlternateContent>
          <mc:Choice Requires="wps">
            <w:drawing>
              <wp:anchor distT="0" distB="0" distL="114300" distR="114300" simplePos="0" relativeHeight="251624960" behindDoc="0" locked="0" layoutInCell="1" allowOverlap="1" wp14:anchorId="2099E049" wp14:editId="766F7DFA">
                <wp:simplePos x="0" y="0"/>
                <wp:positionH relativeFrom="page">
                  <wp:posOffset>1619250</wp:posOffset>
                </wp:positionH>
                <wp:positionV relativeFrom="paragraph">
                  <wp:posOffset>-31750</wp:posOffset>
                </wp:positionV>
                <wp:extent cx="5867400" cy="1174750"/>
                <wp:effectExtent l="0" t="0" r="0" b="6350"/>
                <wp:wrapNone/>
                <wp:docPr id="1414240940" name="Text Box 4"/>
                <wp:cNvGraphicFramePr/>
                <a:graphic xmlns:a="http://schemas.openxmlformats.org/drawingml/2006/main">
                  <a:graphicData uri="http://schemas.microsoft.com/office/word/2010/wordprocessingShape">
                    <wps:wsp>
                      <wps:cNvSpPr/>
                      <wps:spPr>
                        <a:xfrm>
                          <a:off x="0" y="0"/>
                          <a:ext cx="5867400" cy="1174750"/>
                        </a:xfrm>
                        <a:prstGeom prst="rect">
                          <a:avLst/>
                        </a:prstGeom>
                        <a:solidFill>
                          <a:schemeClr val="lt1"/>
                        </a:solidFill>
                        <a:ln w="6350">
                          <a:noFill/>
                        </a:ln>
                      </wps:spPr>
                      <wps:txbx>
                        <w:txbxContent>
                          <w:p w14:paraId="4EF7CB19" w14:textId="09779C96" w:rsidR="000376DD" w:rsidRDefault="000376DD" w:rsidP="000376DD">
                            <w:pPr>
                              <w:spacing w:line="276" w:lineRule="auto"/>
                              <w:rPr>
                                <w:rFonts w:ascii="Source Sans Pro" w:hAnsi="Source Sans Pro"/>
                                <w:b/>
                                <w:bCs/>
                                <w:color w:val="002D74"/>
                                <w:sz w:val="40"/>
                                <w:szCs w:val="40"/>
                                <w:lang w:val="en-US"/>
                              </w:rPr>
                            </w:pPr>
                            <w:r>
                              <w:rPr>
                                <w:rFonts w:ascii="Source Sans Pro" w:hAnsi="Source Sans Pro"/>
                                <w:b/>
                                <w:bCs/>
                                <w:color w:val="002D74"/>
                                <w:sz w:val="40"/>
                                <w:szCs w:val="40"/>
                                <w:lang w:val="en-US"/>
                              </w:rPr>
                              <w:t>Allied Health Professions Projects Progressing Practice-based Learning: Workstream Report 2026</w:t>
                            </w:r>
                          </w:p>
                          <w:p w14:paraId="50F36E4F" w14:textId="2CE9AE43" w:rsidR="004B3C18" w:rsidRPr="004B3C18" w:rsidRDefault="004B3C18" w:rsidP="000376DD">
                            <w:pPr>
                              <w:spacing w:line="276" w:lineRule="auto"/>
                              <w:rPr>
                                <w:rFonts w:ascii="Source Sans Pro" w:hAnsi="Source Sans Pro"/>
                                <w:color w:val="002D74"/>
                                <w:sz w:val="40"/>
                                <w:szCs w:val="40"/>
                                <w:lang w:val="en-US"/>
                              </w:rPr>
                            </w:pPr>
                            <w:r w:rsidRPr="004B3C18">
                              <w:rPr>
                                <w:rFonts w:ascii="Source Sans Pro" w:hAnsi="Source Sans Pro"/>
                                <w:color w:val="002D74"/>
                                <w:sz w:val="40"/>
                                <w:szCs w:val="40"/>
                                <w:lang w:val="en-US"/>
                              </w:rPr>
                              <w:t>Ailidh Hunter</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099E049" id="Text Box 4" o:spid="_x0000_s1026" style="position:absolute;margin-left:127.5pt;margin-top:-2.5pt;width:462pt;height:92.5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" fillcolor="white [3201]" stroked="f" strokeweight=".5pt">
                <v:textbox>
                  <w:txbxContent>
                    <w:p w14:paraId="4EF7CB19" w14:textId="09779C96" w:rsidR="000376DD" w:rsidRDefault="000376DD" w:rsidP="000376DD">
                      <w:pPr>
                        <w:spacing w:line="276" w:lineRule="auto"/>
                        <w:rPr>
                          <w:rFonts w:ascii="Source Sans Pro" w:hAnsi="Source Sans Pro"/>
                          <w:b/>
                          <w:bCs/>
                          <w:color w:val="002D74"/>
                          <w:sz w:val="40"/>
                          <w:szCs w:val="40"/>
                          <w:lang w:val="en-US"/>
                        </w:rPr>
                      </w:pPr>
                      <w:r>
                        <w:rPr>
                          <w:rFonts w:ascii="Source Sans Pro" w:hAnsi="Source Sans Pro"/>
                          <w:b/>
                          <w:bCs/>
                          <w:color w:val="002D74"/>
                          <w:sz w:val="40"/>
                          <w:szCs w:val="40"/>
                          <w:lang w:val="en-US"/>
                        </w:rPr>
                        <w:t>Allied Health Professions Projects Progressing Practice-based Learning: Workstream Report 2026</w:t>
                      </w:r>
                    </w:p>
                    <w:p w14:paraId="50F36E4F" w14:textId="2CE9AE43" w:rsidR="004B3C18" w:rsidRPr="004B3C18" w:rsidRDefault="004B3C18" w:rsidP="000376DD">
                      <w:pPr>
                        <w:spacing w:line="276" w:lineRule="auto"/>
                        <w:rPr>
                          <w:rFonts w:ascii="Source Sans Pro" w:hAnsi="Source Sans Pro"/>
                          <w:color w:val="002D74"/>
                          <w:sz w:val="40"/>
                          <w:szCs w:val="40"/>
                          <w:lang w:val="en-US"/>
                        </w:rPr>
                      </w:pPr>
                      <w:r w:rsidRPr="004B3C18">
                        <w:rPr>
                          <w:rFonts w:ascii="Source Sans Pro" w:hAnsi="Source Sans Pro"/>
                          <w:color w:val="002D74"/>
                          <w:sz w:val="40"/>
                          <w:szCs w:val="40"/>
                          <w:lang w:val="en-US"/>
                        </w:rPr>
                        <w:t>Ailidh Hunter</w:t>
                      </w:r>
                    </w:p>
                  </w:txbxContent>
                </v:textbox>
                <w10:wrap anchorx="page"/>
              </v:rect>
            </w:pict>
          </mc:Fallback>
        </mc:AlternateContent>
      </w:r>
      <w:r w:rsidRPr="00223BC1">
        <w:rPr>
          <w:noProof/>
          <w:color w:val="0E2841" w:themeColor="text2"/>
        </w:rPr>
        <w:drawing>
          <wp:anchor distT="0" distB="0" distL="114300" distR="114300" simplePos="0" relativeHeight="251622912" behindDoc="1" locked="0" layoutInCell="1" allowOverlap="1" wp14:anchorId="0B61A807" wp14:editId="02876E3C">
            <wp:simplePos x="0" y="0"/>
            <wp:positionH relativeFrom="column">
              <wp:posOffset>-628485</wp:posOffset>
            </wp:positionH>
            <wp:positionV relativeFrom="paragraph">
              <wp:posOffset>111</wp:posOffset>
            </wp:positionV>
            <wp:extent cx="1054100" cy="1037098"/>
            <wp:effectExtent l="0" t="0" r="0" b="0"/>
            <wp:wrapTight wrapText="bothSides">
              <wp:wrapPolygon edited="0">
                <wp:start x="1561" y="0"/>
                <wp:lineTo x="0" y="6349"/>
                <wp:lineTo x="0" y="7539"/>
                <wp:lineTo x="1561" y="12698"/>
                <wp:lineTo x="2342" y="21031"/>
                <wp:lineTo x="18737" y="21031"/>
                <wp:lineTo x="18737" y="19047"/>
                <wp:lineTo x="21080" y="7539"/>
                <wp:lineTo x="21080" y="5952"/>
                <wp:lineTo x="19518" y="397"/>
                <wp:lineTo x="19128" y="0"/>
                <wp:lineTo x="1561" y="0"/>
              </wp:wrapPolygon>
            </wp:wrapTight>
            <wp:docPr id="163192456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24562" name="Graphic 163192456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054100" cy="1037098"/>
                    </a:xfrm>
                    <a:prstGeom prst="rect">
                      <a:avLst/>
                    </a:prstGeom>
                  </pic:spPr>
                </pic:pic>
              </a:graphicData>
            </a:graphic>
            <wp14:sizeRelH relativeFrom="page">
              <wp14:pctWidth>0</wp14:pctWidth>
            </wp14:sizeRelH>
            <wp14:sizeRelV relativeFrom="page">
              <wp14:pctHeight>0</wp14:pctHeight>
            </wp14:sizeRelV>
          </wp:anchor>
        </w:drawing>
      </w:r>
      <w:r w:rsidRPr="00223BC1">
        <w:rPr>
          <w:noProof/>
          <w:color w:val="0E2841" w:themeColor="text2"/>
        </w:rPr>
        <mc:AlternateContent>
          <mc:Choice Requires="wps">
            <w:drawing>
              <wp:anchor distT="0" distB="0" distL="114300" distR="114300" simplePos="0" relativeHeight="251623936" behindDoc="0" locked="0" layoutInCell="1" allowOverlap="1" wp14:anchorId="49F80A9E" wp14:editId="43B450DE">
                <wp:simplePos x="0" y="0"/>
                <wp:positionH relativeFrom="column">
                  <wp:posOffset>1475740</wp:posOffset>
                </wp:positionH>
                <wp:positionV relativeFrom="paragraph">
                  <wp:posOffset>-42545</wp:posOffset>
                </wp:positionV>
                <wp:extent cx="0" cy="1036955"/>
                <wp:effectExtent l="12700" t="0" r="12700" b="17145"/>
                <wp:wrapNone/>
                <wp:docPr id="1385549609" name="Straight Connector 3"/>
                <wp:cNvGraphicFramePr/>
                <a:graphic xmlns:a="http://schemas.openxmlformats.org/drawingml/2006/main">
                  <a:graphicData uri="http://schemas.microsoft.com/office/word/2010/wordprocessingShape">
                    <wps:wsp>
                      <wps:cNvCnPr/>
                      <wps:spPr>
                        <a:xfrm>
                          <a:off x="0" y="0"/>
                          <a:ext cx="0" cy="1036955"/>
                        </a:xfrm>
                        <a:prstGeom prst="line">
                          <a:avLst/>
                        </a:prstGeom>
                        <a:ln w="25400">
                          <a:solidFill>
                            <a:srgbClr val="002D7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FAA957" id="Straight Connector 3" o:spid="_x0000_s1026" style="position:absolute;z-index:251623936;visibility:visible;mso-wrap-style:square;mso-wrap-distance-left:9pt;mso-wrap-distance-top:0;mso-wrap-distance-right:9pt;mso-wrap-distance-bottom:0;mso-position-horizontal:absolute;mso-position-horizontal-relative:text;mso-position-vertical:absolute;mso-position-vertical-relative:text" from="116.2pt,-3.35pt" to="116.2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" strokecolor="#002d74" strokeweight="2pt">
                <v:stroke joinstyle="miter"/>
              </v:line>
            </w:pict>
          </mc:Fallback>
        </mc:AlternateContent>
      </w:r>
      <w:r w:rsidRPr="00223BC1">
        <w:rPr>
          <w:noProof/>
          <w:color w:val="0E2841" w:themeColor="text2"/>
        </w:rPr>
        <mc:AlternateContent>
          <mc:Choice Requires="wps">
            <w:drawing>
              <wp:anchor distT="0" distB="0" distL="114300" distR="114300" simplePos="0" relativeHeight="251621888" behindDoc="1" locked="1" layoutInCell="1" allowOverlap="1" wp14:anchorId="59F0BD1C" wp14:editId="0393B4DD">
                <wp:simplePos x="0" y="0"/>
                <wp:positionH relativeFrom="page">
                  <wp:align>right</wp:align>
                </wp:positionH>
                <wp:positionV relativeFrom="page">
                  <wp:posOffset>-635</wp:posOffset>
                </wp:positionV>
                <wp:extent cx="7556500" cy="482600"/>
                <wp:effectExtent l="0" t="0" r="6350" b="0"/>
                <wp:wrapNone/>
                <wp:docPr id="657457942" name="Rectangle 1"/>
                <wp:cNvGraphicFramePr/>
                <a:graphic xmlns:a="http://schemas.openxmlformats.org/drawingml/2006/main">
                  <a:graphicData uri="http://schemas.microsoft.com/office/word/2010/wordprocessingShape">
                    <wps:wsp>
                      <wps:cNvSpPr/>
                      <wps:spPr>
                        <a:xfrm>
                          <a:off x="0" y="0"/>
                          <a:ext cx="7556500" cy="482600"/>
                        </a:xfrm>
                        <a:prstGeom prst="rect">
                          <a:avLst/>
                        </a:prstGeom>
                        <a:solidFill>
                          <a:srgbClr val="002D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04AB2" id="Rectangle 1" o:spid="_x0000_s1026" style="position:absolute;margin-left:543.8pt;margin-top:-.05pt;width:595pt;height:38pt;z-index:-2516945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" fillcolor="#002d74" stroked="f" strokeweight="1pt">
                <w10:wrap anchorx="page" anchory="page"/>
                <w10:anchorlock/>
              </v:rect>
            </w:pict>
          </mc:Fallback>
        </mc:AlternateContent>
      </w:r>
    </w:p>
    <w:p w14:paraId="7A58A755" w14:textId="324A2248" w:rsidR="002F54A6" w:rsidRPr="00223BC1" w:rsidRDefault="000376DD">
      <w:pPr>
        <w:spacing w:after="160" w:line="278" w:lineRule="auto"/>
        <w:rPr>
          <w:rFonts w:ascii="Source Sans Pro" w:hAnsi="Source Sans Pro"/>
          <w:b/>
          <w:bCs/>
          <w:color w:val="0E2841" w:themeColor="text2"/>
          <w:sz w:val="40"/>
          <w:szCs w:val="40"/>
        </w:rPr>
      </w:pPr>
      <w:r w:rsidRPr="00223BC1">
        <w:rPr>
          <w:noProof/>
          <w:color w:val="0E2841" w:themeColor="text2"/>
        </w:rPr>
        <mc:AlternateContent>
          <mc:Choice Requires="wps">
            <w:drawing>
              <wp:anchor distT="0" distB="0" distL="114300" distR="114300" simplePos="0" relativeHeight="251620864" behindDoc="1" locked="1" layoutInCell="1" allowOverlap="1" wp14:anchorId="6111EFAF" wp14:editId="5E9A6DB5">
                <wp:simplePos x="0" y="0"/>
                <wp:positionH relativeFrom="page">
                  <wp:align>left</wp:align>
                </wp:positionH>
                <wp:positionV relativeFrom="page">
                  <wp:align>top</wp:align>
                </wp:positionV>
                <wp:extent cx="7556500" cy="482600"/>
                <wp:effectExtent l="0" t="0" r="6350" b="0"/>
                <wp:wrapNone/>
                <wp:docPr id="1716916825" name="Rectangle 1"/>
                <wp:cNvGraphicFramePr/>
                <a:graphic xmlns:a="http://schemas.openxmlformats.org/drawingml/2006/main">
                  <a:graphicData uri="http://schemas.microsoft.com/office/word/2010/wordprocessingShape">
                    <wps:wsp>
                      <wps:cNvSpPr/>
                      <wps:spPr>
                        <a:xfrm>
                          <a:off x="0" y="0"/>
                          <a:ext cx="7556500" cy="482600"/>
                        </a:xfrm>
                        <a:prstGeom prst="rect">
                          <a:avLst/>
                        </a:prstGeom>
                        <a:solidFill>
                          <a:srgbClr val="002D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A66E1" id="Rectangle 1" o:spid="_x0000_s1026" style="position:absolute;margin-left:0;margin-top:0;width:595pt;height:38pt;z-index:-2516956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" fillcolor="#002d74" stroked="f" strokeweight="1pt">
                <w10:wrap anchorx="page" anchory="page"/>
                <w10:anchorlock/>
              </v:rect>
            </w:pict>
          </mc:Fallback>
        </mc:AlternateContent>
      </w:r>
    </w:p>
    <w:p w14:paraId="490BFCF0" w14:textId="77777777" w:rsidR="002F54A6" w:rsidRPr="00223BC1" w:rsidRDefault="002F54A6">
      <w:pPr>
        <w:spacing w:after="160" w:line="278" w:lineRule="auto"/>
        <w:rPr>
          <w:rFonts w:ascii="Source Sans Pro" w:hAnsi="Source Sans Pro"/>
          <w:b/>
          <w:bCs/>
          <w:color w:val="0E2841" w:themeColor="text2"/>
          <w:sz w:val="40"/>
          <w:szCs w:val="40"/>
        </w:rPr>
      </w:pPr>
    </w:p>
    <w:p w14:paraId="7549E46C" w14:textId="77777777" w:rsidR="002F54A6" w:rsidRPr="00223BC1" w:rsidRDefault="002F54A6">
      <w:pPr>
        <w:spacing w:after="160" w:line="278" w:lineRule="auto"/>
        <w:rPr>
          <w:rFonts w:ascii="Source Sans Pro" w:hAnsi="Source Sans Pro"/>
          <w:b/>
          <w:bCs/>
          <w:color w:val="0E2841" w:themeColor="text2"/>
          <w:sz w:val="40"/>
          <w:szCs w:val="40"/>
        </w:rPr>
      </w:pPr>
    </w:p>
    <w:p w14:paraId="0A93AB3B" w14:textId="77777777" w:rsidR="002F54A6" w:rsidRPr="00223BC1" w:rsidRDefault="002F54A6">
      <w:pPr>
        <w:spacing w:after="160" w:line="278" w:lineRule="auto"/>
        <w:rPr>
          <w:rFonts w:ascii="Source Sans Pro" w:hAnsi="Source Sans Pro"/>
          <w:b/>
          <w:bCs/>
          <w:color w:val="0E2841" w:themeColor="text2"/>
          <w:sz w:val="40"/>
          <w:szCs w:val="40"/>
        </w:rPr>
      </w:pPr>
    </w:p>
    <w:p w14:paraId="0CC3406A" w14:textId="08959B58" w:rsidR="002F54A6" w:rsidRPr="00223BC1" w:rsidRDefault="000376DD">
      <w:pPr>
        <w:spacing w:after="160" w:line="278" w:lineRule="auto"/>
        <w:rPr>
          <w:rFonts w:ascii="Source Sans Pro" w:hAnsi="Source Sans Pro"/>
          <w:b/>
          <w:bCs/>
          <w:color w:val="0E2841" w:themeColor="text2"/>
          <w:sz w:val="40"/>
          <w:szCs w:val="40"/>
        </w:rPr>
      </w:pPr>
      <w:r w:rsidRPr="00223BC1">
        <w:rPr>
          <w:noProof/>
          <w:color w:val="0E2841" w:themeColor="text2"/>
        </w:rPr>
        <mc:AlternateContent>
          <mc:Choice Requires="wps">
            <w:drawing>
              <wp:anchor distT="0" distB="0" distL="114300" distR="114300" simplePos="0" relativeHeight="251625984" behindDoc="1" locked="1" layoutInCell="1" allowOverlap="1" wp14:anchorId="6E7539DC" wp14:editId="79777282">
                <wp:simplePos x="0" y="0"/>
                <wp:positionH relativeFrom="page">
                  <wp:posOffset>7620</wp:posOffset>
                </wp:positionH>
                <wp:positionV relativeFrom="page">
                  <wp:posOffset>2118995</wp:posOffset>
                </wp:positionV>
                <wp:extent cx="7556500" cy="8661400"/>
                <wp:effectExtent l="0" t="0" r="6350" b="6350"/>
                <wp:wrapNone/>
                <wp:docPr id="1590701774" name="Rectangle 1"/>
                <wp:cNvGraphicFramePr/>
                <a:graphic xmlns:a="http://schemas.openxmlformats.org/drawingml/2006/main">
                  <a:graphicData uri="http://schemas.microsoft.com/office/word/2010/wordprocessingShape">
                    <wps:wsp>
                      <wps:cNvSpPr/>
                      <wps:spPr>
                        <a:xfrm>
                          <a:off x="0" y="0"/>
                          <a:ext cx="7556500" cy="8661400"/>
                        </a:xfrm>
                        <a:prstGeom prst="rect">
                          <a:avLst/>
                        </a:prstGeom>
                        <a:solidFill>
                          <a:srgbClr val="002D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E9AC6" id="Rectangle 1" o:spid="_x0000_s1026" style="position:absolute;margin-left:.6pt;margin-top:166.85pt;width:595pt;height:682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" fillcolor="#002d74" stroked="f" strokeweight="1pt">
                <w10:wrap anchorx="page" anchory="page"/>
                <w10:anchorlock/>
              </v:rect>
            </w:pict>
          </mc:Fallback>
        </mc:AlternateContent>
      </w:r>
    </w:p>
    <w:p w14:paraId="1F9BC693" w14:textId="77777777" w:rsidR="002F54A6" w:rsidRPr="00223BC1" w:rsidRDefault="002F54A6">
      <w:pPr>
        <w:spacing w:after="160" w:line="278" w:lineRule="auto"/>
        <w:rPr>
          <w:rFonts w:ascii="Source Sans Pro" w:hAnsi="Source Sans Pro"/>
          <w:b/>
          <w:bCs/>
          <w:color w:val="0E2841" w:themeColor="text2"/>
          <w:sz w:val="40"/>
          <w:szCs w:val="40"/>
        </w:rPr>
      </w:pPr>
    </w:p>
    <w:p w14:paraId="2AD6320F" w14:textId="77777777" w:rsidR="002F54A6" w:rsidRPr="00223BC1" w:rsidRDefault="002F54A6">
      <w:pPr>
        <w:spacing w:after="160" w:line="278" w:lineRule="auto"/>
        <w:rPr>
          <w:rFonts w:ascii="Source Sans Pro" w:hAnsi="Source Sans Pro"/>
          <w:b/>
          <w:bCs/>
          <w:color w:val="0E2841" w:themeColor="text2"/>
          <w:sz w:val="40"/>
          <w:szCs w:val="40"/>
        </w:rPr>
      </w:pPr>
    </w:p>
    <w:p w14:paraId="3DA6BEFB" w14:textId="77777777" w:rsidR="002F54A6" w:rsidRPr="00223BC1" w:rsidRDefault="002F54A6">
      <w:pPr>
        <w:spacing w:after="160" w:line="278" w:lineRule="auto"/>
        <w:rPr>
          <w:rFonts w:ascii="Source Sans Pro" w:hAnsi="Source Sans Pro"/>
          <w:b/>
          <w:bCs/>
          <w:color w:val="0E2841" w:themeColor="text2"/>
          <w:sz w:val="40"/>
          <w:szCs w:val="40"/>
        </w:rPr>
      </w:pPr>
    </w:p>
    <w:p w14:paraId="3EC81AA5" w14:textId="77777777" w:rsidR="002F54A6" w:rsidRPr="00223BC1" w:rsidRDefault="002F54A6">
      <w:pPr>
        <w:spacing w:after="160" w:line="278" w:lineRule="auto"/>
        <w:rPr>
          <w:rFonts w:ascii="Source Sans Pro" w:hAnsi="Source Sans Pro"/>
          <w:b/>
          <w:bCs/>
          <w:color w:val="0E2841" w:themeColor="text2"/>
          <w:sz w:val="40"/>
          <w:szCs w:val="40"/>
        </w:rPr>
      </w:pPr>
    </w:p>
    <w:p w14:paraId="76FA6672" w14:textId="77777777" w:rsidR="002F54A6" w:rsidRPr="00223BC1" w:rsidRDefault="002F54A6">
      <w:pPr>
        <w:spacing w:after="160" w:line="278" w:lineRule="auto"/>
        <w:rPr>
          <w:rFonts w:ascii="Source Sans Pro" w:hAnsi="Source Sans Pro"/>
          <w:b/>
          <w:bCs/>
          <w:color w:val="0E2841" w:themeColor="text2"/>
          <w:sz w:val="40"/>
          <w:szCs w:val="40"/>
        </w:rPr>
      </w:pPr>
    </w:p>
    <w:p w14:paraId="4F65A725" w14:textId="77777777" w:rsidR="002F54A6" w:rsidRPr="00223BC1" w:rsidRDefault="002F54A6">
      <w:pPr>
        <w:spacing w:after="160" w:line="278" w:lineRule="auto"/>
        <w:rPr>
          <w:rFonts w:ascii="Source Sans Pro" w:hAnsi="Source Sans Pro"/>
          <w:b/>
          <w:bCs/>
          <w:color w:val="0E2841" w:themeColor="text2"/>
          <w:sz w:val="40"/>
          <w:szCs w:val="40"/>
        </w:rPr>
      </w:pPr>
    </w:p>
    <w:p w14:paraId="2635FEF8" w14:textId="77777777" w:rsidR="002F54A6" w:rsidRPr="00223BC1" w:rsidRDefault="002F54A6">
      <w:pPr>
        <w:spacing w:after="160" w:line="278" w:lineRule="auto"/>
        <w:rPr>
          <w:rFonts w:ascii="Source Sans Pro" w:hAnsi="Source Sans Pro"/>
          <w:b/>
          <w:bCs/>
          <w:color w:val="0E2841" w:themeColor="text2"/>
          <w:sz w:val="40"/>
          <w:szCs w:val="40"/>
        </w:rPr>
      </w:pPr>
    </w:p>
    <w:p w14:paraId="47116EFF" w14:textId="77777777" w:rsidR="002F54A6" w:rsidRPr="00223BC1" w:rsidRDefault="002F54A6">
      <w:pPr>
        <w:spacing w:after="160" w:line="278" w:lineRule="auto"/>
        <w:rPr>
          <w:rFonts w:ascii="Source Sans Pro" w:hAnsi="Source Sans Pro"/>
          <w:b/>
          <w:bCs/>
          <w:color w:val="0E2841" w:themeColor="text2"/>
          <w:sz w:val="40"/>
          <w:szCs w:val="40"/>
        </w:rPr>
      </w:pPr>
    </w:p>
    <w:p w14:paraId="4F3344F9" w14:textId="77777777" w:rsidR="002F54A6" w:rsidRPr="00223BC1" w:rsidRDefault="002F54A6">
      <w:pPr>
        <w:spacing w:after="160" w:line="278" w:lineRule="auto"/>
        <w:rPr>
          <w:rFonts w:ascii="Source Sans Pro" w:hAnsi="Source Sans Pro"/>
          <w:b/>
          <w:bCs/>
          <w:color w:val="0E2841" w:themeColor="text2"/>
          <w:sz w:val="40"/>
          <w:szCs w:val="40"/>
        </w:rPr>
      </w:pPr>
    </w:p>
    <w:p w14:paraId="318F22F8" w14:textId="77777777" w:rsidR="002F54A6" w:rsidRPr="00223BC1" w:rsidRDefault="002F54A6">
      <w:pPr>
        <w:spacing w:after="160" w:line="278" w:lineRule="auto"/>
        <w:rPr>
          <w:rFonts w:ascii="Source Sans Pro" w:hAnsi="Source Sans Pro"/>
          <w:b/>
          <w:bCs/>
          <w:color w:val="0E2841" w:themeColor="text2"/>
          <w:sz w:val="40"/>
          <w:szCs w:val="40"/>
        </w:rPr>
      </w:pPr>
    </w:p>
    <w:p w14:paraId="5A0A855C" w14:textId="77777777" w:rsidR="002F54A6" w:rsidRPr="00223BC1" w:rsidRDefault="002F54A6">
      <w:pPr>
        <w:spacing w:after="160" w:line="278" w:lineRule="auto"/>
        <w:rPr>
          <w:rFonts w:ascii="Source Sans Pro" w:hAnsi="Source Sans Pro"/>
          <w:b/>
          <w:bCs/>
          <w:color w:val="0E2841" w:themeColor="text2"/>
          <w:sz w:val="40"/>
          <w:szCs w:val="40"/>
        </w:rPr>
      </w:pPr>
    </w:p>
    <w:p w14:paraId="1C2120B8" w14:textId="77777777" w:rsidR="002F54A6" w:rsidRPr="00223BC1" w:rsidRDefault="002F54A6">
      <w:pPr>
        <w:spacing w:after="160" w:line="278" w:lineRule="auto"/>
        <w:rPr>
          <w:rFonts w:ascii="Source Sans Pro" w:hAnsi="Source Sans Pro"/>
          <w:b/>
          <w:bCs/>
          <w:color w:val="0E2841" w:themeColor="text2"/>
          <w:sz w:val="40"/>
          <w:szCs w:val="40"/>
        </w:rPr>
      </w:pPr>
    </w:p>
    <w:p w14:paraId="5DB529FA" w14:textId="77777777" w:rsidR="002F54A6" w:rsidRPr="00223BC1" w:rsidRDefault="002F54A6">
      <w:pPr>
        <w:spacing w:after="160" w:line="278" w:lineRule="auto"/>
        <w:rPr>
          <w:rFonts w:ascii="Source Sans Pro" w:eastAsiaTheme="majorEastAsia" w:hAnsi="Source Sans Pro" w:cstheme="majorBidi"/>
          <w:b/>
          <w:bCs/>
          <w:color w:val="0E2841" w:themeColor="text2"/>
          <w:sz w:val="40"/>
          <w:szCs w:val="40"/>
        </w:rPr>
      </w:pPr>
    </w:p>
    <w:p w14:paraId="49D7C7AE" w14:textId="77777777" w:rsidR="002F54A6" w:rsidRPr="00223BC1" w:rsidRDefault="002F54A6" w:rsidP="002F54A6">
      <w:pPr>
        <w:rPr>
          <w:rFonts w:ascii="Source Sans Pro" w:hAnsi="Source Sans Pro" w:cs="Microsoft Sans Serif"/>
          <w:color w:val="0E2841" w:themeColor="text2"/>
        </w:rPr>
      </w:pPr>
      <w:r w:rsidRPr="00223BC1">
        <w:rPr>
          <w:rFonts w:ascii="Source Sans Pro" w:hAnsi="Source Sans Pro" w:cs="Microsoft Sans Serif"/>
          <w:color w:val="0E2841" w:themeColor="text2"/>
        </w:rPr>
        <w:br w:type="page"/>
      </w:r>
    </w:p>
    <w:p w14:paraId="7D471852" w14:textId="62D889C2" w:rsidR="002F54A6" w:rsidRPr="00223BC1" w:rsidRDefault="002F54A6" w:rsidP="002F54A6">
      <w:pPr>
        <w:pStyle w:val="Heading1"/>
        <w:rPr>
          <w:rFonts w:ascii="Source Sans Pro" w:hAnsi="Source Sans Pro"/>
          <w:b/>
          <w:bCs/>
          <w:color w:val="0E2841" w:themeColor="text2"/>
        </w:rPr>
      </w:pPr>
      <w:bookmarkStart w:id="2" w:name="_Toc199691683"/>
      <w:bookmarkStart w:id="3" w:name="_Toc200599009"/>
      <w:r w:rsidRPr="00223BC1">
        <w:rPr>
          <w:rFonts w:ascii="Source Sans Pro" w:hAnsi="Source Sans Pro"/>
          <w:b/>
          <w:bCs/>
          <w:color w:val="0E2841" w:themeColor="text2"/>
        </w:rPr>
        <w:lastRenderedPageBreak/>
        <w:t>Allied Health Professions Projects Progressing Practice-based Learning</w:t>
      </w:r>
      <w:r w:rsidR="00C33936" w:rsidRPr="00223BC1">
        <w:rPr>
          <w:rFonts w:ascii="Source Sans Pro" w:hAnsi="Source Sans Pro"/>
          <w:b/>
          <w:bCs/>
          <w:color w:val="0E2841" w:themeColor="text2"/>
        </w:rPr>
        <w:t xml:space="preserve"> (PrBL)</w:t>
      </w:r>
      <w:r w:rsidRPr="00223BC1">
        <w:rPr>
          <w:rFonts w:ascii="Source Sans Pro" w:hAnsi="Source Sans Pro"/>
          <w:b/>
          <w:bCs/>
          <w:color w:val="0E2841" w:themeColor="text2"/>
        </w:rPr>
        <w:t xml:space="preserve"> 202</w:t>
      </w:r>
      <w:bookmarkEnd w:id="2"/>
      <w:bookmarkEnd w:id="3"/>
      <w:r w:rsidRPr="00223BC1">
        <w:rPr>
          <w:rFonts w:ascii="Source Sans Pro" w:hAnsi="Source Sans Pro"/>
          <w:b/>
          <w:bCs/>
          <w:color w:val="0E2841" w:themeColor="text2"/>
        </w:rPr>
        <w:t>6</w:t>
      </w:r>
    </w:p>
    <w:p w14:paraId="2B7D0464" w14:textId="77777777" w:rsidR="002F54A6" w:rsidRPr="00223BC1" w:rsidRDefault="002F54A6" w:rsidP="002F54A6">
      <w:pPr>
        <w:spacing w:line="360" w:lineRule="auto"/>
        <w:rPr>
          <w:rFonts w:ascii="Source Sans Pro" w:hAnsi="Source Sans Pro"/>
          <w:noProof/>
          <w:color w:val="0E2841" w:themeColor="text2"/>
          <w:lang w:val="en-US"/>
        </w:rPr>
      </w:pPr>
    </w:p>
    <w:sdt>
      <w:sdtPr>
        <w:rPr>
          <w:rFonts w:asciiTheme="minorHAnsi" w:eastAsiaTheme="minorEastAsia" w:hAnsiTheme="minorHAnsi" w:cs="Times New Roman"/>
          <w:b/>
          <w:bCs/>
          <w:color w:val="0E2841" w:themeColor="text2"/>
          <w:sz w:val="22"/>
          <w:szCs w:val="22"/>
          <w:lang w:val="en-GB" w:eastAsia="en-GB"/>
        </w:rPr>
        <w:id w:val="951288890"/>
        <w:docPartObj>
          <w:docPartGallery w:val="Table of Contents"/>
          <w:docPartUnique/>
        </w:docPartObj>
      </w:sdtPr>
      <w:sdtEndPr>
        <w:rPr>
          <w:b w:val="0"/>
          <w:bCs w:val="0"/>
        </w:rPr>
      </w:sdtEndPr>
      <w:sdtContent>
        <w:p w14:paraId="761E3AE1" w14:textId="77777777" w:rsidR="002F54A6" w:rsidRPr="00223BC1" w:rsidRDefault="002F54A6" w:rsidP="002F54A6">
          <w:pPr>
            <w:pStyle w:val="TOCHeading"/>
            <w:rPr>
              <w:rFonts w:ascii="Source Sans Pro" w:hAnsi="Source Sans Pro"/>
              <w:b/>
              <w:bCs/>
              <w:color w:val="0E2841" w:themeColor="text2"/>
              <w:sz w:val="24"/>
              <w:szCs w:val="24"/>
              <w:lang w:val="en-GB"/>
            </w:rPr>
          </w:pPr>
          <w:r w:rsidRPr="00223BC1">
            <w:rPr>
              <w:rFonts w:ascii="Source Sans Pro" w:hAnsi="Source Sans Pro"/>
              <w:b/>
              <w:bCs/>
              <w:color w:val="0E2841" w:themeColor="text2"/>
              <w:sz w:val="24"/>
              <w:szCs w:val="24"/>
              <w:lang w:val="en-GB"/>
            </w:rPr>
            <w:t>Table of Contents</w:t>
          </w:r>
        </w:p>
        <w:p w14:paraId="00C5BFAE" w14:textId="77777777" w:rsidR="002F54A6" w:rsidRPr="00223BC1" w:rsidRDefault="002F54A6" w:rsidP="002F54A6">
          <w:pPr>
            <w:rPr>
              <w:color w:val="0E2841" w:themeColor="text2"/>
            </w:rPr>
          </w:pPr>
        </w:p>
        <w:p w14:paraId="535D1CD1" w14:textId="217A2283" w:rsidR="002F54A6" w:rsidRPr="00223BC1" w:rsidRDefault="002F54A6" w:rsidP="002F54A6">
          <w:pPr>
            <w:pStyle w:val="TOC1"/>
            <w:rPr>
              <w:color w:val="0E2841" w:themeColor="text2"/>
            </w:rPr>
          </w:pPr>
          <w:r w:rsidRPr="00223BC1">
            <w:rPr>
              <w:color w:val="0E2841" w:themeColor="text2"/>
            </w:rPr>
            <w:t>Authors</w:t>
          </w:r>
          <w:r w:rsidRPr="00223BC1">
            <w:rPr>
              <w:color w:val="0E2841" w:themeColor="text2"/>
            </w:rPr>
            <w:ptab w:relativeTo="margin" w:alignment="right" w:leader="dot"/>
          </w:r>
          <w:r w:rsidR="000376DD" w:rsidRPr="00223BC1">
            <w:rPr>
              <w:color w:val="0E2841" w:themeColor="text2"/>
            </w:rPr>
            <w:t>3</w:t>
          </w:r>
        </w:p>
        <w:p w14:paraId="362768C6" w14:textId="15C3E155" w:rsidR="002F54A6" w:rsidRPr="00223BC1" w:rsidRDefault="002F54A6" w:rsidP="002F54A6">
          <w:pPr>
            <w:pStyle w:val="TOC1"/>
            <w:rPr>
              <w:color w:val="0E2841" w:themeColor="text2"/>
            </w:rPr>
          </w:pPr>
          <w:r w:rsidRPr="00223BC1">
            <w:rPr>
              <w:color w:val="0E2841" w:themeColor="text2"/>
            </w:rPr>
            <w:t>Date of Publication</w:t>
          </w:r>
          <w:r w:rsidRPr="00223BC1">
            <w:rPr>
              <w:color w:val="0E2841" w:themeColor="text2"/>
            </w:rPr>
            <w:ptab w:relativeTo="margin" w:alignment="right" w:leader="dot"/>
          </w:r>
          <w:r w:rsidR="000376DD" w:rsidRPr="00223BC1">
            <w:rPr>
              <w:color w:val="0E2841" w:themeColor="text2"/>
            </w:rPr>
            <w:t>3</w:t>
          </w:r>
        </w:p>
        <w:p w14:paraId="20EB4E85" w14:textId="4D708743" w:rsidR="002F54A6" w:rsidRPr="00223BC1" w:rsidRDefault="002F54A6" w:rsidP="002F54A6">
          <w:pPr>
            <w:pStyle w:val="TOC1"/>
            <w:rPr>
              <w:color w:val="0E2841" w:themeColor="text2"/>
            </w:rPr>
          </w:pPr>
          <w:r w:rsidRPr="00223BC1">
            <w:rPr>
              <w:color w:val="0E2841" w:themeColor="text2"/>
            </w:rPr>
            <w:t>Acknowledgements and contributions</w:t>
          </w:r>
          <w:r w:rsidRPr="00223BC1">
            <w:rPr>
              <w:color w:val="0E2841" w:themeColor="text2"/>
            </w:rPr>
            <w:ptab w:relativeTo="margin" w:alignment="right" w:leader="dot"/>
          </w:r>
          <w:r w:rsidR="000376DD" w:rsidRPr="00223BC1">
            <w:rPr>
              <w:color w:val="0E2841" w:themeColor="text2"/>
            </w:rPr>
            <w:t>4</w:t>
          </w:r>
        </w:p>
        <w:p w14:paraId="45E1CA8D" w14:textId="6380960F" w:rsidR="002F54A6" w:rsidRPr="00223BC1" w:rsidRDefault="002F54A6" w:rsidP="002F54A6">
          <w:pPr>
            <w:pStyle w:val="TOC1"/>
            <w:rPr>
              <w:color w:val="0E2841" w:themeColor="text2"/>
            </w:rPr>
          </w:pPr>
          <w:r w:rsidRPr="00223BC1">
            <w:rPr>
              <w:color w:val="0E2841" w:themeColor="text2"/>
            </w:rPr>
            <w:t>Introduction</w:t>
          </w:r>
          <w:r w:rsidR="000376DD" w:rsidRPr="00223BC1">
            <w:rPr>
              <w:color w:val="0E2841" w:themeColor="text2"/>
            </w:rPr>
            <w:t xml:space="preserve"> and Background</w:t>
          </w:r>
          <w:r w:rsidRPr="00223BC1">
            <w:rPr>
              <w:color w:val="0E2841" w:themeColor="text2"/>
            </w:rPr>
            <w:ptab w:relativeTo="margin" w:alignment="right" w:leader="dot"/>
          </w:r>
          <w:r w:rsidR="000376DD" w:rsidRPr="00223BC1">
            <w:rPr>
              <w:color w:val="0E2841" w:themeColor="text2"/>
            </w:rPr>
            <w:t>5</w:t>
          </w:r>
        </w:p>
        <w:p w14:paraId="02245918" w14:textId="7179759B" w:rsidR="002F54A6" w:rsidRPr="00223BC1" w:rsidRDefault="002F54A6" w:rsidP="002F54A6">
          <w:pPr>
            <w:pStyle w:val="TOC1"/>
            <w:rPr>
              <w:color w:val="0E2841" w:themeColor="text2"/>
            </w:rPr>
          </w:pPr>
          <w:r w:rsidRPr="00223BC1">
            <w:rPr>
              <w:color w:val="0E2841" w:themeColor="text2"/>
            </w:rPr>
            <w:t>Method</w:t>
          </w:r>
          <w:r w:rsidRPr="00223BC1">
            <w:rPr>
              <w:color w:val="0E2841" w:themeColor="text2"/>
            </w:rPr>
            <w:ptab w:relativeTo="margin" w:alignment="right" w:leader="dot"/>
          </w:r>
          <w:r w:rsidR="000376DD" w:rsidRPr="00223BC1">
            <w:rPr>
              <w:color w:val="0E2841" w:themeColor="text2"/>
            </w:rPr>
            <w:t>6</w:t>
          </w:r>
        </w:p>
        <w:p w14:paraId="477AA757" w14:textId="6552A42B" w:rsidR="002F54A6" w:rsidRPr="00223BC1" w:rsidRDefault="002F54A6" w:rsidP="002F54A6">
          <w:pPr>
            <w:pStyle w:val="TOC1"/>
            <w:rPr>
              <w:color w:val="0E2841" w:themeColor="text2"/>
            </w:rPr>
          </w:pPr>
          <w:r w:rsidRPr="00223BC1">
            <w:rPr>
              <w:color w:val="0E2841" w:themeColor="text2"/>
            </w:rPr>
            <w:t>Results</w:t>
          </w:r>
          <w:r w:rsidRPr="00223BC1">
            <w:rPr>
              <w:color w:val="0E2841" w:themeColor="text2"/>
            </w:rPr>
            <w:ptab w:relativeTo="margin" w:alignment="right" w:leader="dot"/>
          </w:r>
          <w:r w:rsidR="004B0CDE" w:rsidRPr="00223BC1">
            <w:rPr>
              <w:color w:val="0E2841" w:themeColor="text2"/>
            </w:rPr>
            <w:t>7</w:t>
          </w:r>
        </w:p>
        <w:p w14:paraId="4772823C" w14:textId="11ACA103" w:rsidR="002F54A6" w:rsidRPr="00223BC1" w:rsidRDefault="002F54A6" w:rsidP="002F54A6">
          <w:pPr>
            <w:pStyle w:val="TOC1"/>
            <w:rPr>
              <w:color w:val="0E2841" w:themeColor="text2"/>
            </w:rPr>
          </w:pPr>
          <w:r w:rsidRPr="00223BC1">
            <w:rPr>
              <w:color w:val="0E2841" w:themeColor="text2"/>
            </w:rPr>
            <w:t>Workstream Recommendations</w:t>
          </w:r>
          <w:r w:rsidRPr="00223BC1">
            <w:rPr>
              <w:color w:val="0E2841" w:themeColor="text2"/>
            </w:rPr>
            <w:ptab w:relativeTo="margin" w:alignment="right" w:leader="dot"/>
          </w:r>
          <w:r w:rsidR="00956C82">
            <w:rPr>
              <w:color w:val="0E2841" w:themeColor="text2"/>
            </w:rPr>
            <w:t>20</w:t>
          </w:r>
        </w:p>
        <w:p w14:paraId="0EFB092C" w14:textId="546509D0" w:rsidR="002F54A6" w:rsidRPr="00223BC1" w:rsidRDefault="002F54A6" w:rsidP="002F54A6">
          <w:pPr>
            <w:pStyle w:val="TOC1"/>
            <w:rPr>
              <w:color w:val="0E2841" w:themeColor="text2"/>
            </w:rPr>
          </w:pPr>
          <w:r w:rsidRPr="00223BC1">
            <w:rPr>
              <w:color w:val="0E2841" w:themeColor="text2"/>
            </w:rPr>
            <w:t>Conclusion</w:t>
          </w:r>
          <w:r w:rsidRPr="00223BC1">
            <w:rPr>
              <w:color w:val="0E2841" w:themeColor="text2"/>
            </w:rPr>
            <w:ptab w:relativeTo="margin" w:alignment="right" w:leader="dot"/>
          </w:r>
          <w:r w:rsidR="00956C82">
            <w:rPr>
              <w:color w:val="0E2841" w:themeColor="text2"/>
            </w:rPr>
            <w:t>24</w:t>
          </w:r>
        </w:p>
        <w:p w14:paraId="4F9B9A80" w14:textId="43365830" w:rsidR="002F54A6" w:rsidRPr="00223BC1" w:rsidRDefault="002F54A6" w:rsidP="002F54A6">
          <w:pPr>
            <w:pStyle w:val="TOC1"/>
            <w:rPr>
              <w:color w:val="0E2841" w:themeColor="text2"/>
            </w:rPr>
          </w:pPr>
          <w:r w:rsidRPr="00223BC1">
            <w:rPr>
              <w:color w:val="0E2841" w:themeColor="text2"/>
            </w:rPr>
            <w:t>References</w:t>
          </w:r>
          <w:r w:rsidRPr="00223BC1">
            <w:rPr>
              <w:color w:val="0E2841" w:themeColor="text2"/>
            </w:rPr>
            <w:ptab w:relativeTo="margin" w:alignment="right" w:leader="dot"/>
          </w:r>
          <w:r w:rsidR="00EC13E7">
            <w:rPr>
              <w:color w:val="0E2841" w:themeColor="text2"/>
            </w:rPr>
            <w:t>2</w:t>
          </w:r>
          <w:r w:rsidR="00956C82">
            <w:rPr>
              <w:color w:val="0E2841" w:themeColor="text2"/>
            </w:rPr>
            <w:t>5</w:t>
          </w:r>
        </w:p>
        <w:p w14:paraId="1F82FF36" w14:textId="79101D9C" w:rsidR="002F54A6" w:rsidRPr="00223BC1" w:rsidRDefault="002F54A6" w:rsidP="002F54A6">
          <w:pPr>
            <w:pStyle w:val="TOC1"/>
            <w:rPr>
              <w:color w:val="0E2841" w:themeColor="text2"/>
            </w:rPr>
          </w:pPr>
        </w:p>
        <w:p w14:paraId="34BD7317" w14:textId="16E20B4C" w:rsidR="004A5249" w:rsidRPr="00223BC1" w:rsidRDefault="002F54A6" w:rsidP="004A5249">
          <w:pPr>
            <w:pStyle w:val="TOC1"/>
            <w:rPr>
              <w:color w:val="0E2841" w:themeColor="text2"/>
            </w:rPr>
          </w:pPr>
          <w:r w:rsidRPr="00223BC1">
            <w:rPr>
              <w:color w:val="0E2841" w:themeColor="text2"/>
            </w:rPr>
            <w:t>Appendices</w:t>
          </w:r>
          <w:r w:rsidRPr="00223BC1">
            <w:rPr>
              <w:color w:val="0E2841" w:themeColor="text2"/>
            </w:rPr>
            <w:ptab w:relativeTo="margin" w:alignment="right" w:leader="dot"/>
          </w:r>
          <w:r w:rsidR="004A5249" w:rsidRPr="00223BC1">
            <w:rPr>
              <w:color w:val="0E2841" w:themeColor="text2"/>
            </w:rPr>
            <w:t>2</w:t>
          </w:r>
          <w:r w:rsidR="00956C82">
            <w:rPr>
              <w:color w:val="0E2841" w:themeColor="text2"/>
            </w:rPr>
            <w:t>6</w:t>
          </w:r>
        </w:p>
        <w:p w14:paraId="40473913" w14:textId="78D81EA0" w:rsidR="002F54A6" w:rsidRPr="00223BC1" w:rsidRDefault="007253DB" w:rsidP="002B302C">
          <w:pPr>
            <w:pStyle w:val="Header"/>
            <w:spacing w:line="276" w:lineRule="auto"/>
            <w:rPr>
              <w:rFonts w:ascii="Source Sans Pro" w:hAnsi="Source Sans Pro"/>
              <w:b/>
              <w:bCs/>
              <w:color w:val="0E2841" w:themeColor="text2"/>
            </w:rPr>
          </w:pPr>
          <w:r w:rsidRPr="00223BC1">
            <w:rPr>
              <w:rFonts w:ascii="Source Sans Pro" w:hAnsi="Source Sans Pro"/>
              <w:b/>
              <w:bCs/>
              <w:color w:val="0E2841" w:themeColor="text2"/>
            </w:rPr>
            <w:t>Appendix A: AHP Practice Education Development Framework</w:t>
          </w:r>
          <w:r w:rsidR="002F54A6" w:rsidRPr="00223BC1">
            <w:rPr>
              <w:rFonts w:ascii="Source Sans Pro" w:hAnsi="Source Sans Pro"/>
              <w:b/>
              <w:bCs/>
              <w:color w:val="0E2841" w:themeColor="text2"/>
            </w:rPr>
            <w:ptab w:relativeTo="margin" w:alignment="right" w:leader="dot"/>
          </w:r>
          <w:r w:rsidR="004A5249" w:rsidRPr="00223BC1">
            <w:rPr>
              <w:rFonts w:ascii="Source Sans Pro" w:hAnsi="Source Sans Pro"/>
              <w:b/>
              <w:bCs/>
              <w:color w:val="0E2841" w:themeColor="text2"/>
            </w:rPr>
            <w:t>2</w:t>
          </w:r>
          <w:r w:rsidR="00956C82">
            <w:rPr>
              <w:rFonts w:ascii="Source Sans Pro" w:hAnsi="Source Sans Pro"/>
              <w:b/>
              <w:bCs/>
              <w:color w:val="0E2841" w:themeColor="text2"/>
            </w:rPr>
            <w:t>6</w:t>
          </w:r>
        </w:p>
        <w:p w14:paraId="076574A2" w14:textId="161BCCEC" w:rsidR="002F54A6" w:rsidRPr="00223BC1" w:rsidRDefault="002F54A6" w:rsidP="002F54A6">
          <w:pPr>
            <w:pStyle w:val="TOC1"/>
            <w:rPr>
              <w:color w:val="0E2841" w:themeColor="text2"/>
            </w:rPr>
          </w:pPr>
          <w:r w:rsidRPr="00223BC1">
            <w:rPr>
              <w:color w:val="0E2841" w:themeColor="text2"/>
            </w:rPr>
            <w:t xml:space="preserve">Appendix B: </w:t>
          </w:r>
          <w:r w:rsidR="002C7840" w:rsidRPr="00223BC1">
            <w:rPr>
              <w:color w:val="0E2841" w:themeColor="text2"/>
            </w:rPr>
            <w:t>Being and Becoming an AHP Practice Educator</w:t>
          </w:r>
          <w:r w:rsidRPr="00223BC1">
            <w:rPr>
              <w:color w:val="0E2841" w:themeColor="text2"/>
            </w:rPr>
            <w:ptab w:relativeTo="margin" w:alignment="right" w:leader="dot"/>
          </w:r>
          <w:r w:rsidR="00E54332" w:rsidRPr="00223BC1">
            <w:rPr>
              <w:color w:val="0E2841" w:themeColor="text2"/>
            </w:rPr>
            <w:t>2</w:t>
          </w:r>
          <w:r w:rsidR="00956C82">
            <w:rPr>
              <w:color w:val="0E2841" w:themeColor="text2"/>
            </w:rPr>
            <w:t>9</w:t>
          </w:r>
        </w:p>
        <w:p w14:paraId="5A381F73" w14:textId="37C49125" w:rsidR="002F54A6" w:rsidRPr="00223BC1" w:rsidRDefault="002F54A6" w:rsidP="002F54A6">
          <w:pPr>
            <w:pStyle w:val="TOC1"/>
            <w:rPr>
              <w:color w:val="0E2841" w:themeColor="text2"/>
            </w:rPr>
          </w:pPr>
          <w:r w:rsidRPr="00223BC1">
            <w:rPr>
              <w:color w:val="0E2841" w:themeColor="text2"/>
            </w:rPr>
            <w:t xml:space="preserve">Appendix C: </w:t>
          </w:r>
          <w:r w:rsidR="00823761" w:rsidRPr="00223BC1">
            <w:rPr>
              <w:color w:val="0E2841" w:themeColor="text2"/>
            </w:rPr>
            <w:t>AHP PrBL in Local Authority and Social Care Occupational Therapy</w:t>
          </w:r>
          <w:r w:rsidRPr="00223BC1">
            <w:rPr>
              <w:color w:val="0E2841" w:themeColor="text2"/>
            </w:rPr>
            <w:ptab w:relativeTo="margin" w:alignment="right" w:leader="dot"/>
          </w:r>
          <w:r w:rsidR="00956C82">
            <w:rPr>
              <w:color w:val="0E2841" w:themeColor="text2"/>
            </w:rPr>
            <w:t>30</w:t>
          </w:r>
        </w:p>
        <w:p w14:paraId="361B6C40" w14:textId="441E5AB5" w:rsidR="002F54A6" w:rsidRPr="00223BC1" w:rsidRDefault="002F54A6" w:rsidP="002F54A6">
          <w:pPr>
            <w:pStyle w:val="TOC1"/>
            <w:rPr>
              <w:color w:val="0E2841" w:themeColor="text2"/>
            </w:rPr>
          </w:pPr>
          <w:r w:rsidRPr="00223BC1">
            <w:rPr>
              <w:color w:val="0E2841" w:themeColor="text2"/>
            </w:rPr>
            <w:t>Appendix D:</w:t>
          </w:r>
          <w:r w:rsidR="00823761" w:rsidRPr="00223BC1">
            <w:rPr>
              <w:color w:val="0E2841" w:themeColor="text2"/>
            </w:rPr>
            <w:t xml:space="preserve"> Involving Se</w:t>
          </w:r>
          <w:r w:rsidR="00C33936" w:rsidRPr="00223BC1">
            <w:rPr>
              <w:color w:val="0E2841" w:themeColor="text2"/>
            </w:rPr>
            <w:t>rvice Users in AHP PrBL</w:t>
          </w:r>
          <w:r w:rsidRPr="00223BC1">
            <w:rPr>
              <w:color w:val="0E2841" w:themeColor="text2"/>
            </w:rPr>
            <w:t xml:space="preserve"> </w:t>
          </w:r>
          <w:r w:rsidRPr="00223BC1">
            <w:rPr>
              <w:color w:val="0E2841" w:themeColor="text2"/>
            </w:rPr>
            <w:ptab w:relativeTo="margin" w:alignment="right" w:leader="dot"/>
          </w:r>
          <w:r w:rsidR="00956C82">
            <w:rPr>
              <w:color w:val="0E2841" w:themeColor="text2"/>
            </w:rPr>
            <w:t>32</w:t>
          </w:r>
        </w:p>
        <w:p w14:paraId="55149530" w14:textId="7075C871" w:rsidR="002F54A6" w:rsidRPr="00223BC1" w:rsidRDefault="002F54A6" w:rsidP="002F54A6">
          <w:pPr>
            <w:pStyle w:val="TOC1"/>
            <w:rPr>
              <w:color w:val="0E2841" w:themeColor="text2"/>
            </w:rPr>
          </w:pPr>
          <w:r w:rsidRPr="00223BC1">
            <w:rPr>
              <w:color w:val="0E2841" w:themeColor="text2"/>
            </w:rPr>
            <w:t>Appendix E:</w:t>
          </w:r>
          <w:r w:rsidR="00A07B98" w:rsidRPr="00223BC1">
            <w:rPr>
              <w:color w:val="0E2841" w:themeColor="text2"/>
            </w:rPr>
            <w:t xml:space="preserve"> National Whistleblowing Guidance for AHP PrBL</w:t>
          </w:r>
          <w:r w:rsidRPr="00223BC1">
            <w:rPr>
              <w:color w:val="0E2841" w:themeColor="text2"/>
            </w:rPr>
            <w:ptab w:relativeTo="margin" w:alignment="right" w:leader="dot"/>
          </w:r>
          <w:r w:rsidR="007842AC">
            <w:rPr>
              <w:color w:val="0E2841" w:themeColor="text2"/>
            </w:rPr>
            <w:t>33</w:t>
          </w:r>
        </w:p>
        <w:p w14:paraId="11AC2649" w14:textId="5E113BB0" w:rsidR="002F54A6" w:rsidRPr="00223BC1" w:rsidRDefault="002F54A6" w:rsidP="002F54A6">
          <w:pPr>
            <w:pStyle w:val="TOC1"/>
            <w:rPr>
              <w:color w:val="0E2841" w:themeColor="text2"/>
            </w:rPr>
          </w:pPr>
          <w:r w:rsidRPr="00223BC1">
            <w:rPr>
              <w:color w:val="0E2841" w:themeColor="text2"/>
            </w:rPr>
            <w:t xml:space="preserve">Appendix F: </w:t>
          </w:r>
          <w:r w:rsidR="00A07B98" w:rsidRPr="00223BC1">
            <w:rPr>
              <w:color w:val="0E2841" w:themeColor="text2"/>
            </w:rPr>
            <w:t>AHP Student Indexing</w:t>
          </w:r>
          <w:r w:rsidRPr="00223BC1">
            <w:rPr>
              <w:color w:val="0E2841" w:themeColor="text2"/>
            </w:rPr>
            <w:ptab w:relativeTo="margin" w:alignment="right" w:leader="dot"/>
          </w:r>
          <w:r w:rsidR="007842AC">
            <w:rPr>
              <w:color w:val="0E2841" w:themeColor="text2"/>
            </w:rPr>
            <w:t>34</w:t>
          </w:r>
        </w:p>
        <w:p w14:paraId="03462DA4" w14:textId="562BBE81" w:rsidR="00563BA2" w:rsidRPr="00223BC1" w:rsidRDefault="00A07B98" w:rsidP="00563BA2">
          <w:pPr>
            <w:pStyle w:val="TOC1"/>
            <w:rPr>
              <w:color w:val="0E2841" w:themeColor="text2"/>
            </w:rPr>
          </w:pPr>
          <w:r w:rsidRPr="00223BC1">
            <w:rPr>
              <w:color w:val="0E2841" w:themeColor="text2"/>
            </w:rPr>
            <w:t>Appendix G:</w:t>
          </w:r>
          <w:r w:rsidR="00563BA2" w:rsidRPr="00223BC1">
            <w:rPr>
              <w:b w:val="0"/>
              <w:bCs w:val="0"/>
              <w:color w:val="0E2841" w:themeColor="text2"/>
            </w:rPr>
            <w:t xml:space="preserve"> </w:t>
          </w:r>
          <w:r w:rsidR="00563BA2" w:rsidRPr="00223BC1">
            <w:rPr>
              <w:color w:val="0E2841" w:themeColor="text2"/>
            </w:rPr>
            <w:t>Using a Coaching Approach in AHP PrBL</w:t>
          </w:r>
          <w:r w:rsidR="00563BA2" w:rsidRPr="00223BC1">
            <w:rPr>
              <w:color w:val="0E2841" w:themeColor="text2"/>
            </w:rPr>
            <w:ptab w:relativeTo="margin" w:alignment="right" w:leader="dot"/>
          </w:r>
          <w:r w:rsidR="00E54332" w:rsidRPr="00223BC1">
            <w:rPr>
              <w:color w:val="0E2841" w:themeColor="text2"/>
            </w:rPr>
            <w:t>3</w:t>
          </w:r>
          <w:r w:rsidR="007842AC">
            <w:rPr>
              <w:color w:val="0E2841" w:themeColor="text2"/>
            </w:rPr>
            <w:t>6</w:t>
          </w:r>
        </w:p>
        <w:p w14:paraId="2EC361BE" w14:textId="67384675" w:rsidR="00CA4639" w:rsidRPr="00223BC1" w:rsidRDefault="00563BA2" w:rsidP="00CA4639">
          <w:pPr>
            <w:pStyle w:val="TOC1"/>
            <w:rPr>
              <w:color w:val="0E2841" w:themeColor="text2"/>
            </w:rPr>
          </w:pPr>
          <w:r w:rsidRPr="00223BC1">
            <w:rPr>
              <w:color w:val="0E2841" w:themeColor="text2"/>
            </w:rPr>
            <w:t>Appendix H:</w:t>
          </w:r>
          <w:r w:rsidRPr="00223BC1">
            <w:rPr>
              <w:b w:val="0"/>
              <w:bCs w:val="0"/>
              <w:color w:val="0E2841" w:themeColor="text2"/>
            </w:rPr>
            <w:t xml:space="preserve"> </w:t>
          </w:r>
          <w:r w:rsidR="00CA4639" w:rsidRPr="00223BC1">
            <w:rPr>
              <w:color w:val="0E2841" w:themeColor="text2"/>
            </w:rPr>
            <w:t>Long Arm Supervision</w:t>
          </w:r>
          <w:r w:rsidR="00CA4639" w:rsidRPr="00223BC1">
            <w:rPr>
              <w:color w:val="0E2841" w:themeColor="text2"/>
            </w:rPr>
            <w:ptab w:relativeTo="margin" w:alignment="right" w:leader="dot"/>
          </w:r>
          <w:r w:rsidR="003D65AB" w:rsidRPr="00223BC1">
            <w:rPr>
              <w:color w:val="0E2841" w:themeColor="text2"/>
            </w:rPr>
            <w:t>3</w:t>
          </w:r>
          <w:r w:rsidR="007842AC">
            <w:rPr>
              <w:color w:val="0E2841" w:themeColor="text2"/>
            </w:rPr>
            <w:t>8</w:t>
          </w:r>
        </w:p>
        <w:p w14:paraId="7AAFE375" w14:textId="4D5ADA4A" w:rsidR="00DC18C9" w:rsidRPr="00223BC1" w:rsidRDefault="00DC18C9" w:rsidP="00DC18C9">
          <w:pPr>
            <w:pStyle w:val="TOC1"/>
            <w:rPr>
              <w:color w:val="0E2841" w:themeColor="text2"/>
            </w:rPr>
          </w:pPr>
          <w:r w:rsidRPr="00223BC1">
            <w:rPr>
              <w:color w:val="0E2841" w:themeColor="text2"/>
            </w:rPr>
            <w:t>Appendix I: Project-based Placements</w:t>
          </w:r>
          <w:r w:rsidRPr="00223BC1">
            <w:rPr>
              <w:color w:val="0E2841" w:themeColor="text2"/>
            </w:rPr>
            <w:ptab w:relativeTo="margin" w:alignment="right" w:leader="dot"/>
          </w:r>
          <w:r w:rsidR="007842AC">
            <w:rPr>
              <w:color w:val="0E2841" w:themeColor="text2"/>
            </w:rPr>
            <w:t>41</w:t>
          </w:r>
        </w:p>
        <w:p w14:paraId="50108306" w14:textId="31752353" w:rsidR="00A17319" w:rsidRPr="00223BC1" w:rsidRDefault="00A17319" w:rsidP="00A17319">
          <w:pPr>
            <w:pStyle w:val="TOC1"/>
            <w:rPr>
              <w:color w:val="0E2841" w:themeColor="text2"/>
            </w:rPr>
          </w:pPr>
          <w:r w:rsidRPr="00223BC1">
            <w:rPr>
              <w:color w:val="0E2841" w:themeColor="text2"/>
            </w:rPr>
            <w:t>Appendix J: Student-led Services (Infographic)</w:t>
          </w:r>
          <w:r w:rsidRPr="00223BC1">
            <w:rPr>
              <w:color w:val="0E2841" w:themeColor="text2"/>
            </w:rPr>
            <w:ptab w:relativeTo="margin" w:alignment="right" w:leader="dot"/>
          </w:r>
          <w:r w:rsidR="007842AC">
            <w:rPr>
              <w:color w:val="0E2841" w:themeColor="text2"/>
            </w:rPr>
            <w:t>43</w:t>
          </w:r>
        </w:p>
        <w:p w14:paraId="33718CF1" w14:textId="75D8E3D7" w:rsidR="00A17319" w:rsidRPr="00223BC1" w:rsidRDefault="00A17319" w:rsidP="00A17319">
          <w:pPr>
            <w:pStyle w:val="TOC1"/>
            <w:rPr>
              <w:color w:val="0E2841" w:themeColor="text2"/>
            </w:rPr>
          </w:pPr>
          <w:r w:rsidRPr="00223BC1">
            <w:rPr>
              <w:color w:val="0E2841" w:themeColor="text2"/>
            </w:rPr>
            <w:t>Appendix K: Student-led Services (Report)</w:t>
          </w:r>
          <w:r w:rsidRPr="00223BC1">
            <w:rPr>
              <w:color w:val="0E2841" w:themeColor="text2"/>
            </w:rPr>
            <w:ptab w:relativeTo="margin" w:alignment="right" w:leader="dot"/>
          </w:r>
          <w:r w:rsidR="005A7952">
            <w:rPr>
              <w:color w:val="0E2841" w:themeColor="text2"/>
            </w:rPr>
            <w:t>4</w:t>
          </w:r>
          <w:r w:rsidR="007842AC">
            <w:rPr>
              <w:color w:val="0E2841" w:themeColor="text2"/>
            </w:rPr>
            <w:t>5</w:t>
          </w:r>
        </w:p>
        <w:p w14:paraId="5175E8D1" w14:textId="77777777" w:rsidR="00A17319" w:rsidRPr="00223BC1" w:rsidRDefault="00A17319" w:rsidP="00A17319">
          <w:pPr>
            <w:rPr>
              <w:color w:val="0E2841" w:themeColor="text2"/>
            </w:rPr>
          </w:pPr>
        </w:p>
        <w:p w14:paraId="6806DEB1" w14:textId="77777777" w:rsidR="002F54A6" w:rsidRPr="00223BC1" w:rsidRDefault="002F54A6" w:rsidP="002F54A6">
          <w:pPr>
            <w:rPr>
              <w:color w:val="0E2841" w:themeColor="text2"/>
            </w:rPr>
          </w:pPr>
        </w:p>
        <w:p w14:paraId="6A9A1845" w14:textId="77777777" w:rsidR="002F54A6" w:rsidRPr="00223BC1" w:rsidRDefault="002F54A6" w:rsidP="002F54A6">
          <w:pPr>
            <w:rPr>
              <w:color w:val="0E2841" w:themeColor="text2"/>
            </w:rPr>
          </w:pPr>
        </w:p>
        <w:p w14:paraId="34A20574" w14:textId="77777777" w:rsidR="002F54A6" w:rsidRPr="00223BC1" w:rsidRDefault="002F54A6" w:rsidP="002F54A6">
          <w:pPr>
            <w:rPr>
              <w:color w:val="0E2841" w:themeColor="text2"/>
            </w:rPr>
          </w:pPr>
        </w:p>
        <w:p w14:paraId="46B80CAE" w14:textId="77777777" w:rsidR="002F54A6" w:rsidRPr="00223BC1" w:rsidRDefault="0069288F" w:rsidP="002F54A6">
          <w:pPr>
            <w:pStyle w:val="TOC3"/>
            <w:ind w:left="0"/>
            <w:rPr>
              <w:color w:val="0E2841" w:themeColor="text2"/>
            </w:rPr>
          </w:pPr>
        </w:p>
      </w:sdtContent>
    </w:sdt>
    <w:p w14:paraId="1DCB4B60" w14:textId="77777777" w:rsidR="002F54A6" w:rsidRPr="00223BC1" w:rsidRDefault="002F54A6" w:rsidP="002F54A6">
      <w:pPr>
        <w:spacing w:line="360" w:lineRule="auto"/>
        <w:rPr>
          <w:rFonts w:ascii="Source Sans Pro" w:hAnsi="Source Sans Pro"/>
          <w:noProof/>
          <w:color w:val="0E2841" w:themeColor="text2"/>
          <w:lang w:val="en-US"/>
        </w:rPr>
      </w:pPr>
      <w:r w:rsidRPr="00223BC1">
        <w:rPr>
          <w:rFonts w:ascii="Source Sans Pro" w:hAnsi="Source Sans Pro"/>
          <w:noProof/>
          <w:color w:val="0E2841" w:themeColor="text2"/>
          <w:lang w:val="en-US"/>
        </w:rPr>
        <w:br w:type="page"/>
      </w:r>
    </w:p>
    <w:p w14:paraId="1B176563" w14:textId="77777777" w:rsidR="002F54A6" w:rsidRPr="00223BC1" w:rsidRDefault="002F54A6" w:rsidP="002F54A6">
      <w:pPr>
        <w:pStyle w:val="Heading2"/>
        <w:spacing w:line="276" w:lineRule="auto"/>
        <w:rPr>
          <w:rFonts w:ascii="Source Sans Pro" w:hAnsi="Source Sans Pro"/>
          <w:b/>
          <w:bCs/>
          <w:color w:val="0E2841" w:themeColor="text2"/>
          <w:sz w:val="40"/>
          <w:szCs w:val="40"/>
        </w:rPr>
      </w:pPr>
      <w:r w:rsidRPr="00223BC1">
        <w:rPr>
          <w:rFonts w:ascii="Source Sans Pro" w:hAnsi="Source Sans Pro"/>
          <w:b/>
          <w:bCs/>
          <w:color w:val="0E2841" w:themeColor="text2"/>
          <w:sz w:val="40"/>
          <w:szCs w:val="40"/>
        </w:rPr>
        <w:lastRenderedPageBreak/>
        <w:t>Authors</w:t>
      </w:r>
    </w:p>
    <w:p w14:paraId="6B9953B0" w14:textId="79410790" w:rsidR="002F54A6" w:rsidRPr="00223BC1" w:rsidRDefault="002F54A6" w:rsidP="002F54A6">
      <w:pPr>
        <w:pStyle w:val="ListParagraph"/>
        <w:numPr>
          <w:ilvl w:val="0"/>
          <w:numId w:val="2"/>
        </w:numPr>
        <w:spacing w:after="160" w:line="360" w:lineRule="auto"/>
        <w:rPr>
          <w:rFonts w:ascii="Source Sans Pro" w:hAnsi="Source Sans Pro"/>
          <w:noProof/>
          <w:color w:val="0E2841" w:themeColor="text2"/>
          <w:lang w:val="en-US"/>
        </w:rPr>
      </w:pPr>
      <w:r w:rsidRPr="00223BC1">
        <w:rPr>
          <w:rFonts w:ascii="Source Sans Pro" w:hAnsi="Source Sans Pro"/>
          <w:color w:val="0E2841" w:themeColor="text2"/>
        </w:rPr>
        <w:t>Ailidh Hunter, Allied Health Professions (AHP) Senior Educator, NHS Education for Scotland (NES)</w:t>
      </w:r>
    </w:p>
    <w:p w14:paraId="4524F971" w14:textId="2C649FD7" w:rsidR="002F54A6" w:rsidRPr="00223BC1" w:rsidRDefault="002F54A6" w:rsidP="002F54A6">
      <w:pPr>
        <w:pStyle w:val="ListParagraph"/>
        <w:numPr>
          <w:ilvl w:val="0"/>
          <w:numId w:val="2"/>
        </w:numPr>
        <w:spacing w:after="160" w:line="360" w:lineRule="auto"/>
        <w:rPr>
          <w:rFonts w:ascii="Source Sans Pro" w:hAnsi="Source Sans Pro"/>
          <w:noProof/>
          <w:color w:val="0E2841" w:themeColor="text2"/>
          <w:lang w:val="en-US"/>
        </w:rPr>
      </w:pPr>
      <w:r w:rsidRPr="00223BC1">
        <w:rPr>
          <w:rFonts w:ascii="Source Sans Pro" w:hAnsi="Source Sans Pro"/>
          <w:noProof/>
          <w:color w:val="0E2841" w:themeColor="text2"/>
          <w:lang w:val="en-US"/>
        </w:rPr>
        <w:t>Alice Toepritz, AHP Practice Education Lead, NES</w:t>
      </w:r>
    </w:p>
    <w:p w14:paraId="742C8723" w14:textId="5D774F2A" w:rsidR="002F54A6" w:rsidRPr="00223BC1" w:rsidRDefault="002F54A6" w:rsidP="002F54A6">
      <w:pPr>
        <w:pStyle w:val="ListParagraph"/>
        <w:numPr>
          <w:ilvl w:val="0"/>
          <w:numId w:val="2"/>
        </w:numPr>
        <w:spacing w:after="160" w:line="360" w:lineRule="auto"/>
        <w:rPr>
          <w:rFonts w:ascii="Source Sans Pro" w:hAnsi="Source Sans Pro"/>
          <w:noProof/>
          <w:color w:val="0E2841" w:themeColor="text2"/>
          <w:lang w:val="en-US"/>
        </w:rPr>
      </w:pPr>
      <w:r w:rsidRPr="00223BC1">
        <w:rPr>
          <w:rFonts w:ascii="Source Sans Pro" w:hAnsi="Source Sans Pro"/>
          <w:color w:val="0E2841" w:themeColor="text2"/>
        </w:rPr>
        <w:t>Clare Carson, AHP Practice Education Lead, NES</w:t>
      </w:r>
    </w:p>
    <w:p w14:paraId="746F1C15" w14:textId="2AD3F5F4" w:rsidR="002F54A6" w:rsidRPr="008D78F5" w:rsidRDefault="002F54A6" w:rsidP="008D78F5">
      <w:pPr>
        <w:pStyle w:val="ListParagraph"/>
        <w:numPr>
          <w:ilvl w:val="0"/>
          <w:numId w:val="2"/>
        </w:numPr>
        <w:spacing w:after="160" w:line="360" w:lineRule="auto"/>
        <w:rPr>
          <w:rFonts w:ascii="Source Sans Pro" w:hAnsi="Source Sans Pro"/>
          <w:noProof/>
          <w:color w:val="0E2841" w:themeColor="text2"/>
          <w:lang w:val="en-US"/>
        </w:rPr>
      </w:pPr>
      <w:r w:rsidRPr="00223BC1">
        <w:rPr>
          <w:rFonts w:ascii="Source Sans Pro" w:hAnsi="Source Sans Pro"/>
          <w:color w:val="0E2841" w:themeColor="text2"/>
        </w:rPr>
        <w:t>Claire McAleer, AHP Practice Education Lead, NES</w:t>
      </w:r>
    </w:p>
    <w:p w14:paraId="65954923" w14:textId="16E1549A" w:rsidR="002F54A6" w:rsidRPr="00223BC1" w:rsidRDefault="002F54A6" w:rsidP="002F54A6">
      <w:pPr>
        <w:pStyle w:val="ListParagraph"/>
        <w:numPr>
          <w:ilvl w:val="0"/>
          <w:numId w:val="2"/>
        </w:numPr>
        <w:spacing w:after="160" w:line="360" w:lineRule="auto"/>
        <w:rPr>
          <w:rFonts w:ascii="Source Sans Pro" w:hAnsi="Source Sans Pro"/>
          <w:noProof/>
          <w:color w:val="0E2841" w:themeColor="text2"/>
          <w:lang w:val="en-US"/>
        </w:rPr>
      </w:pPr>
      <w:r w:rsidRPr="00223BC1">
        <w:rPr>
          <w:rFonts w:ascii="Source Sans Pro" w:hAnsi="Source Sans Pro"/>
          <w:color w:val="0E2841" w:themeColor="text2"/>
        </w:rPr>
        <w:t>Laura Torrance, AHP Practice Education Lead, NES</w:t>
      </w:r>
    </w:p>
    <w:p w14:paraId="1481F2AB" w14:textId="77777777" w:rsidR="002F54A6" w:rsidRPr="00223BC1" w:rsidRDefault="002F54A6" w:rsidP="002F54A6">
      <w:pPr>
        <w:pStyle w:val="ListParagraph"/>
        <w:numPr>
          <w:ilvl w:val="0"/>
          <w:numId w:val="2"/>
        </w:numPr>
        <w:spacing w:after="160" w:line="360" w:lineRule="auto"/>
        <w:rPr>
          <w:rFonts w:ascii="Source Sans Pro" w:hAnsi="Source Sans Pro"/>
          <w:noProof/>
          <w:color w:val="0E2841" w:themeColor="text2"/>
          <w:lang w:val="en-US"/>
        </w:rPr>
      </w:pPr>
      <w:r w:rsidRPr="00223BC1">
        <w:rPr>
          <w:rFonts w:ascii="Source Sans Pro" w:hAnsi="Source Sans Pro"/>
          <w:color w:val="0E2841" w:themeColor="text2"/>
        </w:rPr>
        <w:t>Rachel Tainsh, AHP Practice Education Lead, NES</w:t>
      </w:r>
    </w:p>
    <w:p w14:paraId="58474F21" w14:textId="4E604436" w:rsidR="002F54A6" w:rsidRPr="00223BC1" w:rsidRDefault="002F54A6" w:rsidP="002F54A6">
      <w:pPr>
        <w:pStyle w:val="ListParagraph"/>
        <w:numPr>
          <w:ilvl w:val="0"/>
          <w:numId w:val="2"/>
        </w:numPr>
        <w:spacing w:after="160" w:line="360" w:lineRule="auto"/>
        <w:rPr>
          <w:rFonts w:ascii="Source Sans Pro" w:hAnsi="Source Sans Pro"/>
          <w:noProof/>
          <w:color w:val="0E2841" w:themeColor="text2"/>
          <w:lang w:val="en-US"/>
        </w:rPr>
      </w:pPr>
      <w:r w:rsidRPr="00223BC1">
        <w:rPr>
          <w:rFonts w:ascii="Source Sans Pro" w:hAnsi="Source Sans Pro"/>
          <w:color w:val="0E2841" w:themeColor="text2"/>
        </w:rPr>
        <w:t>Rhonwyn Smith, AHP Practice, Education Lead, NES</w:t>
      </w:r>
    </w:p>
    <w:p w14:paraId="42B389FE" w14:textId="77777777" w:rsidR="002F54A6" w:rsidRPr="00223BC1" w:rsidRDefault="002F54A6" w:rsidP="002F54A6">
      <w:pPr>
        <w:pStyle w:val="ListParagraph"/>
        <w:numPr>
          <w:ilvl w:val="0"/>
          <w:numId w:val="2"/>
        </w:numPr>
        <w:spacing w:after="160" w:line="360" w:lineRule="auto"/>
        <w:rPr>
          <w:rFonts w:ascii="Source Sans Pro" w:hAnsi="Source Sans Pro"/>
          <w:noProof/>
          <w:color w:val="0E2841" w:themeColor="text2"/>
          <w:lang w:val="en-US"/>
        </w:rPr>
      </w:pPr>
      <w:r w:rsidRPr="00223BC1">
        <w:rPr>
          <w:rFonts w:ascii="Source Sans Pro" w:hAnsi="Source Sans Pro"/>
          <w:color w:val="0E2841" w:themeColor="text2"/>
        </w:rPr>
        <w:t>Sarah Nicol, AHP Practice Education Lead, NES</w:t>
      </w:r>
    </w:p>
    <w:p w14:paraId="7CC1A96A" w14:textId="77777777" w:rsidR="002F54A6" w:rsidRPr="00223BC1" w:rsidRDefault="002F54A6" w:rsidP="002F54A6">
      <w:pPr>
        <w:spacing w:line="276" w:lineRule="auto"/>
        <w:rPr>
          <w:rFonts w:ascii="Source Sans Pro" w:hAnsi="Source Sans Pro"/>
          <w:noProof/>
          <w:color w:val="0E2841" w:themeColor="text2"/>
          <w:lang w:val="en-US"/>
        </w:rPr>
      </w:pPr>
    </w:p>
    <w:p w14:paraId="2C8D470A" w14:textId="77777777" w:rsidR="002F54A6" w:rsidRPr="00223BC1" w:rsidRDefault="002F54A6" w:rsidP="002F54A6">
      <w:pPr>
        <w:spacing w:line="276" w:lineRule="auto"/>
        <w:rPr>
          <w:rFonts w:ascii="Source Sans Pro" w:hAnsi="Source Sans Pro"/>
          <w:noProof/>
          <w:color w:val="0E2841" w:themeColor="text2"/>
          <w:lang w:val="en-US"/>
        </w:rPr>
      </w:pPr>
    </w:p>
    <w:p w14:paraId="42EB041A" w14:textId="77777777" w:rsidR="002F54A6" w:rsidRPr="00223BC1" w:rsidRDefault="002F54A6" w:rsidP="002F54A6">
      <w:pPr>
        <w:pStyle w:val="Heading2"/>
        <w:spacing w:line="276" w:lineRule="auto"/>
        <w:rPr>
          <w:rFonts w:ascii="Source Sans Pro" w:hAnsi="Source Sans Pro"/>
          <w:b/>
          <w:bCs/>
          <w:color w:val="0E2841" w:themeColor="text2"/>
          <w:sz w:val="40"/>
          <w:szCs w:val="40"/>
        </w:rPr>
      </w:pPr>
      <w:r w:rsidRPr="00223BC1">
        <w:rPr>
          <w:rFonts w:ascii="Source Sans Pro" w:hAnsi="Source Sans Pro"/>
          <w:b/>
          <w:bCs/>
          <w:color w:val="0E2841" w:themeColor="text2"/>
          <w:sz w:val="40"/>
          <w:szCs w:val="40"/>
        </w:rPr>
        <w:t>Date of publication</w:t>
      </w:r>
    </w:p>
    <w:p w14:paraId="4D093F7F" w14:textId="1CA9B441" w:rsidR="002F54A6" w:rsidRPr="00106D11" w:rsidRDefault="00A812CF" w:rsidP="002F54A6">
      <w:pPr>
        <w:rPr>
          <w:rFonts w:ascii="Source Sans Pro" w:hAnsi="Source Sans Pro"/>
          <w:color w:val="0E2841" w:themeColor="text2"/>
        </w:rPr>
      </w:pPr>
      <w:r>
        <w:rPr>
          <w:rFonts w:ascii="Source Sans Pro" w:hAnsi="Source Sans Pro"/>
          <w:color w:val="0E2841" w:themeColor="text2"/>
        </w:rPr>
        <w:t>31</w:t>
      </w:r>
      <w:r w:rsidRPr="002F73C0">
        <w:rPr>
          <w:rFonts w:ascii="Source Sans Pro" w:hAnsi="Source Sans Pro"/>
          <w:color w:val="0E2841" w:themeColor="text2"/>
          <w:vertAlign w:val="superscript"/>
        </w:rPr>
        <w:t>st</w:t>
      </w:r>
      <w:r>
        <w:rPr>
          <w:rFonts w:ascii="Source Sans Pro" w:hAnsi="Source Sans Pro"/>
          <w:color w:val="0E2841" w:themeColor="text2"/>
        </w:rPr>
        <w:t xml:space="preserve"> July 2026</w:t>
      </w:r>
    </w:p>
    <w:p w14:paraId="76D5D41C" w14:textId="77777777" w:rsidR="002F54A6" w:rsidRPr="00223BC1" w:rsidRDefault="002F54A6" w:rsidP="002F54A6">
      <w:pPr>
        <w:rPr>
          <w:rFonts w:ascii="Source Sans Pro" w:hAnsi="Source Sans Pro"/>
          <w:b/>
          <w:bCs/>
          <w:color w:val="0E2841" w:themeColor="text2"/>
          <w:sz w:val="56"/>
          <w:szCs w:val="56"/>
        </w:rPr>
      </w:pPr>
    </w:p>
    <w:p w14:paraId="0437225F" w14:textId="77777777" w:rsidR="002F54A6" w:rsidRPr="00223BC1" w:rsidRDefault="002F54A6" w:rsidP="002F54A6">
      <w:pPr>
        <w:rPr>
          <w:rFonts w:ascii="Source Sans Pro" w:eastAsiaTheme="majorEastAsia" w:hAnsi="Source Sans Pro" w:cstheme="majorBidi"/>
          <w:b/>
          <w:bCs/>
          <w:color w:val="0E2841" w:themeColor="text2"/>
          <w:sz w:val="40"/>
          <w:szCs w:val="40"/>
        </w:rPr>
      </w:pPr>
      <w:r w:rsidRPr="00223BC1">
        <w:rPr>
          <w:rFonts w:ascii="Source Sans Pro" w:hAnsi="Source Sans Pro"/>
          <w:b/>
          <w:bCs/>
          <w:color w:val="0E2841" w:themeColor="text2"/>
          <w:sz w:val="40"/>
          <w:szCs w:val="40"/>
        </w:rPr>
        <w:br w:type="page"/>
      </w:r>
    </w:p>
    <w:p w14:paraId="522E5513" w14:textId="77777777" w:rsidR="002F54A6" w:rsidRPr="00223BC1" w:rsidRDefault="002F54A6" w:rsidP="002F54A6">
      <w:pPr>
        <w:pStyle w:val="Heading2"/>
        <w:spacing w:line="276" w:lineRule="auto"/>
        <w:rPr>
          <w:rFonts w:ascii="Source Sans Pro" w:hAnsi="Source Sans Pro"/>
          <w:b/>
          <w:bCs/>
          <w:color w:val="0E2841" w:themeColor="text2"/>
          <w:sz w:val="40"/>
          <w:szCs w:val="40"/>
        </w:rPr>
      </w:pPr>
      <w:r w:rsidRPr="00223BC1">
        <w:rPr>
          <w:rFonts w:ascii="Source Sans Pro" w:hAnsi="Source Sans Pro"/>
          <w:b/>
          <w:bCs/>
          <w:color w:val="0E2841" w:themeColor="text2"/>
          <w:sz w:val="40"/>
          <w:szCs w:val="40"/>
        </w:rPr>
        <w:lastRenderedPageBreak/>
        <w:t>Acknowledgements and contributions</w:t>
      </w:r>
    </w:p>
    <w:p w14:paraId="5682AD71" w14:textId="77777777" w:rsidR="002F54A6" w:rsidRPr="00223BC1" w:rsidRDefault="002F54A6" w:rsidP="002F54A6">
      <w:pPr>
        <w:spacing w:line="360" w:lineRule="auto"/>
        <w:rPr>
          <w:rFonts w:ascii="Source Sans Pro" w:hAnsi="Source Sans Pro"/>
          <w:color w:val="0E2841" w:themeColor="text2"/>
        </w:rPr>
      </w:pPr>
    </w:p>
    <w:p w14:paraId="6E44A556" w14:textId="34A11331" w:rsidR="002F54A6" w:rsidRPr="00223BC1" w:rsidRDefault="002F54A6" w:rsidP="002F54A6">
      <w:pPr>
        <w:pStyle w:val="ListParagraph"/>
        <w:numPr>
          <w:ilvl w:val="0"/>
          <w:numId w:val="1"/>
        </w:numPr>
        <w:spacing w:after="160" w:line="360" w:lineRule="auto"/>
        <w:rPr>
          <w:rFonts w:ascii="Source Sans Pro" w:hAnsi="Source Sans Pro"/>
          <w:color w:val="0E2841" w:themeColor="text2"/>
        </w:rPr>
      </w:pPr>
      <w:r w:rsidRPr="00223BC1">
        <w:rPr>
          <w:rFonts w:ascii="Source Sans Pro" w:hAnsi="Source Sans Pro"/>
          <w:color w:val="0E2841" w:themeColor="text2"/>
        </w:rPr>
        <w:t>Gail Nash, Principal Educator, N</w:t>
      </w:r>
      <w:r w:rsidR="00096070" w:rsidRPr="00223BC1">
        <w:rPr>
          <w:rFonts w:ascii="Source Sans Pro" w:hAnsi="Source Sans Pro"/>
          <w:color w:val="0E2841" w:themeColor="text2"/>
        </w:rPr>
        <w:t>HS Education for Scotland (N</w:t>
      </w:r>
      <w:r w:rsidRPr="00223BC1">
        <w:rPr>
          <w:rFonts w:ascii="Source Sans Pro" w:hAnsi="Source Sans Pro"/>
          <w:color w:val="0E2841" w:themeColor="text2"/>
        </w:rPr>
        <w:t>ES</w:t>
      </w:r>
      <w:r w:rsidR="00096070" w:rsidRPr="00223BC1">
        <w:rPr>
          <w:rFonts w:ascii="Source Sans Pro" w:hAnsi="Source Sans Pro"/>
          <w:color w:val="0E2841" w:themeColor="text2"/>
        </w:rPr>
        <w:t>)</w:t>
      </w:r>
      <w:r w:rsidRPr="00223BC1">
        <w:rPr>
          <w:rFonts w:ascii="Source Sans Pro" w:hAnsi="Source Sans Pro"/>
          <w:color w:val="0E2841" w:themeColor="text2"/>
        </w:rPr>
        <w:t xml:space="preserve">; Helen McFarlane, Programme Director, NES; and Gillian Macleod, Associate Director, NES for the opportunity to undertake the projects, and for their guidance and encouragement throughout. </w:t>
      </w:r>
    </w:p>
    <w:p w14:paraId="5A87B38D" w14:textId="14451EF7" w:rsidR="002F54A6" w:rsidRPr="00223BC1" w:rsidRDefault="000376DD" w:rsidP="002F54A6">
      <w:pPr>
        <w:pStyle w:val="ListParagraph"/>
        <w:numPr>
          <w:ilvl w:val="0"/>
          <w:numId w:val="1"/>
        </w:numPr>
        <w:spacing w:after="160" w:line="360" w:lineRule="auto"/>
        <w:rPr>
          <w:rFonts w:ascii="Source Sans Pro" w:hAnsi="Source Sans Pro"/>
          <w:color w:val="0E2841" w:themeColor="text2"/>
        </w:rPr>
      </w:pPr>
      <w:r w:rsidRPr="00223BC1">
        <w:rPr>
          <w:rFonts w:ascii="Source Sans Pro" w:hAnsi="Source Sans Pro"/>
          <w:color w:val="0E2841" w:themeColor="text2"/>
        </w:rPr>
        <w:t xml:space="preserve">Joanne Gibson, </w:t>
      </w:r>
      <w:r w:rsidR="002F54A6" w:rsidRPr="00223BC1">
        <w:rPr>
          <w:rFonts w:ascii="Source Sans Pro" w:hAnsi="Source Sans Pro"/>
          <w:color w:val="0E2841" w:themeColor="text2"/>
        </w:rPr>
        <w:t>Karin Massie, Laura O’Halloran, Pete Glover, and</w:t>
      </w:r>
      <w:r w:rsidRPr="00223BC1">
        <w:rPr>
          <w:rFonts w:ascii="Source Sans Pro" w:hAnsi="Source Sans Pro"/>
          <w:color w:val="0E2841" w:themeColor="text2"/>
        </w:rPr>
        <w:t xml:space="preserve"> Lorna Darrie, Senior</w:t>
      </w:r>
      <w:r w:rsidR="002F54A6" w:rsidRPr="00223BC1">
        <w:rPr>
          <w:rFonts w:ascii="Source Sans Pro" w:hAnsi="Source Sans Pro"/>
          <w:color w:val="0E2841" w:themeColor="text2"/>
        </w:rPr>
        <w:t xml:space="preserve"> Educators in the NES AHP Practice Education Team for their support, direction, and line management. </w:t>
      </w:r>
    </w:p>
    <w:p w14:paraId="230003DD" w14:textId="0424C4DD" w:rsidR="002F54A6" w:rsidRPr="00223BC1" w:rsidRDefault="002F54A6" w:rsidP="002F54A6">
      <w:pPr>
        <w:pStyle w:val="ListParagraph"/>
        <w:numPr>
          <w:ilvl w:val="0"/>
          <w:numId w:val="1"/>
        </w:numPr>
        <w:spacing w:after="160" w:line="360" w:lineRule="auto"/>
        <w:rPr>
          <w:color w:val="0E2841" w:themeColor="text2"/>
        </w:rPr>
      </w:pPr>
      <w:r w:rsidRPr="00223BC1">
        <w:rPr>
          <w:rFonts w:ascii="Source Sans Pro" w:hAnsi="Source Sans Pro"/>
          <w:color w:val="0E2841" w:themeColor="text2"/>
        </w:rPr>
        <w:t xml:space="preserve">The Board AHP Practice Education Leads, colleagues at the Higher Education Institutes (HEIs), the NES Design Team, and the NES Business Support </w:t>
      </w:r>
      <w:r w:rsidR="00FC2F16">
        <w:rPr>
          <w:rFonts w:ascii="Source Sans Pro" w:hAnsi="Source Sans Pro"/>
          <w:color w:val="0E2841" w:themeColor="text2"/>
        </w:rPr>
        <w:t>Team</w:t>
      </w:r>
      <w:r w:rsidRPr="00223BC1">
        <w:rPr>
          <w:rFonts w:ascii="Source Sans Pro" w:hAnsi="Source Sans Pro"/>
          <w:color w:val="0E2841" w:themeColor="text2"/>
        </w:rPr>
        <w:t xml:space="preserve"> for their collaboration, support, and advice.</w:t>
      </w:r>
    </w:p>
    <w:p w14:paraId="52A0EE61" w14:textId="77777777" w:rsidR="002F54A6" w:rsidRPr="00223BC1" w:rsidRDefault="002F54A6" w:rsidP="002F54A6">
      <w:pPr>
        <w:pStyle w:val="ListParagraph"/>
        <w:numPr>
          <w:ilvl w:val="0"/>
          <w:numId w:val="1"/>
        </w:numPr>
        <w:spacing w:after="160" w:line="360" w:lineRule="auto"/>
        <w:rPr>
          <w:rFonts w:ascii="Source Sans Pro" w:hAnsi="Source Sans Pro"/>
          <w:color w:val="0E2841" w:themeColor="text2"/>
        </w:rPr>
      </w:pPr>
      <w:r w:rsidRPr="00223BC1">
        <w:rPr>
          <w:rFonts w:ascii="Source Sans Pro" w:hAnsi="Source Sans Pro"/>
          <w:color w:val="0E2841" w:themeColor="text2"/>
        </w:rPr>
        <w:t>Carolyn McDonald, Chief Allied Health Professions Officer, Scottish Government and Anne Wallace, Allied Health Professions Education Advisor, Scottish Government, as funding sponsors of the workstream and for their ongoing support throughout the projects.</w:t>
      </w:r>
    </w:p>
    <w:p w14:paraId="02E5E8D1" w14:textId="77777777" w:rsidR="002F54A6" w:rsidRPr="00223BC1" w:rsidRDefault="002F54A6" w:rsidP="002F54A6">
      <w:pPr>
        <w:pStyle w:val="ListParagraph"/>
        <w:numPr>
          <w:ilvl w:val="0"/>
          <w:numId w:val="1"/>
        </w:numPr>
        <w:spacing w:after="160" w:line="360" w:lineRule="auto"/>
        <w:rPr>
          <w:rFonts w:ascii="Source Sans Pro" w:hAnsi="Source Sans Pro"/>
          <w:color w:val="0E2841" w:themeColor="text2"/>
        </w:rPr>
      </w:pPr>
      <w:r w:rsidRPr="00223BC1">
        <w:rPr>
          <w:rFonts w:ascii="Source Sans Pro" w:hAnsi="Source Sans Pro"/>
          <w:color w:val="0E2841" w:themeColor="text2"/>
        </w:rPr>
        <w:t>Thank you to the many other stakeholders who have engaged in and contributed to this work from organisations across Scotland.</w:t>
      </w:r>
    </w:p>
    <w:p w14:paraId="49214AC7" w14:textId="77777777" w:rsidR="002F54A6" w:rsidRPr="00223BC1" w:rsidRDefault="002F54A6" w:rsidP="002F54A6">
      <w:pPr>
        <w:rPr>
          <w:rFonts w:ascii="Source Sans Pro" w:hAnsi="Source Sans Pro"/>
          <w:color w:val="0E2841" w:themeColor="text2"/>
        </w:rPr>
      </w:pPr>
    </w:p>
    <w:p w14:paraId="1D3E9E9F" w14:textId="77777777" w:rsidR="002F54A6" w:rsidRPr="00223BC1" w:rsidRDefault="002F54A6" w:rsidP="002F54A6">
      <w:pPr>
        <w:rPr>
          <w:rFonts w:ascii="Source Sans Pro" w:hAnsi="Source Sans Pro"/>
          <w:color w:val="0E2841" w:themeColor="text2"/>
        </w:rPr>
      </w:pPr>
    </w:p>
    <w:p w14:paraId="0657FA94" w14:textId="77777777" w:rsidR="002F54A6" w:rsidRPr="00223BC1" w:rsidRDefault="002F54A6" w:rsidP="002F54A6">
      <w:pPr>
        <w:rPr>
          <w:rFonts w:ascii="Source Sans Pro" w:hAnsi="Source Sans Pro"/>
          <w:color w:val="0E2841" w:themeColor="text2"/>
        </w:rPr>
      </w:pPr>
      <w:r w:rsidRPr="00223BC1">
        <w:rPr>
          <w:rFonts w:ascii="Source Sans Pro" w:hAnsi="Source Sans Pro"/>
          <w:color w:val="0E2841" w:themeColor="text2"/>
        </w:rPr>
        <w:br w:type="page"/>
      </w:r>
    </w:p>
    <w:p w14:paraId="7834B7CF" w14:textId="21978091" w:rsidR="002F54A6" w:rsidRPr="00223BC1" w:rsidRDefault="002F54A6" w:rsidP="002F54A6">
      <w:pPr>
        <w:pStyle w:val="Heading2"/>
        <w:spacing w:line="276" w:lineRule="auto"/>
        <w:rPr>
          <w:rFonts w:ascii="Source Sans Pro" w:hAnsi="Source Sans Pro"/>
          <w:b/>
          <w:bCs/>
          <w:color w:val="0E2841" w:themeColor="text2"/>
          <w:sz w:val="40"/>
          <w:szCs w:val="40"/>
        </w:rPr>
      </w:pPr>
      <w:bookmarkStart w:id="4" w:name="_Toc158879706"/>
      <w:bookmarkEnd w:id="0"/>
      <w:bookmarkEnd w:id="1"/>
      <w:r w:rsidRPr="00223BC1">
        <w:rPr>
          <w:rFonts w:ascii="Source Sans Pro" w:hAnsi="Source Sans Pro"/>
          <w:b/>
          <w:bCs/>
          <w:color w:val="0E2841" w:themeColor="text2"/>
          <w:sz w:val="40"/>
          <w:szCs w:val="40"/>
        </w:rPr>
        <w:lastRenderedPageBreak/>
        <w:t>Introduction</w:t>
      </w:r>
      <w:bookmarkEnd w:id="4"/>
      <w:r w:rsidR="000376DD" w:rsidRPr="00223BC1">
        <w:rPr>
          <w:rFonts w:ascii="Source Sans Pro" w:hAnsi="Source Sans Pro"/>
          <w:b/>
          <w:bCs/>
          <w:color w:val="0E2841" w:themeColor="text2"/>
          <w:sz w:val="40"/>
          <w:szCs w:val="40"/>
        </w:rPr>
        <w:t xml:space="preserve"> and Background</w:t>
      </w:r>
    </w:p>
    <w:p w14:paraId="197C7B4F" w14:textId="77777777" w:rsidR="002F54A6" w:rsidRPr="00223BC1" w:rsidRDefault="002F54A6" w:rsidP="002F54A6">
      <w:pPr>
        <w:spacing w:line="276" w:lineRule="auto"/>
        <w:rPr>
          <w:rFonts w:ascii="Source Sans Pro" w:hAnsi="Source Sans Pro"/>
          <w:noProof/>
          <w:color w:val="0E2841" w:themeColor="text2"/>
          <w:sz w:val="22"/>
          <w:szCs w:val="22"/>
          <w:lang w:val="en-US"/>
        </w:rPr>
      </w:pPr>
    </w:p>
    <w:p w14:paraId="579349F5" w14:textId="26882E1F" w:rsidR="002F54A6" w:rsidRPr="00223BC1" w:rsidRDefault="002F54A6" w:rsidP="002F54A6">
      <w:pPr>
        <w:spacing w:line="360" w:lineRule="auto"/>
        <w:rPr>
          <w:rFonts w:ascii="Source Sans Pro" w:hAnsi="Source Sans Pro"/>
          <w:noProof/>
          <w:color w:val="0E2841" w:themeColor="text2"/>
          <w:lang w:val="en-US"/>
        </w:rPr>
      </w:pPr>
      <w:r w:rsidRPr="00223BC1">
        <w:rPr>
          <w:rFonts w:ascii="Source Sans Pro" w:hAnsi="Source Sans Pro"/>
          <w:noProof/>
          <w:color w:val="0E2841" w:themeColor="text2"/>
          <w:lang w:val="en-US"/>
        </w:rPr>
        <w:t>This report provides an overview of the Allied Health Professions (AHP) Projects Progressing Practice-based Learning (PrBL) Workstream 202</w:t>
      </w:r>
      <w:r w:rsidR="000376DD" w:rsidRPr="00223BC1">
        <w:rPr>
          <w:rFonts w:ascii="Source Sans Pro" w:hAnsi="Source Sans Pro"/>
          <w:noProof/>
          <w:color w:val="0E2841" w:themeColor="text2"/>
          <w:lang w:val="en-US"/>
        </w:rPr>
        <w:t>5</w:t>
      </w:r>
      <w:r w:rsidRPr="00223BC1">
        <w:rPr>
          <w:rFonts w:ascii="Source Sans Pro" w:hAnsi="Source Sans Pro"/>
          <w:noProof/>
          <w:color w:val="0E2841" w:themeColor="text2"/>
          <w:lang w:val="en-US"/>
        </w:rPr>
        <w:t>-2</w:t>
      </w:r>
      <w:r w:rsidR="000376DD" w:rsidRPr="00223BC1">
        <w:rPr>
          <w:rFonts w:ascii="Source Sans Pro" w:hAnsi="Source Sans Pro"/>
          <w:noProof/>
          <w:color w:val="0E2841" w:themeColor="text2"/>
          <w:lang w:val="en-US"/>
        </w:rPr>
        <w:t>6, funded by the Scottish Government</w:t>
      </w:r>
      <w:r w:rsidRPr="00223BC1">
        <w:rPr>
          <w:rFonts w:ascii="Source Sans Pro" w:hAnsi="Source Sans Pro"/>
          <w:noProof/>
          <w:color w:val="0E2841" w:themeColor="text2"/>
          <w:lang w:val="en-US"/>
        </w:rPr>
        <w:t xml:space="preserve">. </w:t>
      </w:r>
      <w:r w:rsidR="000376DD" w:rsidRPr="00223BC1">
        <w:rPr>
          <w:rFonts w:ascii="Source Sans Pro" w:hAnsi="Source Sans Pro"/>
          <w:noProof/>
          <w:color w:val="0E2841" w:themeColor="text2"/>
          <w:lang w:val="en-US"/>
        </w:rPr>
        <w:t xml:space="preserve">It builds on the key learning and outputs presented in the </w:t>
      </w:r>
      <w:hyperlink r:id="rId10" w:history="1">
        <w:r w:rsidR="000376DD" w:rsidRPr="00223BC1">
          <w:rPr>
            <w:rStyle w:val="Hyperlink"/>
            <w:rFonts w:ascii="Source Sans Pro" w:hAnsi="Source Sans Pro"/>
            <w:noProof/>
            <w:color w:val="0E2841" w:themeColor="text2"/>
            <w:lang w:val="en-US"/>
          </w:rPr>
          <w:t>AHP Projects Progressing PrBL Workstream Report 2025</w:t>
        </w:r>
      </w:hyperlink>
      <w:r w:rsidR="00547C9E" w:rsidRPr="00223BC1">
        <w:rPr>
          <w:color w:val="0E2841" w:themeColor="text2"/>
        </w:rPr>
        <w:t xml:space="preserve"> (N</w:t>
      </w:r>
      <w:r w:rsidR="00292A8D" w:rsidRPr="00223BC1">
        <w:rPr>
          <w:color w:val="0E2841" w:themeColor="text2"/>
        </w:rPr>
        <w:t>HS Education for Scotland</w:t>
      </w:r>
      <w:r w:rsidR="00547C9E" w:rsidRPr="00223BC1">
        <w:rPr>
          <w:color w:val="0E2841" w:themeColor="text2"/>
        </w:rPr>
        <w:t>, 2025</w:t>
      </w:r>
      <w:r w:rsidR="00EB7DB4" w:rsidRPr="00223BC1">
        <w:rPr>
          <w:color w:val="0E2841" w:themeColor="text2"/>
        </w:rPr>
        <w:t>)</w:t>
      </w:r>
      <w:r w:rsidR="00EB7DB4" w:rsidRPr="00223BC1">
        <w:rPr>
          <w:rFonts w:ascii="Source Sans Pro" w:hAnsi="Source Sans Pro"/>
          <w:noProof/>
          <w:color w:val="0E2841" w:themeColor="text2"/>
          <w:lang w:val="en-US"/>
        </w:rPr>
        <w:t xml:space="preserve"> and</w:t>
      </w:r>
      <w:r w:rsidRPr="00223BC1">
        <w:rPr>
          <w:rFonts w:ascii="Source Sans Pro" w:hAnsi="Source Sans Pro"/>
          <w:noProof/>
          <w:color w:val="0E2841" w:themeColor="text2"/>
          <w:lang w:val="en-US"/>
        </w:rPr>
        <w:t xml:space="preserve"> sets out recommendations to support the continued development of  modern, diverse, and sustainable AHP PrBL in Scotland.  </w:t>
      </w:r>
    </w:p>
    <w:p w14:paraId="6A94B308" w14:textId="77777777" w:rsidR="000376DD" w:rsidRPr="00223BC1" w:rsidRDefault="000376DD" w:rsidP="002F54A6">
      <w:pPr>
        <w:spacing w:line="360" w:lineRule="auto"/>
        <w:rPr>
          <w:rFonts w:ascii="Source Sans Pro" w:hAnsi="Source Sans Pro"/>
          <w:noProof/>
          <w:color w:val="0E2841" w:themeColor="text2"/>
          <w:lang w:val="en-US"/>
        </w:rPr>
      </w:pPr>
    </w:p>
    <w:p w14:paraId="33809B4C" w14:textId="792E9D5A" w:rsidR="000376DD" w:rsidRPr="00223BC1" w:rsidRDefault="000376DD" w:rsidP="000376DD">
      <w:pPr>
        <w:spacing w:line="360" w:lineRule="auto"/>
        <w:rPr>
          <w:rFonts w:ascii="Source Sans Pro" w:hAnsi="Source Sans Pro"/>
          <w:noProof/>
          <w:color w:val="0E2841" w:themeColor="text2"/>
        </w:rPr>
      </w:pPr>
      <w:r w:rsidRPr="00223BC1">
        <w:rPr>
          <w:rFonts w:ascii="Source Sans Pro" w:hAnsi="Source Sans Pro"/>
          <w:noProof/>
          <w:color w:val="0E2841" w:themeColor="text2"/>
        </w:rPr>
        <w:t>The AHP Projects Progressing PrBL</w:t>
      </w:r>
      <w:r w:rsidR="00830963" w:rsidRPr="00223BC1">
        <w:rPr>
          <w:rFonts w:ascii="Source Sans Pro" w:hAnsi="Source Sans Pro"/>
          <w:noProof/>
          <w:color w:val="0E2841" w:themeColor="text2"/>
        </w:rPr>
        <w:t xml:space="preserve"> is</w:t>
      </w:r>
      <w:r w:rsidRPr="00223BC1">
        <w:rPr>
          <w:rFonts w:ascii="Source Sans Pro" w:hAnsi="Source Sans Pro"/>
          <w:noProof/>
          <w:color w:val="0E2841" w:themeColor="text2"/>
        </w:rPr>
        <w:t xml:space="preserve"> aligned with the </w:t>
      </w:r>
      <w:hyperlink r:id="rId11" w:history="1">
        <w:r w:rsidRPr="00223BC1">
          <w:rPr>
            <w:rStyle w:val="Hyperlink"/>
            <w:rFonts w:ascii="Source Sans Pro" w:hAnsi="Source Sans Pro"/>
            <w:noProof/>
            <w:color w:val="0E2841" w:themeColor="text2"/>
          </w:rPr>
          <w:t xml:space="preserve">AHP PrBL Consensus Statements, </w:t>
        </w:r>
      </w:hyperlink>
      <w:r w:rsidRPr="00223BC1">
        <w:rPr>
          <w:rFonts w:ascii="Source Sans Pro" w:hAnsi="Source Sans Pro"/>
          <w:noProof/>
          <w:color w:val="0E2841" w:themeColor="text2"/>
        </w:rPr>
        <w:t xml:space="preserve"> </w:t>
      </w:r>
      <w:hyperlink r:id="rId12" w:history="1">
        <w:r w:rsidRPr="00223BC1">
          <w:rPr>
            <w:rStyle w:val="Hyperlink"/>
            <w:rFonts w:ascii="Source Sans Pro" w:hAnsi="Source Sans Pro"/>
            <w:noProof/>
            <w:color w:val="0E2841" w:themeColor="text2"/>
          </w:rPr>
          <w:t>AHP Principles of PrBL</w:t>
        </w:r>
      </w:hyperlink>
      <w:r w:rsidRPr="00223BC1">
        <w:rPr>
          <w:rFonts w:ascii="Source Sans Pro" w:hAnsi="Source Sans Pro"/>
          <w:noProof/>
          <w:color w:val="0E2841" w:themeColor="text2"/>
        </w:rPr>
        <w:t>, and support</w:t>
      </w:r>
      <w:r w:rsidR="00830963" w:rsidRPr="00223BC1">
        <w:rPr>
          <w:rFonts w:ascii="Source Sans Pro" w:hAnsi="Source Sans Pro"/>
          <w:noProof/>
          <w:color w:val="0E2841" w:themeColor="text2"/>
        </w:rPr>
        <w:t>s</w:t>
      </w:r>
      <w:r w:rsidRPr="00223BC1">
        <w:rPr>
          <w:rFonts w:ascii="Source Sans Pro" w:hAnsi="Source Sans Pro"/>
          <w:noProof/>
          <w:color w:val="0E2841" w:themeColor="text2"/>
        </w:rPr>
        <w:t xml:space="preserve"> the recommendations </w:t>
      </w:r>
      <w:r w:rsidR="00830963" w:rsidRPr="00223BC1">
        <w:rPr>
          <w:rFonts w:ascii="Source Sans Pro" w:hAnsi="Source Sans Pro"/>
          <w:noProof/>
          <w:color w:val="0E2841" w:themeColor="text2"/>
        </w:rPr>
        <w:t xml:space="preserve">set out in </w:t>
      </w:r>
      <w:r w:rsidRPr="00223BC1">
        <w:rPr>
          <w:rFonts w:ascii="Source Sans Pro" w:hAnsi="Source Sans Pro"/>
          <w:noProof/>
          <w:color w:val="0E2841" w:themeColor="text2"/>
        </w:rPr>
        <w:t xml:space="preserve">the </w:t>
      </w:r>
      <w:hyperlink r:id="rId13" w:history="1">
        <w:r w:rsidRPr="00223BC1">
          <w:rPr>
            <w:rStyle w:val="Hyperlink"/>
            <w:rFonts w:ascii="Source Sans Pro" w:hAnsi="Source Sans Pro"/>
            <w:noProof/>
            <w:color w:val="0E2841" w:themeColor="text2"/>
          </w:rPr>
          <w:t>AHP Education and Workforce Policy Review</w:t>
        </w:r>
      </w:hyperlink>
      <w:r w:rsidRPr="00223BC1">
        <w:rPr>
          <w:rFonts w:ascii="Source Sans Pro" w:hAnsi="Source Sans Pro"/>
          <w:noProof/>
          <w:color w:val="0E2841" w:themeColor="text2"/>
        </w:rPr>
        <w:t xml:space="preserve"> (Scottish Government, 2023), and the </w:t>
      </w:r>
      <w:hyperlink r:id="rId14" w:history="1">
        <w:r w:rsidRPr="00223BC1">
          <w:rPr>
            <w:rStyle w:val="Hyperlink"/>
            <w:rFonts w:ascii="Source Sans Pro" w:hAnsi="Source Sans Pro"/>
            <w:noProof/>
            <w:color w:val="0E2841" w:themeColor="text2"/>
          </w:rPr>
          <w:t>AHP PrBL Recovery workstream 2021-23</w:t>
        </w:r>
      </w:hyperlink>
      <w:r w:rsidRPr="00223BC1">
        <w:rPr>
          <w:rFonts w:ascii="Source Sans Pro" w:hAnsi="Source Sans Pro"/>
          <w:noProof/>
          <w:color w:val="0E2841" w:themeColor="text2"/>
        </w:rPr>
        <w:t xml:space="preserve"> (N</w:t>
      </w:r>
      <w:r w:rsidR="00292A8D" w:rsidRPr="00223BC1">
        <w:rPr>
          <w:rFonts w:ascii="Source Sans Pro" w:hAnsi="Source Sans Pro"/>
          <w:noProof/>
          <w:color w:val="0E2841" w:themeColor="text2"/>
        </w:rPr>
        <w:t xml:space="preserve">HS </w:t>
      </w:r>
      <w:r w:rsidRPr="00223BC1">
        <w:rPr>
          <w:rFonts w:ascii="Source Sans Pro" w:hAnsi="Source Sans Pro"/>
          <w:noProof/>
          <w:color w:val="0E2841" w:themeColor="text2"/>
        </w:rPr>
        <w:t>E</w:t>
      </w:r>
      <w:r w:rsidR="00292A8D" w:rsidRPr="00223BC1">
        <w:rPr>
          <w:rFonts w:ascii="Source Sans Pro" w:hAnsi="Source Sans Pro"/>
          <w:noProof/>
          <w:color w:val="0E2841" w:themeColor="text2"/>
        </w:rPr>
        <w:t xml:space="preserve">ducation for </w:t>
      </w:r>
      <w:r w:rsidRPr="00223BC1">
        <w:rPr>
          <w:rFonts w:ascii="Source Sans Pro" w:hAnsi="Source Sans Pro"/>
          <w:noProof/>
          <w:color w:val="0E2841" w:themeColor="text2"/>
        </w:rPr>
        <w:t>S</w:t>
      </w:r>
      <w:r w:rsidR="00292A8D" w:rsidRPr="00223BC1">
        <w:rPr>
          <w:rFonts w:ascii="Source Sans Pro" w:hAnsi="Source Sans Pro"/>
          <w:noProof/>
          <w:color w:val="0E2841" w:themeColor="text2"/>
        </w:rPr>
        <w:t>cotland</w:t>
      </w:r>
      <w:r w:rsidRPr="00223BC1">
        <w:rPr>
          <w:rFonts w:ascii="Source Sans Pro" w:hAnsi="Source Sans Pro"/>
          <w:noProof/>
          <w:color w:val="0E2841" w:themeColor="text2"/>
        </w:rPr>
        <w:t xml:space="preserve">, 2023). These projects </w:t>
      </w:r>
      <w:r w:rsidR="000675E9" w:rsidRPr="00223BC1">
        <w:rPr>
          <w:rFonts w:ascii="Source Sans Pro" w:hAnsi="Source Sans Pro"/>
          <w:noProof/>
          <w:color w:val="0E2841" w:themeColor="text2"/>
        </w:rPr>
        <w:t>form</w:t>
      </w:r>
      <w:r w:rsidRPr="00223BC1">
        <w:rPr>
          <w:rFonts w:ascii="Source Sans Pro" w:hAnsi="Source Sans Pro"/>
          <w:noProof/>
          <w:color w:val="0E2841" w:themeColor="text2"/>
        </w:rPr>
        <w:t xml:space="preserve"> a key component of the N</w:t>
      </w:r>
      <w:r w:rsidR="00292A8D" w:rsidRPr="00223BC1">
        <w:rPr>
          <w:rFonts w:ascii="Source Sans Pro" w:hAnsi="Source Sans Pro"/>
          <w:noProof/>
          <w:color w:val="0E2841" w:themeColor="text2"/>
        </w:rPr>
        <w:t xml:space="preserve">HS </w:t>
      </w:r>
      <w:r w:rsidRPr="00223BC1">
        <w:rPr>
          <w:rFonts w:ascii="Source Sans Pro" w:hAnsi="Source Sans Pro"/>
          <w:noProof/>
          <w:color w:val="0E2841" w:themeColor="text2"/>
        </w:rPr>
        <w:t>E</w:t>
      </w:r>
      <w:r w:rsidR="00292A8D" w:rsidRPr="00223BC1">
        <w:rPr>
          <w:rFonts w:ascii="Source Sans Pro" w:hAnsi="Source Sans Pro"/>
          <w:noProof/>
          <w:color w:val="0E2841" w:themeColor="text2"/>
        </w:rPr>
        <w:t xml:space="preserve">ducation for </w:t>
      </w:r>
      <w:r w:rsidRPr="00223BC1">
        <w:rPr>
          <w:rFonts w:ascii="Source Sans Pro" w:hAnsi="Source Sans Pro"/>
          <w:noProof/>
          <w:color w:val="0E2841" w:themeColor="text2"/>
        </w:rPr>
        <w:t>S</w:t>
      </w:r>
      <w:r w:rsidR="00292A8D" w:rsidRPr="00223BC1">
        <w:rPr>
          <w:rFonts w:ascii="Source Sans Pro" w:hAnsi="Source Sans Pro"/>
          <w:noProof/>
          <w:color w:val="0E2841" w:themeColor="text2"/>
        </w:rPr>
        <w:t>cotland</w:t>
      </w:r>
      <w:r w:rsidR="00FB718E" w:rsidRPr="00223BC1">
        <w:rPr>
          <w:rFonts w:ascii="Source Sans Pro" w:hAnsi="Source Sans Pro"/>
          <w:noProof/>
          <w:color w:val="0E2841" w:themeColor="text2"/>
        </w:rPr>
        <w:t xml:space="preserve"> (NES)</w:t>
      </w:r>
      <w:r w:rsidRPr="00223BC1">
        <w:rPr>
          <w:rFonts w:ascii="Source Sans Pro" w:hAnsi="Source Sans Pro"/>
          <w:noProof/>
          <w:color w:val="0E2841" w:themeColor="text2"/>
        </w:rPr>
        <w:t xml:space="preserve"> AHP PrBL workstream and contribute to ongoing</w:t>
      </w:r>
      <w:r w:rsidR="0022501F" w:rsidRPr="00223BC1">
        <w:rPr>
          <w:rFonts w:ascii="Source Sans Pro" w:hAnsi="Source Sans Pro"/>
          <w:noProof/>
          <w:color w:val="0E2841" w:themeColor="text2"/>
        </w:rPr>
        <w:t>,</w:t>
      </w:r>
      <w:r w:rsidRPr="00223BC1">
        <w:rPr>
          <w:rFonts w:ascii="Source Sans Pro" w:hAnsi="Source Sans Pro"/>
          <w:noProof/>
          <w:color w:val="0E2841" w:themeColor="text2"/>
        </w:rPr>
        <w:t xml:space="preserve"> collaborative</w:t>
      </w:r>
      <w:r w:rsidR="0022501F" w:rsidRPr="00223BC1">
        <w:rPr>
          <w:rFonts w:ascii="Source Sans Pro" w:hAnsi="Source Sans Pro"/>
          <w:noProof/>
          <w:color w:val="0E2841" w:themeColor="text2"/>
        </w:rPr>
        <w:t xml:space="preserve"> efforts to strengthen</w:t>
      </w:r>
      <w:r w:rsidRPr="00223BC1">
        <w:rPr>
          <w:rFonts w:ascii="Source Sans Pro" w:hAnsi="Source Sans Pro"/>
          <w:noProof/>
          <w:color w:val="0E2841" w:themeColor="text2"/>
        </w:rPr>
        <w:t xml:space="preserve"> AHP PrBL capability, </w:t>
      </w:r>
      <w:r w:rsidR="00257DB9" w:rsidRPr="00223BC1">
        <w:rPr>
          <w:rFonts w:ascii="Source Sans Pro" w:hAnsi="Source Sans Pro"/>
          <w:noProof/>
          <w:color w:val="0E2841" w:themeColor="text2"/>
        </w:rPr>
        <w:t>expand</w:t>
      </w:r>
      <w:r w:rsidRPr="00223BC1">
        <w:rPr>
          <w:rFonts w:ascii="Source Sans Pro" w:hAnsi="Source Sans Pro"/>
          <w:noProof/>
          <w:color w:val="0E2841" w:themeColor="text2"/>
        </w:rPr>
        <w:t xml:space="preserve"> capacity, and embed sustainable quality</w:t>
      </w:r>
      <w:r w:rsidR="00257DB9" w:rsidRPr="00223BC1">
        <w:rPr>
          <w:rFonts w:ascii="Source Sans Pro" w:hAnsi="Source Sans Pro"/>
          <w:noProof/>
          <w:color w:val="0E2841" w:themeColor="text2"/>
        </w:rPr>
        <w:t xml:space="preserve"> assurance</w:t>
      </w:r>
      <w:r w:rsidRPr="00223BC1">
        <w:rPr>
          <w:rFonts w:ascii="Source Sans Pro" w:hAnsi="Source Sans Pro"/>
          <w:noProof/>
          <w:color w:val="0E2841" w:themeColor="text2"/>
        </w:rPr>
        <w:t xml:space="preserve"> and governance for AHP PrBL </w:t>
      </w:r>
      <w:r w:rsidR="00257DB9" w:rsidRPr="00223BC1">
        <w:rPr>
          <w:rFonts w:ascii="Source Sans Pro" w:hAnsi="Source Sans Pro"/>
          <w:noProof/>
          <w:color w:val="0E2841" w:themeColor="text2"/>
        </w:rPr>
        <w:t>across</w:t>
      </w:r>
      <w:r w:rsidRPr="00223BC1">
        <w:rPr>
          <w:rFonts w:ascii="Source Sans Pro" w:hAnsi="Source Sans Pro"/>
          <w:noProof/>
          <w:color w:val="0E2841" w:themeColor="text2"/>
        </w:rPr>
        <w:t xml:space="preserve"> Scotland. </w:t>
      </w:r>
    </w:p>
    <w:p w14:paraId="65D86770" w14:textId="77777777" w:rsidR="0030680A" w:rsidRPr="00223BC1" w:rsidRDefault="0030680A" w:rsidP="002F54A6">
      <w:pPr>
        <w:spacing w:line="360" w:lineRule="auto"/>
        <w:rPr>
          <w:rFonts w:ascii="Source Sans Pro" w:hAnsi="Source Sans Pro"/>
          <w:noProof/>
          <w:color w:val="0E2841" w:themeColor="text2"/>
          <w:lang w:val="en-US"/>
        </w:rPr>
      </w:pPr>
    </w:p>
    <w:p w14:paraId="4A4A81D6" w14:textId="474F552E" w:rsidR="000376DD" w:rsidRPr="00223BC1" w:rsidRDefault="000376DD" w:rsidP="000376DD">
      <w:pPr>
        <w:spacing w:line="360" w:lineRule="auto"/>
        <w:rPr>
          <w:rFonts w:ascii="Source Sans Pro" w:hAnsi="Source Sans Pro"/>
          <w:noProof/>
          <w:color w:val="0E2841" w:themeColor="text2"/>
        </w:rPr>
      </w:pPr>
      <w:r w:rsidRPr="00223BC1">
        <w:rPr>
          <w:rFonts w:ascii="Source Sans Pro" w:hAnsi="Source Sans Pro"/>
          <w:noProof/>
          <w:color w:val="0E2841" w:themeColor="text2"/>
        </w:rPr>
        <w:t>Ensuring students receive a high-quality, positive learning experience is essential to developing a future AHP workforce that is fit to practise and prepared for employment across all sectors in Scotland. In collaboration with the national NES AHP PrBL workstream, the projects aimed to:</w:t>
      </w:r>
    </w:p>
    <w:p w14:paraId="6C58DA67" w14:textId="3A90FBEB" w:rsidR="003F6852" w:rsidRPr="00223BC1" w:rsidRDefault="003F6852" w:rsidP="00CA79FA">
      <w:pPr>
        <w:pStyle w:val="NormalWeb"/>
        <w:numPr>
          <w:ilvl w:val="0"/>
          <w:numId w:val="3"/>
        </w:numPr>
        <w:spacing w:line="360" w:lineRule="auto"/>
        <w:rPr>
          <w:rFonts w:ascii="Source Sans Pro" w:hAnsi="Source Sans Pro" w:cs="Segoe UI"/>
          <w:b/>
          <w:bCs/>
          <w:color w:val="0E2841" w:themeColor="text2"/>
        </w:rPr>
      </w:pPr>
      <w:r w:rsidRPr="00223BC1">
        <w:rPr>
          <w:rStyle w:val="Strong"/>
          <w:rFonts w:ascii="Source Sans Pro" w:hAnsi="Source Sans Pro" w:cs="Segoe UI"/>
          <w:b w:val="0"/>
          <w:bCs w:val="0"/>
          <w:color w:val="0E2841" w:themeColor="text2"/>
        </w:rPr>
        <w:t>Develop AHP PrBL capability by supporting those delivering PrBL and equipping the future AHP workforce with the knowledge, skills, and behaviours required to work effectively across health and social care settings</w:t>
      </w:r>
    </w:p>
    <w:p w14:paraId="3A240D07" w14:textId="59D286DC" w:rsidR="000376DD" w:rsidRPr="00223BC1" w:rsidRDefault="000376DD" w:rsidP="00CA79FA">
      <w:pPr>
        <w:pStyle w:val="ListParagraph"/>
        <w:numPr>
          <w:ilvl w:val="0"/>
          <w:numId w:val="3"/>
        </w:numPr>
        <w:spacing w:after="160" w:line="360" w:lineRule="auto"/>
        <w:rPr>
          <w:rFonts w:ascii="Source Sans Pro" w:hAnsi="Source Sans Pro"/>
          <w:noProof/>
          <w:color w:val="0E2841" w:themeColor="text2"/>
        </w:rPr>
      </w:pPr>
      <w:r w:rsidRPr="00223BC1">
        <w:rPr>
          <w:rFonts w:ascii="Source Sans Pro" w:hAnsi="Source Sans Pro"/>
          <w:noProof/>
          <w:color w:val="0E2841" w:themeColor="text2"/>
        </w:rPr>
        <w:t xml:space="preserve">Build AHP PrBL capacity sustainably through the use of a range of PrBL models </w:t>
      </w:r>
    </w:p>
    <w:p w14:paraId="14148636" w14:textId="02781B27" w:rsidR="000376DD" w:rsidRPr="00223BC1" w:rsidRDefault="000376DD" w:rsidP="00CA79FA">
      <w:pPr>
        <w:pStyle w:val="ListParagraph"/>
        <w:numPr>
          <w:ilvl w:val="0"/>
          <w:numId w:val="3"/>
        </w:numPr>
        <w:spacing w:after="160" w:line="360" w:lineRule="auto"/>
        <w:rPr>
          <w:rFonts w:ascii="Source Sans Pro" w:hAnsi="Source Sans Pro"/>
          <w:noProof/>
          <w:color w:val="0E2841" w:themeColor="text2"/>
        </w:rPr>
      </w:pPr>
      <w:r w:rsidRPr="00223BC1">
        <w:rPr>
          <w:rFonts w:ascii="Source Sans Pro" w:hAnsi="Source Sans Pro"/>
          <w:noProof/>
          <w:color w:val="0E2841" w:themeColor="text2"/>
        </w:rPr>
        <w:t>Embed robust quality and governance to support high quality AHP PrBL across Scotland</w:t>
      </w:r>
    </w:p>
    <w:p w14:paraId="3AA4F093" w14:textId="77777777" w:rsidR="00CB54BB" w:rsidRDefault="00CB54BB">
      <w:pPr>
        <w:spacing w:after="160" w:line="278" w:lineRule="auto"/>
        <w:rPr>
          <w:rFonts w:ascii="Source Sans Pro" w:eastAsiaTheme="majorEastAsia" w:hAnsi="Source Sans Pro" w:cstheme="majorBidi"/>
          <w:b/>
          <w:bCs/>
          <w:color w:val="0E2841" w:themeColor="text2"/>
          <w:sz w:val="40"/>
          <w:szCs w:val="40"/>
        </w:rPr>
      </w:pPr>
      <w:bookmarkStart w:id="5" w:name="_Toc158879711"/>
      <w:r>
        <w:rPr>
          <w:rFonts w:ascii="Source Sans Pro" w:hAnsi="Source Sans Pro"/>
          <w:b/>
          <w:bCs/>
          <w:color w:val="0E2841" w:themeColor="text2"/>
          <w:sz w:val="40"/>
          <w:szCs w:val="40"/>
        </w:rPr>
        <w:br w:type="page"/>
      </w:r>
    </w:p>
    <w:p w14:paraId="717612EE" w14:textId="5FBB9737" w:rsidR="002F54A6" w:rsidRPr="00223BC1" w:rsidRDefault="002F54A6" w:rsidP="002F54A6">
      <w:pPr>
        <w:pStyle w:val="Heading2"/>
        <w:spacing w:line="276" w:lineRule="auto"/>
        <w:rPr>
          <w:rFonts w:ascii="Source Sans Pro" w:hAnsi="Source Sans Pro"/>
          <w:b/>
          <w:bCs/>
          <w:color w:val="0E2841" w:themeColor="text2"/>
          <w:sz w:val="40"/>
          <w:szCs w:val="40"/>
        </w:rPr>
      </w:pPr>
      <w:r w:rsidRPr="00223BC1">
        <w:rPr>
          <w:rFonts w:ascii="Source Sans Pro" w:hAnsi="Source Sans Pro"/>
          <w:b/>
          <w:bCs/>
          <w:color w:val="0E2841" w:themeColor="text2"/>
          <w:sz w:val="40"/>
          <w:szCs w:val="40"/>
        </w:rPr>
        <w:lastRenderedPageBreak/>
        <w:t>Method</w:t>
      </w:r>
      <w:bookmarkEnd w:id="5"/>
    </w:p>
    <w:p w14:paraId="59C13629" w14:textId="77777777" w:rsidR="002F54A6" w:rsidRPr="00223BC1" w:rsidRDefault="002F54A6" w:rsidP="002F54A6">
      <w:pPr>
        <w:spacing w:line="276" w:lineRule="auto"/>
        <w:rPr>
          <w:rFonts w:ascii="Source Sans Pro" w:hAnsi="Source Sans Pro"/>
          <w:noProof/>
          <w:color w:val="0E2841" w:themeColor="text2"/>
          <w:lang w:val="en-US"/>
        </w:rPr>
      </w:pPr>
    </w:p>
    <w:p w14:paraId="2635624C" w14:textId="68F65F08" w:rsidR="00A75A52" w:rsidRPr="00223BC1" w:rsidRDefault="00A75A52" w:rsidP="00A75A52">
      <w:pPr>
        <w:spacing w:line="360" w:lineRule="auto"/>
        <w:rPr>
          <w:rFonts w:ascii="Source Sans Pro" w:hAnsi="Source Sans Pro"/>
          <w:b/>
          <w:bCs/>
          <w:noProof/>
          <w:color w:val="0E2841" w:themeColor="text2"/>
          <w:lang w:val="en-US"/>
        </w:rPr>
      </w:pPr>
      <w:r w:rsidRPr="00223BC1">
        <w:rPr>
          <w:rFonts w:ascii="Source Sans Pro" w:hAnsi="Source Sans Pro"/>
          <w:noProof/>
          <w:color w:val="0E2841" w:themeColor="text2"/>
          <w:lang w:val="en-US"/>
        </w:rPr>
        <w:t>The AHP Projects Progressing PrBL 2025-26 were led by AHP</w:t>
      </w:r>
      <w:r w:rsidR="002C7F17">
        <w:rPr>
          <w:rFonts w:ascii="Source Sans Pro" w:hAnsi="Source Sans Pro"/>
          <w:noProof/>
          <w:color w:val="0E2841" w:themeColor="text2"/>
          <w:lang w:val="en-US"/>
        </w:rPr>
        <w:t xml:space="preserve"> PrBL</w:t>
      </w:r>
      <w:r w:rsidRPr="00223BC1">
        <w:rPr>
          <w:rFonts w:ascii="Source Sans Pro" w:hAnsi="Source Sans Pro"/>
          <w:noProof/>
          <w:color w:val="0E2841" w:themeColor="text2"/>
          <w:lang w:val="en-US"/>
        </w:rPr>
        <w:t xml:space="preserve"> Practice Education Leads (PELs) recruited by NES, and ran from 1</w:t>
      </w:r>
      <w:r w:rsidRPr="00223BC1">
        <w:rPr>
          <w:rFonts w:ascii="Source Sans Pro" w:hAnsi="Source Sans Pro"/>
          <w:noProof/>
          <w:color w:val="0E2841" w:themeColor="text2"/>
          <w:vertAlign w:val="superscript"/>
          <w:lang w:val="en-US"/>
        </w:rPr>
        <w:t>st</w:t>
      </w:r>
      <w:r w:rsidRPr="00223BC1">
        <w:rPr>
          <w:rFonts w:ascii="Source Sans Pro" w:hAnsi="Source Sans Pro"/>
          <w:noProof/>
          <w:color w:val="0E2841" w:themeColor="text2"/>
          <w:lang w:val="en-US"/>
        </w:rPr>
        <w:t xml:space="preserve"> April 2025 to 31</w:t>
      </w:r>
      <w:r w:rsidRPr="00223BC1">
        <w:rPr>
          <w:rFonts w:ascii="Source Sans Pro" w:hAnsi="Source Sans Pro"/>
          <w:noProof/>
          <w:color w:val="0E2841" w:themeColor="text2"/>
          <w:vertAlign w:val="superscript"/>
          <w:lang w:val="en-US"/>
        </w:rPr>
        <w:t>st</w:t>
      </w:r>
      <w:r w:rsidRPr="00223BC1">
        <w:rPr>
          <w:rFonts w:ascii="Source Sans Pro" w:hAnsi="Source Sans Pro"/>
          <w:noProof/>
          <w:color w:val="0E2841" w:themeColor="text2"/>
          <w:lang w:val="en-US"/>
        </w:rPr>
        <w:t xml:space="preserve"> March 2026. The workstream comprised ten distinct projects with an AHP-wide focus. </w:t>
      </w:r>
    </w:p>
    <w:p w14:paraId="7E3C19C9" w14:textId="77777777" w:rsidR="00E76ED4" w:rsidRDefault="00E76ED4" w:rsidP="00E76ED4">
      <w:pPr>
        <w:spacing w:line="360" w:lineRule="auto"/>
        <w:rPr>
          <w:rFonts w:ascii="Source Sans Pro" w:hAnsi="Source Sans Pro"/>
          <w:noProof/>
          <w:color w:val="0E2841" w:themeColor="text2"/>
        </w:rPr>
      </w:pPr>
    </w:p>
    <w:p w14:paraId="0E28030A" w14:textId="6D1669E4" w:rsidR="00A75A52" w:rsidRPr="002C0237" w:rsidRDefault="00E76ED4" w:rsidP="00A75A52">
      <w:pPr>
        <w:spacing w:line="360" w:lineRule="auto"/>
        <w:rPr>
          <w:rFonts w:ascii="Source Sans Pro" w:hAnsi="Source Sans Pro"/>
          <w:noProof/>
          <w:color w:val="0E2841" w:themeColor="text2"/>
        </w:rPr>
      </w:pPr>
      <w:r w:rsidRPr="00E76ED4">
        <w:rPr>
          <w:rFonts w:ascii="Source Sans Pro" w:hAnsi="Source Sans Pro"/>
          <w:noProof/>
          <w:color w:val="0E2841" w:themeColor="text2"/>
        </w:rPr>
        <w:t>Implementation was facilitated through monthly progress meetings attended by the AHP PrBL PELs and the NES AHP Practice Education Team, supported by the</w:t>
      </w:r>
      <w:r>
        <w:rPr>
          <w:rFonts w:ascii="Source Sans Pro" w:hAnsi="Source Sans Pro"/>
          <w:noProof/>
          <w:color w:val="0E2841" w:themeColor="text2"/>
        </w:rPr>
        <w:t xml:space="preserve"> </w:t>
      </w:r>
      <w:r w:rsidRPr="00E76ED4">
        <w:rPr>
          <w:rFonts w:ascii="Source Sans Pro" w:hAnsi="Source Sans Pro"/>
          <w:noProof/>
          <w:color w:val="0E2841" w:themeColor="text2"/>
        </w:rPr>
        <w:t>use of project management tools, including project charter</w:t>
      </w:r>
      <w:r w:rsidR="002F68AC">
        <w:rPr>
          <w:rFonts w:ascii="Source Sans Pro" w:hAnsi="Source Sans Pro"/>
          <w:noProof/>
          <w:color w:val="0E2841" w:themeColor="text2"/>
        </w:rPr>
        <w:t>s</w:t>
      </w:r>
      <w:r w:rsidRPr="00E76ED4">
        <w:rPr>
          <w:rFonts w:ascii="Source Sans Pro" w:hAnsi="Source Sans Pro"/>
          <w:noProof/>
          <w:color w:val="0E2841" w:themeColor="text2"/>
        </w:rPr>
        <w:t>, project plan</w:t>
      </w:r>
      <w:r w:rsidR="002F68AC">
        <w:rPr>
          <w:rFonts w:ascii="Source Sans Pro" w:hAnsi="Source Sans Pro"/>
          <w:noProof/>
          <w:color w:val="0E2841" w:themeColor="text2"/>
        </w:rPr>
        <w:t>s</w:t>
      </w:r>
      <w:r w:rsidRPr="00E76ED4">
        <w:rPr>
          <w:rFonts w:ascii="Source Sans Pro" w:hAnsi="Source Sans Pro"/>
          <w:noProof/>
          <w:color w:val="0E2841" w:themeColor="text2"/>
        </w:rPr>
        <w:t>, communication strateg</w:t>
      </w:r>
      <w:r w:rsidR="002F68AC">
        <w:rPr>
          <w:rFonts w:ascii="Source Sans Pro" w:hAnsi="Source Sans Pro"/>
          <w:noProof/>
          <w:color w:val="0E2841" w:themeColor="text2"/>
        </w:rPr>
        <w:t>ies</w:t>
      </w:r>
      <w:r w:rsidRPr="00E76ED4">
        <w:rPr>
          <w:rFonts w:ascii="Source Sans Pro" w:hAnsi="Source Sans Pro"/>
          <w:noProof/>
          <w:color w:val="0E2841" w:themeColor="text2"/>
        </w:rPr>
        <w:t>, and risk register</w:t>
      </w:r>
      <w:r w:rsidR="002F68AC">
        <w:rPr>
          <w:rFonts w:ascii="Source Sans Pro" w:hAnsi="Source Sans Pro"/>
          <w:noProof/>
          <w:color w:val="0E2841" w:themeColor="text2"/>
        </w:rPr>
        <w:t>s</w:t>
      </w:r>
      <w:r w:rsidRPr="00E76ED4">
        <w:rPr>
          <w:rFonts w:ascii="Source Sans Pro" w:hAnsi="Source Sans Pro"/>
          <w:noProof/>
          <w:color w:val="0E2841" w:themeColor="text2"/>
        </w:rPr>
        <w:t>.</w:t>
      </w:r>
      <w:r w:rsidR="002C0237">
        <w:rPr>
          <w:rFonts w:ascii="Source Sans Pro" w:hAnsi="Source Sans Pro"/>
          <w:noProof/>
          <w:color w:val="0E2841" w:themeColor="text2"/>
        </w:rPr>
        <w:t xml:space="preserve"> The AHP PrBL</w:t>
      </w:r>
      <w:r w:rsidR="00A75A52" w:rsidRPr="00223BC1">
        <w:rPr>
          <w:rFonts w:ascii="Source Sans Pro" w:hAnsi="Source Sans Pro"/>
          <w:noProof/>
          <w:color w:val="0E2841" w:themeColor="text2"/>
        </w:rPr>
        <w:t xml:space="preserve"> PELs provided quarterly updates, and utilised a Red, Amber, Green (RAG) rating system to montior progress against project deliverables. In addition, the Goals, Roles, Process, Interpersonal (GRPI) Model of Team Effectiveness (Beckhard, 1972) short form was completed monthly and extended form was completed quarterly to review key factors influencing team functioning, identify areas for improvement, and monitor overall project progress and outputs.</w:t>
      </w:r>
    </w:p>
    <w:p w14:paraId="1190A9DE" w14:textId="77777777" w:rsidR="002F54A6" w:rsidRPr="00223BC1" w:rsidRDefault="002F54A6" w:rsidP="002F54A6">
      <w:pPr>
        <w:spacing w:line="276" w:lineRule="auto"/>
        <w:rPr>
          <w:rFonts w:ascii="Source Sans Pro" w:hAnsi="Source Sans Pro"/>
          <w:noProof/>
          <w:color w:val="0E2841" w:themeColor="text2"/>
          <w:lang w:val="en-US"/>
        </w:rPr>
      </w:pPr>
    </w:p>
    <w:p w14:paraId="4FCEB776" w14:textId="482E90D9" w:rsidR="001F50DE" w:rsidRPr="001F50DE" w:rsidRDefault="001F50DE" w:rsidP="00F720F4">
      <w:pPr>
        <w:spacing w:after="160" w:line="360" w:lineRule="auto"/>
        <w:rPr>
          <w:rFonts w:ascii="Source Sans Pro" w:hAnsi="Source Sans Pro"/>
          <w:noProof/>
          <w:color w:val="0E2841" w:themeColor="text2"/>
        </w:rPr>
      </w:pPr>
      <w:bookmarkStart w:id="6" w:name="_Toc158879713"/>
      <w:r w:rsidRPr="001F50DE">
        <w:rPr>
          <w:rFonts w:ascii="Source Sans Pro" w:hAnsi="Source Sans Pro"/>
          <w:noProof/>
          <w:color w:val="0E2841" w:themeColor="text2"/>
        </w:rPr>
        <w:t>Individual infographics for each project are provided in Appendices A–J. A more detailed report on student-led services, introduced as a new component of th</w:t>
      </w:r>
      <w:r>
        <w:rPr>
          <w:rFonts w:ascii="Source Sans Pro" w:hAnsi="Source Sans Pro"/>
          <w:noProof/>
          <w:color w:val="0E2841" w:themeColor="text2"/>
        </w:rPr>
        <w:t xml:space="preserve">e 2025/26 </w:t>
      </w:r>
      <w:r w:rsidRPr="001F50DE">
        <w:rPr>
          <w:rFonts w:ascii="Source Sans Pro" w:hAnsi="Source Sans Pro"/>
          <w:noProof/>
          <w:color w:val="0E2841" w:themeColor="text2"/>
        </w:rPr>
        <w:t>workstream, is included in Appendix K</w:t>
      </w:r>
    </w:p>
    <w:p w14:paraId="12E54E04" w14:textId="77777777" w:rsidR="00032DF0" w:rsidRPr="00223BC1" w:rsidRDefault="00032DF0">
      <w:pPr>
        <w:spacing w:after="160" w:line="278" w:lineRule="auto"/>
        <w:rPr>
          <w:rFonts w:ascii="Source Sans Pro" w:eastAsiaTheme="majorEastAsia" w:hAnsi="Source Sans Pro" w:cstheme="majorBidi"/>
          <w:b/>
          <w:bCs/>
          <w:color w:val="0E2841" w:themeColor="text2"/>
          <w:sz w:val="40"/>
          <w:szCs w:val="40"/>
        </w:rPr>
      </w:pPr>
      <w:r w:rsidRPr="00223BC1">
        <w:rPr>
          <w:rFonts w:ascii="Source Sans Pro" w:hAnsi="Source Sans Pro"/>
          <w:b/>
          <w:bCs/>
          <w:color w:val="0E2841" w:themeColor="text2"/>
          <w:sz w:val="40"/>
          <w:szCs w:val="40"/>
        </w:rPr>
        <w:br w:type="page"/>
      </w:r>
    </w:p>
    <w:p w14:paraId="75D15507" w14:textId="60756660" w:rsidR="002F54A6" w:rsidRPr="00223BC1" w:rsidRDefault="002F54A6" w:rsidP="002F54A6">
      <w:pPr>
        <w:pStyle w:val="Heading2"/>
        <w:spacing w:line="276" w:lineRule="auto"/>
        <w:rPr>
          <w:rFonts w:ascii="Source Sans Pro" w:hAnsi="Source Sans Pro"/>
          <w:b/>
          <w:bCs/>
          <w:color w:val="0E2841" w:themeColor="text2"/>
          <w:sz w:val="40"/>
          <w:szCs w:val="40"/>
        </w:rPr>
      </w:pPr>
      <w:r w:rsidRPr="00223BC1">
        <w:rPr>
          <w:rFonts w:ascii="Source Sans Pro" w:hAnsi="Source Sans Pro"/>
          <w:b/>
          <w:bCs/>
          <w:color w:val="0E2841" w:themeColor="text2"/>
          <w:sz w:val="40"/>
          <w:szCs w:val="40"/>
        </w:rPr>
        <w:lastRenderedPageBreak/>
        <w:t>Results</w:t>
      </w:r>
      <w:bookmarkEnd w:id="6"/>
    </w:p>
    <w:p w14:paraId="7264EBF1" w14:textId="77777777" w:rsidR="00B366A9" w:rsidRPr="00223BC1" w:rsidRDefault="00B366A9" w:rsidP="002F54A6">
      <w:pPr>
        <w:spacing w:line="360" w:lineRule="auto"/>
        <w:rPr>
          <w:rFonts w:ascii="Source Sans Pro" w:hAnsi="Source Sans Pro"/>
          <w:noProof/>
          <w:color w:val="0E2841" w:themeColor="text2"/>
        </w:rPr>
      </w:pPr>
    </w:p>
    <w:p w14:paraId="7E229EF4" w14:textId="6E2A9361" w:rsidR="002F54A6" w:rsidRPr="00223BC1" w:rsidRDefault="002F54A6" w:rsidP="002F54A6">
      <w:pPr>
        <w:spacing w:line="360" w:lineRule="auto"/>
        <w:rPr>
          <w:rFonts w:ascii="Source Sans Pro" w:hAnsi="Source Sans Pro"/>
          <w:noProof/>
          <w:color w:val="0E2841" w:themeColor="text2"/>
        </w:rPr>
      </w:pPr>
      <w:r w:rsidRPr="00223BC1">
        <w:rPr>
          <w:rFonts w:ascii="Source Sans Pro" w:hAnsi="Source Sans Pro"/>
          <w:noProof/>
          <w:color w:val="0E2841" w:themeColor="text2"/>
        </w:rPr>
        <w:t>By 31st March 202</w:t>
      </w:r>
      <w:r w:rsidR="00B86203" w:rsidRPr="00223BC1">
        <w:rPr>
          <w:rFonts w:ascii="Source Sans Pro" w:hAnsi="Source Sans Pro"/>
          <w:noProof/>
          <w:color w:val="0E2841" w:themeColor="text2"/>
        </w:rPr>
        <w:t>6</w:t>
      </w:r>
      <w:r w:rsidRPr="00223BC1">
        <w:rPr>
          <w:rFonts w:ascii="Source Sans Pro" w:hAnsi="Source Sans Pro"/>
          <w:noProof/>
          <w:color w:val="0E2841" w:themeColor="text2"/>
        </w:rPr>
        <w:t xml:space="preserve"> new resources, and PrBL opportunities  were created to support and develop PrBL in a modern, diverse, and sustainable way. Examples of key achievements are in Tables 1 and 2 below, and within the individual project reports in Appendices </w:t>
      </w:r>
      <w:r w:rsidR="00175CCE" w:rsidRPr="00223BC1">
        <w:rPr>
          <w:rFonts w:ascii="Source Sans Pro" w:hAnsi="Source Sans Pro"/>
          <w:noProof/>
          <w:color w:val="0E2841" w:themeColor="text2"/>
        </w:rPr>
        <w:t>A</w:t>
      </w:r>
      <w:r w:rsidRPr="00223BC1">
        <w:rPr>
          <w:rFonts w:ascii="Source Sans Pro" w:hAnsi="Source Sans Pro"/>
          <w:noProof/>
          <w:color w:val="0E2841" w:themeColor="text2"/>
        </w:rPr>
        <w:t>-</w:t>
      </w:r>
      <w:r w:rsidR="00BD4F36" w:rsidRPr="00223BC1">
        <w:rPr>
          <w:rFonts w:ascii="Source Sans Pro" w:hAnsi="Source Sans Pro"/>
          <w:noProof/>
          <w:color w:val="0E2841" w:themeColor="text2"/>
        </w:rPr>
        <w:t>K</w:t>
      </w:r>
      <w:r w:rsidRPr="00223BC1">
        <w:rPr>
          <w:rFonts w:ascii="Source Sans Pro" w:hAnsi="Source Sans Pro"/>
          <w:noProof/>
          <w:color w:val="0E2841" w:themeColor="text2"/>
        </w:rPr>
        <w:t>.</w:t>
      </w:r>
    </w:p>
    <w:p w14:paraId="1138F725" w14:textId="77777777" w:rsidR="002F54A6" w:rsidRPr="00223BC1" w:rsidRDefault="002F54A6" w:rsidP="002F54A6">
      <w:pPr>
        <w:spacing w:line="360" w:lineRule="auto"/>
        <w:rPr>
          <w:rFonts w:ascii="Source Sans Pro" w:hAnsi="Source Sans Pro"/>
          <w:noProof/>
          <w:color w:val="0E2841" w:themeColor="text2"/>
          <w:sz w:val="12"/>
          <w:szCs w:val="12"/>
        </w:rPr>
      </w:pPr>
    </w:p>
    <w:p w14:paraId="516E0DB3" w14:textId="32426AD9" w:rsidR="002F54A6" w:rsidRPr="00223BC1" w:rsidRDefault="002F54A6" w:rsidP="002F54A6">
      <w:pPr>
        <w:spacing w:line="360" w:lineRule="auto"/>
        <w:rPr>
          <w:rFonts w:ascii="Source Sans Pro" w:hAnsi="Source Sans Pro"/>
          <w:noProof/>
          <w:color w:val="0E2841" w:themeColor="text2"/>
        </w:rPr>
      </w:pPr>
      <w:r w:rsidRPr="00223BC1">
        <w:rPr>
          <w:rFonts w:ascii="Source Sans Pro" w:hAnsi="Source Sans Pro"/>
          <w:noProof/>
          <w:color w:val="0E2841" w:themeColor="text2"/>
        </w:rPr>
        <w:t>Table 1: Key Workstream Achievements / Outputs</w:t>
      </w:r>
    </w:p>
    <w:tbl>
      <w:tblPr>
        <w:tblStyle w:val="TableGrid"/>
        <w:tblW w:w="8926" w:type="dxa"/>
        <w:tblLook w:val="04A0" w:firstRow="1" w:lastRow="0" w:firstColumn="1" w:lastColumn="0" w:noHBand="0" w:noVBand="1"/>
      </w:tblPr>
      <w:tblGrid>
        <w:gridCol w:w="1899"/>
        <w:gridCol w:w="7027"/>
      </w:tblGrid>
      <w:tr w:rsidR="002F54A6" w:rsidRPr="00223BC1" w14:paraId="6B68FDF7" w14:textId="77777777" w:rsidTr="00051BD0">
        <w:tc>
          <w:tcPr>
            <w:tcW w:w="1899" w:type="dxa"/>
            <w:shd w:val="clear" w:color="auto" w:fill="C1E4F5" w:themeFill="accent1" w:themeFillTint="33"/>
          </w:tcPr>
          <w:p w14:paraId="06105BE8" w14:textId="77777777" w:rsidR="002F54A6" w:rsidRPr="00223BC1" w:rsidRDefault="002F54A6" w:rsidP="00051BD0">
            <w:pPr>
              <w:rPr>
                <w:rFonts w:ascii="Source Sans Pro" w:hAnsi="Source Sans Pro" w:cs="Microsoft Sans Serif"/>
                <w:b/>
                <w:bCs/>
                <w:color w:val="0E2841" w:themeColor="text2"/>
                <w:sz w:val="24"/>
                <w:szCs w:val="24"/>
              </w:rPr>
            </w:pPr>
            <w:r w:rsidRPr="00223BC1">
              <w:rPr>
                <w:rFonts w:ascii="Source Sans Pro" w:hAnsi="Source Sans Pro" w:cs="Microsoft Sans Serif"/>
                <w:b/>
                <w:bCs/>
                <w:color w:val="0E2841" w:themeColor="text2"/>
                <w:sz w:val="24"/>
                <w:szCs w:val="24"/>
              </w:rPr>
              <w:t xml:space="preserve">Development </w:t>
            </w:r>
          </w:p>
        </w:tc>
        <w:tc>
          <w:tcPr>
            <w:tcW w:w="7027" w:type="dxa"/>
            <w:shd w:val="clear" w:color="auto" w:fill="C1E4F5" w:themeFill="accent1" w:themeFillTint="33"/>
          </w:tcPr>
          <w:p w14:paraId="3CA27885" w14:textId="77777777" w:rsidR="002F54A6" w:rsidRPr="00223BC1" w:rsidRDefault="002F54A6" w:rsidP="00051BD0">
            <w:pPr>
              <w:rPr>
                <w:rFonts w:ascii="Source Sans Pro" w:hAnsi="Source Sans Pro" w:cs="Microsoft Sans Serif"/>
                <w:b/>
                <w:bCs/>
                <w:color w:val="0E2841" w:themeColor="text2"/>
                <w:sz w:val="24"/>
                <w:szCs w:val="24"/>
              </w:rPr>
            </w:pPr>
            <w:r w:rsidRPr="00223BC1">
              <w:rPr>
                <w:rFonts w:ascii="Source Sans Pro" w:hAnsi="Source Sans Pro" w:cs="Microsoft Sans Serif"/>
                <w:b/>
                <w:bCs/>
                <w:color w:val="0E2841" w:themeColor="text2"/>
                <w:sz w:val="24"/>
                <w:szCs w:val="24"/>
              </w:rPr>
              <w:t>Achievements / Outputs</w:t>
            </w:r>
          </w:p>
          <w:p w14:paraId="3FF66AB8" w14:textId="77777777" w:rsidR="002F54A6" w:rsidRPr="00223BC1" w:rsidRDefault="002F54A6" w:rsidP="00051BD0">
            <w:pPr>
              <w:rPr>
                <w:rFonts w:ascii="Source Sans Pro" w:hAnsi="Source Sans Pro" w:cs="Microsoft Sans Serif"/>
                <w:b/>
                <w:bCs/>
                <w:color w:val="0E2841" w:themeColor="text2"/>
                <w:sz w:val="24"/>
                <w:szCs w:val="24"/>
              </w:rPr>
            </w:pPr>
          </w:p>
        </w:tc>
      </w:tr>
      <w:tr w:rsidR="002F54A6" w:rsidRPr="00223BC1" w14:paraId="22742D4C" w14:textId="77777777" w:rsidTr="009B3163">
        <w:trPr>
          <w:trHeight w:val="1266"/>
        </w:trPr>
        <w:tc>
          <w:tcPr>
            <w:tcW w:w="1899" w:type="dxa"/>
          </w:tcPr>
          <w:p w14:paraId="35E3E6DD" w14:textId="77777777" w:rsidR="002F54A6" w:rsidRPr="00223BC1" w:rsidRDefault="002F54A6" w:rsidP="00051BD0">
            <w:pPr>
              <w:spacing w:line="276" w:lineRule="auto"/>
              <w:rPr>
                <w:rFonts w:ascii="Source Sans Pro" w:hAnsi="Source Sans Pro" w:cs="Microsoft Sans Serif"/>
                <w:b/>
                <w:bCs/>
                <w:color w:val="0E2841" w:themeColor="text2"/>
                <w:sz w:val="24"/>
                <w:szCs w:val="24"/>
              </w:rPr>
            </w:pPr>
            <w:r w:rsidRPr="00223BC1">
              <w:rPr>
                <w:rFonts w:ascii="Source Sans Pro" w:hAnsi="Source Sans Pro" w:cs="Microsoft Sans Serif"/>
                <w:b/>
                <w:bCs/>
                <w:color w:val="0E2841" w:themeColor="text2"/>
                <w:sz w:val="24"/>
                <w:szCs w:val="24"/>
              </w:rPr>
              <w:t>AHP PrBL resources developed</w:t>
            </w:r>
          </w:p>
          <w:p w14:paraId="031C8920" w14:textId="77777777" w:rsidR="002F54A6" w:rsidRPr="00223BC1" w:rsidRDefault="002F54A6" w:rsidP="00051BD0">
            <w:pPr>
              <w:spacing w:line="276" w:lineRule="auto"/>
              <w:rPr>
                <w:rFonts w:ascii="Source Sans Pro" w:hAnsi="Source Sans Pro" w:cs="Microsoft Sans Serif"/>
                <w:color w:val="0E2841" w:themeColor="text2"/>
                <w:sz w:val="24"/>
                <w:szCs w:val="24"/>
              </w:rPr>
            </w:pPr>
          </w:p>
          <w:p w14:paraId="78C5461F" w14:textId="77777777" w:rsidR="002F54A6" w:rsidRPr="00223BC1" w:rsidRDefault="002F54A6" w:rsidP="00051BD0">
            <w:pPr>
              <w:spacing w:line="276" w:lineRule="auto"/>
              <w:rPr>
                <w:rFonts w:ascii="Source Sans Pro" w:hAnsi="Source Sans Pro" w:cs="Microsoft Sans Serif"/>
                <w:b/>
                <w:bCs/>
                <w:color w:val="0E2841" w:themeColor="text2"/>
                <w:sz w:val="24"/>
                <w:szCs w:val="24"/>
              </w:rPr>
            </w:pPr>
          </w:p>
          <w:p w14:paraId="432007A1" w14:textId="77777777" w:rsidR="002F54A6" w:rsidRPr="00223BC1" w:rsidRDefault="002F54A6" w:rsidP="00051BD0">
            <w:pPr>
              <w:spacing w:line="276" w:lineRule="auto"/>
              <w:rPr>
                <w:rFonts w:ascii="Source Sans Pro" w:hAnsi="Source Sans Pro" w:cs="Microsoft Sans Serif"/>
                <w:b/>
                <w:bCs/>
                <w:color w:val="0E2841" w:themeColor="text2"/>
                <w:sz w:val="24"/>
                <w:szCs w:val="24"/>
                <w:highlight w:val="yellow"/>
              </w:rPr>
            </w:pPr>
          </w:p>
        </w:tc>
        <w:tc>
          <w:tcPr>
            <w:tcW w:w="7027" w:type="dxa"/>
          </w:tcPr>
          <w:p w14:paraId="03B925D3" w14:textId="247319AC" w:rsidR="0073077D" w:rsidRPr="00223BC1" w:rsidRDefault="0073077D" w:rsidP="00952E5F">
            <w:pPr>
              <w:pStyle w:val="ListParagraph"/>
              <w:numPr>
                <w:ilvl w:val="0"/>
                <w:numId w:val="12"/>
              </w:numPr>
              <w:spacing w:before="100" w:beforeAutospacing="1" w:after="100" w:afterAutospacing="1"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Development of resources to support</w:t>
            </w:r>
            <w:r w:rsidR="00CC36EC" w:rsidRPr="00223BC1">
              <w:rPr>
                <w:rFonts w:ascii="Source Sans Pro" w:hAnsi="Source Sans Pro"/>
                <w:color w:val="0E2841" w:themeColor="text2"/>
                <w:sz w:val="24"/>
                <w:szCs w:val="24"/>
              </w:rPr>
              <w:t xml:space="preserve"> embedding of the </w:t>
            </w:r>
            <w:hyperlink r:id="rId15" w:history="1">
              <w:r w:rsidR="00CC36EC" w:rsidRPr="00223BC1">
                <w:rPr>
                  <w:rStyle w:val="Hyperlink"/>
                  <w:rFonts w:ascii="Source Sans Pro" w:hAnsi="Source Sans Pro"/>
                  <w:color w:val="0E2841" w:themeColor="text2"/>
                  <w:sz w:val="24"/>
                  <w:szCs w:val="24"/>
                </w:rPr>
                <w:t>AHP Practice Education Development Framework</w:t>
              </w:r>
            </w:hyperlink>
            <w:r w:rsidR="00CC36EC" w:rsidRPr="00223BC1">
              <w:rPr>
                <w:rFonts w:ascii="Source Sans Pro" w:hAnsi="Source Sans Pro"/>
                <w:color w:val="0E2841" w:themeColor="text2"/>
                <w:sz w:val="24"/>
                <w:szCs w:val="24"/>
              </w:rPr>
              <w:t xml:space="preserve"> in practice including </w:t>
            </w:r>
            <w:r w:rsidR="008B5338" w:rsidRPr="00223BC1">
              <w:rPr>
                <w:rFonts w:ascii="Source Sans Pro" w:hAnsi="Source Sans Pro"/>
                <w:color w:val="0E2841" w:themeColor="text2"/>
                <w:sz w:val="24"/>
                <w:szCs w:val="24"/>
              </w:rPr>
              <w:t xml:space="preserve">resources to support </w:t>
            </w:r>
            <w:r w:rsidRPr="00223BC1">
              <w:rPr>
                <w:rFonts w:ascii="Source Sans Pro" w:hAnsi="Source Sans Pro"/>
                <w:color w:val="0E2841" w:themeColor="text2"/>
                <w:sz w:val="24"/>
                <w:szCs w:val="24"/>
              </w:rPr>
              <w:t>local framework implementation sessions</w:t>
            </w:r>
            <w:r w:rsidR="008B5338" w:rsidRPr="00223BC1">
              <w:rPr>
                <w:rFonts w:ascii="Source Sans Pro" w:hAnsi="Source Sans Pro"/>
                <w:color w:val="0E2841" w:themeColor="text2"/>
                <w:sz w:val="24"/>
                <w:szCs w:val="24"/>
              </w:rPr>
              <w:t>, a</w:t>
            </w:r>
            <w:r w:rsidRPr="00223BC1">
              <w:rPr>
                <w:rFonts w:ascii="Source Sans Pro" w:hAnsi="Source Sans Pro"/>
                <w:color w:val="0E2841" w:themeColor="text2"/>
                <w:sz w:val="24"/>
                <w:szCs w:val="24"/>
              </w:rPr>
              <w:t xml:space="preserve">n interactive </w:t>
            </w:r>
            <w:hyperlink r:id="rId16" w:history="1">
              <w:r w:rsidRPr="00223BC1">
                <w:rPr>
                  <w:rStyle w:val="Hyperlink"/>
                  <w:rFonts w:ascii="Source Sans Pro" w:hAnsi="Source Sans Pro"/>
                  <w:color w:val="0E2841" w:themeColor="text2"/>
                  <w:sz w:val="24"/>
                  <w:szCs w:val="24"/>
                </w:rPr>
                <w:t>self-evaluation tool</w:t>
              </w:r>
            </w:hyperlink>
            <w:r w:rsidRPr="00223BC1">
              <w:rPr>
                <w:rFonts w:ascii="Source Sans Pro" w:hAnsi="Source Sans Pro"/>
                <w:color w:val="0E2841" w:themeColor="text2"/>
                <w:sz w:val="24"/>
                <w:szCs w:val="24"/>
              </w:rPr>
              <w:t xml:space="preserve"> and a </w:t>
            </w:r>
            <w:hyperlink r:id="rId17" w:history="1">
              <w:r w:rsidRPr="00223BC1">
                <w:rPr>
                  <w:rStyle w:val="Hyperlink"/>
                  <w:rFonts w:ascii="Source Sans Pro" w:hAnsi="Source Sans Pro"/>
                  <w:color w:val="0E2841" w:themeColor="text2"/>
                  <w:sz w:val="24"/>
                  <w:szCs w:val="24"/>
                </w:rPr>
                <w:t>staff mapping tool</w:t>
              </w:r>
            </w:hyperlink>
            <w:r w:rsidRPr="00223BC1">
              <w:rPr>
                <w:rFonts w:ascii="Source Sans Pro" w:hAnsi="Source Sans Pro"/>
                <w:color w:val="0E2841" w:themeColor="text2"/>
                <w:sz w:val="24"/>
                <w:szCs w:val="24"/>
              </w:rPr>
              <w:t xml:space="preserve"> </w:t>
            </w:r>
          </w:p>
          <w:p w14:paraId="0A5C99F9" w14:textId="08133A8E" w:rsidR="007061A4" w:rsidRPr="00223BC1" w:rsidRDefault="007061A4" w:rsidP="00952E5F">
            <w:pPr>
              <w:pStyle w:val="ListParagraph"/>
              <w:numPr>
                <w:ilvl w:val="0"/>
                <w:numId w:val="12"/>
              </w:numPr>
              <w:spacing w:before="100" w:beforeAutospacing="1" w:after="100" w:afterAutospacing="1"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Being and Becoming an AHP Practice Educator: proposal</w:t>
            </w:r>
            <w:r w:rsidR="003D35F6" w:rsidRPr="00223BC1">
              <w:rPr>
                <w:rFonts w:ascii="Source Sans Pro" w:hAnsi="Source Sans Pro"/>
                <w:color w:val="0E2841" w:themeColor="text2"/>
                <w:sz w:val="24"/>
                <w:szCs w:val="24"/>
              </w:rPr>
              <w:t xml:space="preserve"> of updates to modules</w:t>
            </w:r>
          </w:p>
          <w:p w14:paraId="149EDC27" w14:textId="1E8911C7" w:rsidR="00E10566" w:rsidRPr="00223BC1" w:rsidRDefault="001779E4" w:rsidP="00952E5F">
            <w:pPr>
              <w:pStyle w:val="ListParagraph"/>
              <w:numPr>
                <w:ilvl w:val="0"/>
                <w:numId w:val="12"/>
              </w:numPr>
              <w:spacing w:before="100" w:beforeAutospacing="1" w:after="100" w:afterAutospacing="1"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Sway learning resource</w:t>
            </w:r>
            <w:r w:rsidR="0003685B" w:rsidRPr="00223BC1">
              <w:rPr>
                <w:rFonts w:ascii="Source Sans Pro" w:hAnsi="Source Sans Pro"/>
                <w:b/>
                <w:bCs/>
                <w:color w:val="0E2841" w:themeColor="text2"/>
                <w:sz w:val="24"/>
                <w:szCs w:val="24"/>
              </w:rPr>
              <w:t xml:space="preserve">: </w:t>
            </w:r>
            <w:hyperlink r:id="rId18" w:history="1">
              <w:r w:rsidR="0003685B" w:rsidRPr="00223BC1">
                <w:rPr>
                  <w:rStyle w:val="Hyperlink"/>
                  <w:rFonts w:ascii="Source Sans Pro" w:hAnsi="Source Sans Pro"/>
                  <w:color w:val="0E2841" w:themeColor="text2"/>
                  <w:sz w:val="24"/>
                  <w:szCs w:val="24"/>
                </w:rPr>
                <w:t>A Golden Thread: Involving People Receiving Care and Unpaid Carers in Practice Based Learning</w:t>
              </w:r>
            </w:hyperlink>
          </w:p>
          <w:p w14:paraId="52B877ED" w14:textId="054C08DA" w:rsidR="00E10566" w:rsidRPr="00223BC1" w:rsidRDefault="00E10566" w:rsidP="00952E5F">
            <w:pPr>
              <w:pStyle w:val="ListParagraph"/>
              <w:numPr>
                <w:ilvl w:val="0"/>
                <w:numId w:val="12"/>
              </w:numPr>
              <w:spacing w:before="100" w:beforeAutospacing="1" w:after="100" w:afterAutospacing="1"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New Turas Learn page developed </w:t>
            </w:r>
            <w:r w:rsidR="00DE7B7D" w:rsidRPr="00223BC1">
              <w:rPr>
                <w:rFonts w:ascii="Source Sans Pro" w:hAnsi="Source Sans Pro"/>
                <w:color w:val="0E2841" w:themeColor="text2"/>
                <w:sz w:val="24"/>
                <w:szCs w:val="24"/>
              </w:rPr>
              <w:t xml:space="preserve">on </w:t>
            </w:r>
            <w:hyperlink r:id="rId19" w:anchor="service%20users" w:history="1">
              <w:r w:rsidR="00B20C9C" w:rsidRPr="00223BC1">
                <w:rPr>
                  <w:rStyle w:val="Hyperlink"/>
                  <w:rFonts w:ascii="Source Sans Pro" w:hAnsi="Source Sans Pro"/>
                  <w:color w:val="0E2841" w:themeColor="text2"/>
                  <w:sz w:val="24"/>
                  <w:szCs w:val="24"/>
                </w:rPr>
                <w:t>Involving Service Users</w:t>
              </w:r>
              <w:r w:rsidR="00DA3245" w:rsidRPr="00223BC1">
                <w:rPr>
                  <w:rStyle w:val="Hyperlink"/>
                  <w:rFonts w:ascii="Source Sans Pro" w:hAnsi="Source Sans Pro"/>
                  <w:color w:val="0E2841" w:themeColor="text2"/>
                  <w:sz w:val="24"/>
                  <w:szCs w:val="24"/>
                </w:rPr>
                <w:t xml:space="preserve"> in AHP PrBL</w:t>
              </w:r>
            </w:hyperlink>
          </w:p>
          <w:p w14:paraId="57D7E3B4" w14:textId="56F9BA6C" w:rsidR="00A10F79" w:rsidRPr="00223BC1" w:rsidRDefault="00A10F79" w:rsidP="00952E5F">
            <w:pPr>
              <w:pStyle w:val="ListParagraph"/>
              <w:numPr>
                <w:ilvl w:val="0"/>
                <w:numId w:val="12"/>
              </w:numPr>
              <w:spacing w:before="100" w:beforeAutospacing="1" w:after="100" w:afterAutospacing="1"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National Whistleblowing Guidance for AHP Students</w:t>
            </w:r>
            <w:r w:rsidR="009200BD" w:rsidRPr="00223BC1">
              <w:rPr>
                <w:rFonts w:ascii="Source Sans Pro" w:hAnsi="Source Sans Pro"/>
                <w:color w:val="0E2841" w:themeColor="text2"/>
                <w:sz w:val="24"/>
                <w:szCs w:val="24"/>
              </w:rPr>
              <w:t xml:space="preserve">: </w:t>
            </w:r>
            <w:hyperlink r:id="rId20" w:history="1">
              <w:r w:rsidR="009200BD" w:rsidRPr="00223BC1">
                <w:rPr>
                  <w:rStyle w:val="Hyperlink"/>
                  <w:rFonts w:ascii="Source Sans Pro" w:hAnsi="Source Sans Pro"/>
                  <w:color w:val="0E2841" w:themeColor="text2"/>
                  <w:sz w:val="24"/>
                  <w:szCs w:val="24"/>
                </w:rPr>
                <w:t>National Whistleblowing Guidance for AHP Students 2026</w:t>
              </w:r>
            </w:hyperlink>
          </w:p>
          <w:p w14:paraId="562D35C3" w14:textId="0407AC66" w:rsidR="00A819DA" w:rsidRPr="00223BC1" w:rsidRDefault="00A819DA" w:rsidP="00952E5F">
            <w:pPr>
              <w:pStyle w:val="ListParagraph"/>
              <w:numPr>
                <w:ilvl w:val="0"/>
                <w:numId w:val="12"/>
              </w:numPr>
              <w:spacing w:beforeAutospacing="1" w:after="160" w:afterAutospacing="1"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Development of coaching workshop resources and guidance document including prompt question sheet</w:t>
            </w:r>
          </w:p>
          <w:p w14:paraId="33C6E906" w14:textId="3574F2E9" w:rsidR="00670663" w:rsidRDefault="00B60E46" w:rsidP="00952E5F">
            <w:pPr>
              <w:pStyle w:val="ListParagraph"/>
              <w:numPr>
                <w:ilvl w:val="0"/>
                <w:numId w:val="12"/>
              </w:numPr>
              <w:spacing w:before="100" w:beforeAutospacing="1" w:after="100" w:afterAutospacing="1"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Development of a range of resources including </w:t>
            </w:r>
            <w:hyperlink r:id="rId21" w:history="1">
              <w:r w:rsidR="007B64DA" w:rsidRPr="00223BC1">
                <w:rPr>
                  <w:rStyle w:val="Hyperlink"/>
                  <w:rFonts w:ascii="Source Sans Pro" w:hAnsi="Source Sans Pro"/>
                  <w:color w:val="0E2841" w:themeColor="text2"/>
                  <w:sz w:val="24"/>
                  <w:szCs w:val="24"/>
                </w:rPr>
                <w:t>Long Arm Supervision (LAS) Guidance for Practice Educators</w:t>
              </w:r>
            </w:hyperlink>
            <w:r w:rsidRPr="00223BC1">
              <w:rPr>
                <w:rFonts w:ascii="Source Sans Pro" w:hAnsi="Source Sans Pro"/>
                <w:color w:val="0E2841" w:themeColor="text2"/>
                <w:sz w:val="24"/>
                <w:szCs w:val="24"/>
              </w:rPr>
              <w:t xml:space="preserve">, </w:t>
            </w:r>
            <w:hyperlink r:id="rId22" w:history="1">
              <w:r w:rsidR="00D255AB" w:rsidRPr="005F6F25">
                <w:rPr>
                  <w:rStyle w:val="Hyperlink"/>
                  <w:rFonts w:ascii="Source Sans Pro" w:hAnsi="Source Sans Pro"/>
                  <w:sz w:val="24"/>
                  <w:szCs w:val="24"/>
                </w:rPr>
                <w:t>LAS Guidance for Learners</w:t>
              </w:r>
            </w:hyperlink>
            <w:r w:rsidR="00D255AB">
              <w:rPr>
                <w:rFonts w:ascii="Source Sans Pro" w:hAnsi="Source Sans Pro"/>
                <w:color w:val="0E2841" w:themeColor="text2"/>
                <w:sz w:val="24"/>
                <w:szCs w:val="24"/>
              </w:rPr>
              <w:t xml:space="preserve">, </w:t>
            </w:r>
            <w:r w:rsidRPr="00223BC1">
              <w:rPr>
                <w:rFonts w:ascii="Source Sans Pro" w:hAnsi="Source Sans Pro"/>
                <w:color w:val="0E2841" w:themeColor="text2"/>
                <w:sz w:val="24"/>
                <w:szCs w:val="24"/>
              </w:rPr>
              <w:t xml:space="preserve">LAS </w:t>
            </w:r>
            <w:hyperlink r:id="rId23" w:history="1">
              <w:r w:rsidRPr="00223BC1">
                <w:rPr>
                  <w:rStyle w:val="Hyperlink"/>
                  <w:rFonts w:ascii="Source Sans Pro" w:hAnsi="Source Sans Pro"/>
                  <w:color w:val="0E2841" w:themeColor="text2"/>
                  <w:sz w:val="24"/>
                  <w:szCs w:val="24"/>
                </w:rPr>
                <w:t>Turas page</w:t>
              </w:r>
            </w:hyperlink>
            <w:r w:rsidRPr="00223BC1">
              <w:rPr>
                <w:rFonts w:ascii="Source Sans Pro" w:hAnsi="Source Sans Pro"/>
                <w:color w:val="0E2841" w:themeColor="text2"/>
                <w:sz w:val="24"/>
                <w:szCs w:val="24"/>
              </w:rPr>
              <w:t xml:space="preserve">, and </w:t>
            </w:r>
            <w:hyperlink r:id="rId24" w:history="1">
              <w:r w:rsidRPr="00223BC1">
                <w:rPr>
                  <w:rStyle w:val="Hyperlink"/>
                  <w:rFonts w:ascii="Source Sans Pro" w:hAnsi="Source Sans Pro"/>
                  <w:color w:val="0E2841" w:themeColor="text2"/>
                  <w:sz w:val="24"/>
                  <w:szCs w:val="24"/>
                </w:rPr>
                <w:t>LAS resource infographic</w:t>
              </w:r>
            </w:hyperlink>
          </w:p>
          <w:p w14:paraId="2665EAAA" w14:textId="77777777" w:rsidR="00320097" w:rsidRDefault="00320097" w:rsidP="00952E5F">
            <w:pPr>
              <w:pStyle w:val="ListParagraph"/>
              <w:numPr>
                <w:ilvl w:val="0"/>
                <w:numId w:val="12"/>
              </w:numPr>
              <w:spacing w:after="160" w:line="259" w:lineRule="auto"/>
              <w:rPr>
                <w:rFonts w:ascii="Source Sans Pro" w:hAnsi="Source Sans Pro"/>
                <w:color w:val="0E2841" w:themeColor="text2"/>
                <w:sz w:val="24"/>
                <w:szCs w:val="24"/>
              </w:rPr>
            </w:pPr>
            <w:r w:rsidRPr="00953647">
              <w:rPr>
                <w:rFonts w:ascii="Source Sans Pro" w:hAnsi="Source Sans Pro"/>
                <w:color w:val="0E2841" w:themeColor="text2"/>
                <w:sz w:val="24"/>
                <w:szCs w:val="24"/>
              </w:rPr>
              <w:t xml:space="preserve">Development of a range of resources including updated case studies, </w:t>
            </w:r>
            <w:hyperlink r:id="rId25" w:history="1">
              <w:r w:rsidRPr="00A03444">
                <w:rPr>
                  <w:rStyle w:val="Hyperlink"/>
                  <w:rFonts w:ascii="Source Sans Pro" w:hAnsi="Source Sans Pro"/>
                  <w:sz w:val="24"/>
                  <w:szCs w:val="24"/>
                </w:rPr>
                <w:t>Project-based PrBL guidance,</w:t>
              </w:r>
            </w:hyperlink>
            <w:r w:rsidRPr="00953647">
              <w:rPr>
                <w:rFonts w:ascii="Source Sans Pro" w:hAnsi="Source Sans Pro"/>
                <w:color w:val="0E2841" w:themeColor="text2"/>
                <w:sz w:val="24"/>
                <w:szCs w:val="24"/>
              </w:rPr>
              <w:t xml:space="preserve"> a companion </w:t>
            </w:r>
            <w:hyperlink r:id="rId26" w:history="1">
              <w:r w:rsidRPr="000E5498">
                <w:rPr>
                  <w:rStyle w:val="Hyperlink"/>
                  <w:rFonts w:ascii="Source Sans Pro" w:hAnsi="Source Sans Pro"/>
                  <w:sz w:val="24"/>
                  <w:szCs w:val="24"/>
                </w:rPr>
                <w:t>infographic</w:t>
              </w:r>
            </w:hyperlink>
            <w:r w:rsidRPr="00953647">
              <w:rPr>
                <w:rFonts w:ascii="Source Sans Pro" w:hAnsi="Source Sans Pro"/>
                <w:color w:val="0E2841" w:themeColor="text2"/>
                <w:sz w:val="24"/>
                <w:szCs w:val="24"/>
              </w:rPr>
              <w:t xml:space="preserve"> for students to share key information ahead of a Project-Based Placement, </w:t>
            </w:r>
            <w:hyperlink r:id="rId27" w:history="1">
              <w:r w:rsidRPr="006A617C">
                <w:rPr>
                  <w:rStyle w:val="Hyperlink"/>
                  <w:rFonts w:ascii="Source Sans Pro" w:hAnsi="Source Sans Pro"/>
                  <w:sz w:val="24"/>
                  <w:szCs w:val="24"/>
                </w:rPr>
                <w:t>project proposal</w:t>
              </w:r>
            </w:hyperlink>
            <w:r w:rsidRPr="00953647">
              <w:rPr>
                <w:rFonts w:ascii="Source Sans Pro" w:hAnsi="Source Sans Pro"/>
                <w:color w:val="0E2841" w:themeColor="text2"/>
                <w:sz w:val="24"/>
                <w:szCs w:val="24"/>
              </w:rPr>
              <w:t xml:space="preserve"> an</w:t>
            </w:r>
            <w:r>
              <w:rPr>
                <w:rFonts w:ascii="Source Sans Pro" w:hAnsi="Source Sans Pro"/>
                <w:color w:val="0E2841" w:themeColor="text2"/>
                <w:sz w:val="24"/>
                <w:szCs w:val="24"/>
              </w:rPr>
              <w:t>d</w:t>
            </w:r>
            <w:hyperlink r:id="rId28" w:history="1">
              <w:r w:rsidRPr="00380BEA">
                <w:rPr>
                  <w:rStyle w:val="Hyperlink"/>
                  <w:rFonts w:ascii="Source Sans Pro" w:hAnsi="Source Sans Pro"/>
                  <w:sz w:val="24"/>
                  <w:szCs w:val="24"/>
                </w:rPr>
                <w:t xml:space="preserve"> project summary</w:t>
              </w:r>
            </w:hyperlink>
            <w:r w:rsidRPr="00953647">
              <w:rPr>
                <w:rFonts w:ascii="Source Sans Pro" w:hAnsi="Source Sans Pro"/>
                <w:color w:val="0E2841" w:themeColor="text2"/>
                <w:sz w:val="24"/>
                <w:szCs w:val="24"/>
              </w:rPr>
              <w:t xml:space="preserve"> documents</w:t>
            </w:r>
          </w:p>
          <w:p w14:paraId="15EEE87E" w14:textId="2E254C33" w:rsidR="00952E5F" w:rsidRDefault="00952E5F" w:rsidP="00952E5F">
            <w:pPr>
              <w:pStyle w:val="ListParagraph"/>
              <w:numPr>
                <w:ilvl w:val="0"/>
                <w:numId w:val="12"/>
              </w:numPr>
              <w:spacing w:after="160" w:line="259" w:lineRule="auto"/>
              <w:rPr>
                <w:rFonts w:ascii="Source Sans Pro" w:hAnsi="Source Sans Pro"/>
                <w:color w:val="0E2841" w:themeColor="text2"/>
                <w:sz w:val="24"/>
                <w:szCs w:val="24"/>
              </w:rPr>
            </w:pPr>
            <w:r w:rsidRPr="000A4C1B">
              <w:rPr>
                <w:rFonts w:ascii="Source Sans Pro" w:hAnsi="Source Sans Pro"/>
                <w:color w:val="0E2841" w:themeColor="text2"/>
                <w:sz w:val="24"/>
                <w:szCs w:val="24"/>
              </w:rPr>
              <w:t>De</w:t>
            </w:r>
            <w:r>
              <w:rPr>
                <w:rFonts w:ascii="Source Sans Pro" w:hAnsi="Source Sans Pro"/>
                <w:color w:val="0E2841" w:themeColor="text2"/>
                <w:sz w:val="24"/>
                <w:szCs w:val="24"/>
              </w:rPr>
              <w:t>velop</w:t>
            </w:r>
            <w:r w:rsidR="00041776">
              <w:rPr>
                <w:rFonts w:ascii="Source Sans Pro" w:hAnsi="Source Sans Pro"/>
                <w:color w:val="0E2841" w:themeColor="text2"/>
                <w:sz w:val="24"/>
                <w:szCs w:val="24"/>
              </w:rPr>
              <w:t>ment of a</w:t>
            </w:r>
            <w:r>
              <w:rPr>
                <w:rFonts w:ascii="Source Sans Pro" w:hAnsi="Source Sans Pro"/>
                <w:color w:val="0E2841" w:themeColor="text2"/>
                <w:sz w:val="24"/>
                <w:szCs w:val="24"/>
              </w:rPr>
              <w:t xml:space="preserve"> student-led services de</w:t>
            </w:r>
            <w:r w:rsidRPr="000A4C1B">
              <w:rPr>
                <w:rFonts w:ascii="Source Sans Pro" w:hAnsi="Source Sans Pro"/>
                <w:color w:val="0E2841" w:themeColor="text2"/>
                <w:sz w:val="24"/>
                <w:szCs w:val="24"/>
              </w:rPr>
              <w:t>finition,</w:t>
            </w:r>
            <w:r>
              <w:rPr>
                <w:rFonts w:ascii="Source Sans Pro" w:hAnsi="Source Sans Pro"/>
                <w:color w:val="0E2841" w:themeColor="text2"/>
                <w:sz w:val="24"/>
                <w:szCs w:val="24"/>
              </w:rPr>
              <w:t xml:space="preserve"> </w:t>
            </w:r>
            <w:hyperlink r:id="rId29" w:history="1">
              <w:r w:rsidRPr="00A010D5">
                <w:rPr>
                  <w:rStyle w:val="Hyperlink"/>
                  <w:rFonts w:ascii="Source Sans Pro" w:hAnsi="Source Sans Pro"/>
                  <w:sz w:val="24"/>
                  <w:szCs w:val="24"/>
                </w:rPr>
                <w:t>Set-up Checklist</w:t>
              </w:r>
            </w:hyperlink>
            <w:r>
              <w:rPr>
                <w:rFonts w:ascii="Source Sans Pro" w:hAnsi="Source Sans Pro"/>
                <w:color w:val="0E2841" w:themeColor="text2"/>
                <w:sz w:val="24"/>
                <w:szCs w:val="24"/>
              </w:rPr>
              <w:t>,</w:t>
            </w:r>
            <w:r w:rsidRPr="000A4C1B">
              <w:rPr>
                <w:rFonts w:ascii="Source Sans Pro" w:hAnsi="Source Sans Pro"/>
                <w:color w:val="0E2841" w:themeColor="text2"/>
                <w:sz w:val="24"/>
                <w:szCs w:val="24"/>
              </w:rPr>
              <w:t xml:space="preserve"> </w:t>
            </w:r>
            <w:hyperlink r:id="rId30" w:history="1">
              <w:r w:rsidRPr="000A4C1B">
                <w:rPr>
                  <w:rStyle w:val="Hyperlink"/>
                  <w:rFonts w:ascii="Source Sans Pro" w:hAnsi="Source Sans Pro"/>
                  <w:sz w:val="24"/>
                  <w:szCs w:val="24"/>
                </w:rPr>
                <w:t>Microsoft Sway</w:t>
              </w:r>
            </w:hyperlink>
            <w:r w:rsidRPr="000A4C1B">
              <w:rPr>
                <w:rFonts w:ascii="Source Sans Pro" w:hAnsi="Source Sans Pro"/>
                <w:color w:val="0E2841" w:themeColor="text2"/>
                <w:sz w:val="24"/>
                <w:szCs w:val="24"/>
              </w:rPr>
              <w:t xml:space="preserve"> </w:t>
            </w:r>
            <w:r>
              <w:rPr>
                <w:rFonts w:ascii="Source Sans Pro" w:hAnsi="Source Sans Pro"/>
                <w:color w:val="0E2841" w:themeColor="text2"/>
                <w:sz w:val="24"/>
                <w:szCs w:val="24"/>
              </w:rPr>
              <w:t xml:space="preserve">including case studies, </w:t>
            </w:r>
            <w:r w:rsidRPr="000A4C1B">
              <w:rPr>
                <w:rFonts w:ascii="Source Sans Pro" w:hAnsi="Source Sans Pro"/>
                <w:color w:val="0E2841" w:themeColor="text2"/>
                <w:sz w:val="24"/>
                <w:szCs w:val="24"/>
              </w:rPr>
              <w:t xml:space="preserve">and </w:t>
            </w:r>
            <w:hyperlink r:id="rId31" w:history="1">
              <w:r w:rsidRPr="000A4C1B">
                <w:rPr>
                  <w:rStyle w:val="Hyperlink"/>
                  <w:rFonts w:ascii="Source Sans Pro" w:hAnsi="Source Sans Pro"/>
                  <w:sz w:val="24"/>
                  <w:szCs w:val="24"/>
                </w:rPr>
                <w:t>Student-led Services Turas Learn page</w:t>
              </w:r>
            </w:hyperlink>
          </w:p>
          <w:p w14:paraId="45D282A0" w14:textId="77777777" w:rsidR="002F54A6" w:rsidRPr="00223BC1" w:rsidRDefault="002F54A6" w:rsidP="00952E5F">
            <w:pPr>
              <w:pStyle w:val="ListParagraph"/>
              <w:numPr>
                <w:ilvl w:val="0"/>
                <w:numId w:val="12"/>
              </w:numPr>
              <w:spacing w:after="160" w:line="276" w:lineRule="auto"/>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 xml:space="preserve">Further development of the </w:t>
            </w:r>
            <w:hyperlink r:id="rId32" w:history="1">
              <w:r w:rsidRPr="00223BC1">
                <w:rPr>
                  <w:rStyle w:val="Hyperlink"/>
                  <w:rFonts w:ascii="Source Sans Pro" w:hAnsi="Source Sans Pro" w:cs="Microsoft Sans Serif"/>
                  <w:color w:val="0E2841" w:themeColor="text2"/>
                  <w:sz w:val="24"/>
                  <w:szCs w:val="24"/>
                </w:rPr>
                <w:t>AHP PrBL pages on Turas Learn</w:t>
              </w:r>
            </w:hyperlink>
            <w:r w:rsidRPr="00223BC1">
              <w:rPr>
                <w:rFonts w:ascii="Source Sans Pro" w:hAnsi="Source Sans Pro" w:cs="Microsoft Sans Serif"/>
                <w:color w:val="0E2841" w:themeColor="text2"/>
                <w:sz w:val="24"/>
                <w:szCs w:val="24"/>
              </w:rPr>
              <w:t xml:space="preserve"> </w:t>
            </w:r>
          </w:p>
          <w:p w14:paraId="188650E3" w14:textId="078175BE" w:rsidR="007C3393" w:rsidRPr="00041776" w:rsidRDefault="00041776" w:rsidP="00041776">
            <w:pPr>
              <w:pStyle w:val="ListParagraph"/>
              <w:numPr>
                <w:ilvl w:val="0"/>
                <w:numId w:val="12"/>
              </w:numPr>
              <w:spacing w:after="160" w:line="276" w:lineRule="auto"/>
              <w:rPr>
                <w:rFonts w:ascii="Source Sans Pro" w:hAnsi="Source Sans Pro" w:cs="Microsoft Sans Serif"/>
                <w:color w:val="0E2841" w:themeColor="text2"/>
                <w:sz w:val="4"/>
                <w:szCs w:val="4"/>
              </w:rPr>
            </w:pPr>
            <w:r>
              <w:rPr>
                <w:rFonts w:ascii="Source Sans Pro" w:hAnsi="Source Sans Pro" w:cs="Microsoft Sans Serif"/>
                <w:color w:val="0E2841" w:themeColor="text2"/>
                <w:sz w:val="24"/>
                <w:szCs w:val="24"/>
              </w:rPr>
              <w:t>and</w:t>
            </w:r>
            <w:r w:rsidR="002F54A6" w:rsidRPr="00041776">
              <w:rPr>
                <w:rFonts w:ascii="Source Sans Pro" w:hAnsi="Source Sans Pro" w:cs="Microsoft Sans Serif"/>
                <w:color w:val="0E2841" w:themeColor="text2"/>
              </w:rPr>
              <w:t xml:space="preserve"> </w:t>
            </w:r>
            <w:hyperlink r:id="rId33" w:history="1">
              <w:r w:rsidR="002F54A6" w:rsidRPr="00041776">
                <w:rPr>
                  <w:rStyle w:val="Hyperlink"/>
                  <w:rFonts w:ascii="Source Sans Pro" w:hAnsi="Source Sans Pro" w:cs="Microsoft Sans Serif"/>
                  <w:color w:val="0E2841" w:themeColor="text2"/>
                  <w:sz w:val="24"/>
                  <w:szCs w:val="24"/>
                </w:rPr>
                <w:t>AHP Projects Progressing PrBL pages on Turas Learn</w:t>
              </w:r>
            </w:hyperlink>
            <w:r w:rsidR="002F54A6" w:rsidRPr="00041776">
              <w:rPr>
                <w:rFonts w:ascii="Source Sans Pro" w:hAnsi="Source Sans Pro" w:cs="Microsoft Sans Serif"/>
                <w:color w:val="0E2841" w:themeColor="text2"/>
              </w:rPr>
              <w:t xml:space="preserve"> </w:t>
            </w:r>
          </w:p>
          <w:p w14:paraId="00449B1B" w14:textId="5151C14D" w:rsidR="009B3163" w:rsidRPr="00041776" w:rsidRDefault="002F54A6" w:rsidP="009B3163">
            <w:pPr>
              <w:spacing w:after="160" w:line="276" w:lineRule="auto"/>
              <w:rPr>
                <w:rFonts w:ascii="Source Sans Pro" w:hAnsi="Source Sans Pro" w:cs="Microsoft Sans Serif"/>
                <w:color w:val="0E2841" w:themeColor="text2"/>
                <w:sz w:val="24"/>
                <w:szCs w:val="24"/>
                <w:u w:val="single"/>
              </w:rPr>
            </w:pPr>
            <w:r w:rsidRPr="00041776">
              <w:rPr>
                <w:rFonts w:ascii="Source Sans Pro" w:hAnsi="Source Sans Pro" w:cs="Microsoft Sans Serif"/>
                <w:color w:val="0E2841" w:themeColor="text2"/>
                <w:sz w:val="24"/>
                <w:szCs w:val="24"/>
              </w:rPr>
              <w:lastRenderedPageBreak/>
              <w:t>8 presentations from the AHP Projects Progressing PrBL Event 1</w:t>
            </w:r>
            <w:r w:rsidR="00421667" w:rsidRPr="00041776">
              <w:rPr>
                <w:rFonts w:ascii="Source Sans Pro" w:hAnsi="Source Sans Pro" w:cs="Microsoft Sans Serif"/>
                <w:color w:val="0E2841" w:themeColor="text2"/>
                <w:sz w:val="24"/>
                <w:szCs w:val="24"/>
              </w:rPr>
              <w:t>9</w:t>
            </w:r>
            <w:r w:rsidRPr="00041776">
              <w:rPr>
                <w:rFonts w:ascii="Source Sans Pro" w:hAnsi="Source Sans Pro" w:cs="Microsoft Sans Serif"/>
                <w:color w:val="0E2841" w:themeColor="text2"/>
                <w:sz w:val="24"/>
                <w:szCs w:val="24"/>
              </w:rPr>
              <w:t>.03.2</w:t>
            </w:r>
            <w:r w:rsidR="00421667" w:rsidRPr="00041776">
              <w:rPr>
                <w:rFonts w:ascii="Source Sans Pro" w:hAnsi="Source Sans Pro" w:cs="Microsoft Sans Serif"/>
                <w:color w:val="0E2841" w:themeColor="text2"/>
                <w:sz w:val="24"/>
                <w:szCs w:val="24"/>
              </w:rPr>
              <w:t>6</w:t>
            </w:r>
            <w:r w:rsidRPr="00041776">
              <w:rPr>
                <w:rFonts w:ascii="Source Sans Pro" w:hAnsi="Source Sans Pro" w:cs="Microsoft Sans Serif"/>
                <w:color w:val="0E2841" w:themeColor="text2"/>
                <w:sz w:val="24"/>
                <w:szCs w:val="24"/>
              </w:rPr>
              <w:t xml:space="preserve"> avai</w:t>
            </w:r>
            <w:r w:rsidR="009E161F" w:rsidRPr="00041776">
              <w:rPr>
                <w:rFonts w:ascii="Source Sans Pro" w:hAnsi="Source Sans Pro" w:cs="Microsoft Sans Serif"/>
                <w:color w:val="0E2841" w:themeColor="text2"/>
                <w:sz w:val="24"/>
                <w:szCs w:val="24"/>
              </w:rPr>
              <w:t xml:space="preserve">lable at </w:t>
            </w:r>
            <w:hyperlink r:id="rId34" w:history="1">
              <w:r w:rsidR="009E161F" w:rsidRPr="00041776">
                <w:rPr>
                  <w:rStyle w:val="Hyperlink"/>
                  <w:rFonts w:ascii="Source Sans Pro" w:hAnsi="Source Sans Pro" w:cs="Microsoft Sans Serif"/>
                  <w:color w:val="0E2841" w:themeColor="text2"/>
                  <w:sz w:val="24"/>
                  <w:szCs w:val="24"/>
                </w:rPr>
                <w:t>AHP Projects Progressing PrBL Event 19.03.26 | Turas | Learn</w:t>
              </w:r>
            </w:hyperlink>
          </w:p>
          <w:p w14:paraId="7E266817" w14:textId="295E0F86" w:rsidR="009B3163" w:rsidRPr="009B3163" w:rsidRDefault="009B3163" w:rsidP="009B3163">
            <w:pPr>
              <w:rPr>
                <w:rFonts w:ascii="Source Sans Pro" w:hAnsi="Source Sans Pro" w:cs="Microsoft Sans Serif"/>
                <w:sz w:val="4"/>
                <w:szCs w:val="4"/>
              </w:rPr>
            </w:pPr>
          </w:p>
        </w:tc>
      </w:tr>
      <w:tr w:rsidR="002F54A6" w:rsidRPr="00223BC1" w14:paraId="37E355AA" w14:textId="77777777" w:rsidTr="00051BD0">
        <w:trPr>
          <w:trHeight w:val="2684"/>
        </w:trPr>
        <w:tc>
          <w:tcPr>
            <w:tcW w:w="1899" w:type="dxa"/>
          </w:tcPr>
          <w:p w14:paraId="5DFA88A9" w14:textId="77777777" w:rsidR="002F54A6" w:rsidRPr="00223BC1" w:rsidRDefault="002F54A6" w:rsidP="00051BD0">
            <w:pPr>
              <w:spacing w:line="276" w:lineRule="auto"/>
              <w:rPr>
                <w:rFonts w:ascii="Source Sans Pro" w:hAnsi="Source Sans Pro" w:cs="Microsoft Sans Serif"/>
                <w:b/>
                <w:bCs/>
                <w:color w:val="0E2841" w:themeColor="text2"/>
                <w:sz w:val="24"/>
                <w:szCs w:val="24"/>
              </w:rPr>
            </w:pPr>
            <w:r w:rsidRPr="00223BC1">
              <w:rPr>
                <w:rFonts w:ascii="Source Sans Pro" w:hAnsi="Source Sans Pro" w:cs="Microsoft Sans Serif"/>
                <w:b/>
                <w:bCs/>
                <w:color w:val="0E2841" w:themeColor="text2"/>
                <w:sz w:val="24"/>
                <w:szCs w:val="24"/>
              </w:rPr>
              <w:lastRenderedPageBreak/>
              <w:t xml:space="preserve">New AHP PrBL training opportunities </w:t>
            </w:r>
          </w:p>
          <w:p w14:paraId="6F59A33E" w14:textId="77777777" w:rsidR="002F54A6" w:rsidRPr="00223BC1" w:rsidRDefault="002F54A6" w:rsidP="00051BD0">
            <w:pPr>
              <w:spacing w:line="276" w:lineRule="auto"/>
              <w:rPr>
                <w:rFonts w:ascii="Source Sans Pro" w:hAnsi="Source Sans Pro" w:cs="Microsoft Sans Serif"/>
                <w:color w:val="0E2841" w:themeColor="text2"/>
                <w:sz w:val="24"/>
                <w:szCs w:val="24"/>
              </w:rPr>
            </w:pPr>
          </w:p>
          <w:p w14:paraId="5CD87849" w14:textId="77777777" w:rsidR="002F54A6" w:rsidRPr="00223BC1" w:rsidRDefault="002F54A6" w:rsidP="00051BD0">
            <w:pPr>
              <w:spacing w:line="276" w:lineRule="auto"/>
              <w:rPr>
                <w:rFonts w:ascii="Source Sans Pro" w:hAnsi="Source Sans Pro" w:cs="Microsoft Sans Serif"/>
                <w:color w:val="0E2841" w:themeColor="text2"/>
                <w:sz w:val="24"/>
                <w:szCs w:val="24"/>
              </w:rPr>
            </w:pPr>
          </w:p>
          <w:p w14:paraId="778B5E9C" w14:textId="77777777" w:rsidR="002F54A6" w:rsidRPr="00223BC1" w:rsidRDefault="002F54A6" w:rsidP="00051BD0">
            <w:pPr>
              <w:spacing w:line="276" w:lineRule="auto"/>
              <w:rPr>
                <w:rFonts w:ascii="Source Sans Pro" w:hAnsi="Source Sans Pro" w:cs="Microsoft Sans Serif"/>
                <w:b/>
                <w:bCs/>
                <w:color w:val="0E2841" w:themeColor="text2"/>
                <w:sz w:val="24"/>
                <w:szCs w:val="24"/>
              </w:rPr>
            </w:pPr>
          </w:p>
        </w:tc>
        <w:tc>
          <w:tcPr>
            <w:tcW w:w="7027" w:type="dxa"/>
          </w:tcPr>
          <w:p w14:paraId="4C137C9A" w14:textId="6297B18E" w:rsidR="000B739E" w:rsidRPr="00223BC1" w:rsidRDefault="000E5576" w:rsidP="00941FD4">
            <w:pPr>
              <w:pStyle w:val="ListParagraph"/>
              <w:numPr>
                <w:ilvl w:val="0"/>
                <w:numId w:val="12"/>
              </w:numPr>
              <w:spacing w:after="160" w:line="276" w:lineRule="auto"/>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 xml:space="preserve">To </w:t>
            </w:r>
            <w:r w:rsidR="00004000" w:rsidRPr="00223BC1">
              <w:rPr>
                <w:rFonts w:ascii="Source Sans Pro" w:hAnsi="Source Sans Pro" w:cs="Microsoft Sans Serif"/>
                <w:color w:val="0E2841" w:themeColor="text2"/>
                <w:sz w:val="24"/>
                <w:szCs w:val="24"/>
              </w:rPr>
              <w:t>increase PrBL opportunities in local authority and social care</w:t>
            </w:r>
            <w:r w:rsidR="006E08C7">
              <w:rPr>
                <w:rFonts w:ascii="Source Sans Pro" w:hAnsi="Source Sans Pro" w:cs="Microsoft Sans Serif"/>
                <w:color w:val="0E2841" w:themeColor="text2"/>
                <w:sz w:val="24"/>
                <w:szCs w:val="24"/>
              </w:rPr>
              <w:t xml:space="preserve"> Occupational Therapy (OT)</w:t>
            </w:r>
            <w:r w:rsidR="00004000" w:rsidRPr="00223BC1">
              <w:rPr>
                <w:rFonts w:ascii="Source Sans Pro" w:hAnsi="Source Sans Pro" w:cs="Microsoft Sans Serif"/>
                <w:color w:val="0E2841" w:themeColor="text2"/>
                <w:sz w:val="24"/>
                <w:szCs w:val="24"/>
              </w:rPr>
              <w:t xml:space="preserve">: </w:t>
            </w:r>
            <w:r w:rsidR="00280521">
              <w:rPr>
                <w:rFonts w:ascii="Source Sans Pro" w:hAnsi="Source Sans Pro" w:cs="Microsoft Sans Serif"/>
                <w:color w:val="0E2841" w:themeColor="text2"/>
                <w:sz w:val="24"/>
                <w:szCs w:val="24"/>
              </w:rPr>
              <w:t>three</w:t>
            </w:r>
            <w:r w:rsidR="008B1023" w:rsidRPr="00223BC1">
              <w:rPr>
                <w:rFonts w:ascii="Source Sans Pro" w:hAnsi="Source Sans Pro" w:cs="Microsoft Sans Serif"/>
                <w:color w:val="0E2841" w:themeColor="text2"/>
                <w:sz w:val="24"/>
                <w:szCs w:val="24"/>
              </w:rPr>
              <w:t xml:space="preserve"> sessions with the national practice education network</w:t>
            </w:r>
            <w:r w:rsidR="003767D3" w:rsidRPr="00223BC1">
              <w:rPr>
                <w:rFonts w:ascii="Source Sans Pro" w:hAnsi="Source Sans Pro" w:cs="Microsoft Sans Serif"/>
                <w:color w:val="0E2841" w:themeColor="text2"/>
                <w:sz w:val="24"/>
                <w:szCs w:val="24"/>
              </w:rPr>
              <w:t xml:space="preserve">, </w:t>
            </w:r>
            <w:r w:rsidR="00280521">
              <w:rPr>
                <w:rFonts w:ascii="Source Sans Pro" w:hAnsi="Source Sans Pro" w:cs="Microsoft Sans Serif"/>
                <w:color w:val="0E2841" w:themeColor="text2"/>
                <w:sz w:val="24"/>
                <w:szCs w:val="24"/>
              </w:rPr>
              <w:t>two</w:t>
            </w:r>
            <w:r w:rsidR="003767D3" w:rsidRPr="00223BC1">
              <w:rPr>
                <w:rFonts w:ascii="Source Sans Pro" w:hAnsi="Source Sans Pro" w:cs="Microsoft Sans Serif"/>
                <w:color w:val="0E2841" w:themeColor="text2"/>
                <w:sz w:val="24"/>
                <w:szCs w:val="24"/>
              </w:rPr>
              <w:t xml:space="preserve"> in-person PrBL events, and a deep dive event in collaboration with the </w:t>
            </w:r>
            <w:r w:rsidR="005D400B" w:rsidRPr="00223BC1">
              <w:rPr>
                <w:rFonts w:ascii="Source Sans Pro" w:hAnsi="Source Sans Pro" w:cs="Microsoft Sans Serif"/>
                <w:color w:val="0E2841" w:themeColor="text2"/>
                <w:sz w:val="24"/>
                <w:szCs w:val="24"/>
              </w:rPr>
              <w:t>Royal College of Occupational Therapists</w:t>
            </w:r>
          </w:p>
          <w:p w14:paraId="3181C2A9" w14:textId="298AEBAE" w:rsidR="00314E07" w:rsidRPr="00223BC1" w:rsidRDefault="00314E07" w:rsidP="0082699F">
            <w:pPr>
              <w:pStyle w:val="ListParagraph"/>
              <w:numPr>
                <w:ilvl w:val="0"/>
                <w:numId w:val="12"/>
              </w:numPr>
              <w:spacing w:before="100" w:beforeAutospacing="1" w:after="100" w:afterAutospacing="1"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Four bitesize CPD sessions delivered on the AHP PrBL Virtual Community (</w:t>
            </w:r>
            <w:r w:rsidR="00CB2FFF" w:rsidRPr="00223BC1">
              <w:rPr>
                <w:rFonts w:ascii="Source Sans Pro" w:hAnsi="Source Sans Pro"/>
                <w:color w:val="0E2841" w:themeColor="text2"/>
                <w:sz w:val="24"/>
                <w:szCs w:val="24"/>
              </w:rPr>
              <w:t xml:space="preserve">The Golden Thread: Embedding Lived Experience in AHP PrBL, Project-based Placements, Long Arm Supervision, and </w:t>
            </w:r>
            <w:r w:rsidR="00974DBF" w:rsidRPr="00223BC1">
              <w:rPr>
                <w:rFonts w:ascii="Source Sans Pro" w:hAnsi="Source Sans Pro"/>
                <w:color w:val="0E2841" w:themeColor="text2"/>
                <w:sz w:val="24"/>
                <w:szCs w:val="24"/>
              </w:rPr>
              <w:t xml:space="preserve">Student-led Services) </w:t>
            </w:r>
            <w:r w:rsidR="00941FD4" w:rsidRPr="00223BC1">
              <w:rPr>
                <w:rFonts w:ascii="Source Sans Pro" w:hAnsi="Source Sans Pro"/>
                <w:color w:val="0E2841" w:themeColor="text2"/>
                <w:sz w:val="24"/>
                <w:szCs w:val="24"/>
              </w:rPr>
              <w:t>–</w:t>
            </w:r>
            <w:r w:rsidR="00974DBF" w:rsidRPr="00223BC1">
              <w:rPr>
                <w:rFonts w:ascii="Source Sans Pro" w:hAnsi="Source Sans Pro"/>
                <w:color w:val="0E2841" w:themeColor="text2"/>
                <w:sz w:val="24"/>
                <w:szCs w:val="24"/>
              </w:rPr>
              <w:t xml:space="preserve"> </w:t>
            </w:r>
            <w:r w:rsidR="00941FD4" w:rsidRPr="00223BC1">
              <w:rPr>
                <w:rFonts w:ascii="Source Sans Pro" w:hAnsi="Source Sans Pro"/>
                <w:color w:val="0E2841" w:themeColor="text2"/>
                <w:sz w:val="24"/>
                <w:szCs w:val="24"/>
              </w:rPr>
              <w:t>368 attendees</w:t>
            </w:r>
          </w:p>
          <w:p w14:paraId="4B8B3E56" w14:textId="68FAB850" w:rsidR="00650A1B" w:rsidRPr="00223BC1" w:rsidRDefault="00191378" w:rsidP="00763F35">
            <w:pPr>
              <w:pStyle w:val="ListParagraph"/>
              <w:numPr>
                <w:ilvl w:val="0"/>
                <w:numId w:val="12"/>
              </w:numPr>
              <w:spacing w:after="160" w:line="276" w:lineRule="auto"/>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 xml:space="preserve">Two coaching workshops with </w:t>
            </w:r>
            <w:r w:rsidR="000F7071" w:rsidRPr="00223BC1">
              <w:rPr>
                <w:rFonts w:ascii="Source Sans Pro" w:hAnsi="Source Sans Pro" w:cs="Microsoft Sans Serif"/>
                <w:color w:val="0E2841" w:themeColor="text2"/>
                <w:sz w:val="24"/>
                <w:szCs w:val="24"/>
              </w:rPr>
              <w:t>28 attendees in total</w:t>
            </w:r>
          </w:p>
        </w:tc>
      </w:tr>
      <w:tr w:rsidR="002F54A6" w:rsidRPr="00223BC1" w14:paraId="105B4C52" w14:textId="77777777" w:rsidTr="00051BD0">
        <w:tc>
          <w:tcPr>
            <w:tcW w:w="1899" w:type="dxa"/>
          </w:tcPr>
          <w:p w14:paraId="275A2E3B" w14:textId="77777777" w:rsidR="002F54A6" w:rsidRPr="00223BC1" w:rsidRDefault="002F54A6" w:rsidP="00051BD0">
            <w:pPr>
              <w:spacing w:line="276" w:lineRule="auto"/>
              <w:rPr>
                <w:rFonts w:ascii="Source Sans Pro" w:hAnsi="Source Sans Pro" w:cs="Microsoft Sans Serif"/>
                <w:b/>
                <w:bCs/>
                <w:color w:val="0E2841" w:themeColor="text2"/>
                <w:sz w:val="24"/>
                <w:szCs w:val="24"/>
              </w:rPr>
            </w:pPr>
            <w:r w:rsidRPr="00223BC1">
              <w:rPr>
                <w:rFonts w:ascii="Source Sans Pro" w:hAnsi="Source Sans Pro" w:cs="Microsoft Sans Serif"/>
                <w:b/>
                <w:bCs/>
                <w:color w:val="0E2841" w:themeColor="text2"/>
                <w:sz w:val="24"/>
                <w:szCs w:val="24"/>
              </w:rPr>
              <w:t>Networks, and support for practice educators</w:t>
            </w:r>
          </w:p>
          <w:p w14:paraId="49AC4E3F" w14:textId="77777777" w:rsidR="002F54A6" w:rsidRPr="00223BC1" w:rsidRDefault="002F54A6" w:rsidP="00051BD0">
            <w:pPr>
              <w:spacing w:line="276" w:lineRule="auto"/>
              <w:rPr>
                <w:rFonts w:ascii="Source Sans Pro" w:hAnsi="Source Sans Pro" w:cs="Microsoft Sans Serif"/>
                <w:color w:val="0E2841" w:themeColor="text2"/>
                <w:sz w:val="24"/>
                <w:szCs w:val="24"/>
              </w:rPr>
            </w:pPr>
          </w:p>
        </w:tc>
        <w:tc>
          <w:tcPr>
            <w:tcW w:w="7027" w:type="dxa"/>
          </w:tcPr>
          <w:p w14:paraId="44B5A044" w14:textId="077E5C0D" w:rsidR="002F54A6" w:rsidRPr="00223BC1" w:rsidRDefault="00CD77AF" w:rsidP="00CA79FA">
            <w:pPr>
              <w:pStyle w:val="ListParagraph"/>
              <w:numPr>
                <w:ilvl w:val="0"/>
                <w:numId w:val="13"/>
              </w:numPr>
              <w:spacing w:after="160" w:line="276" w:lineRule="auto"/>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D</w:t>
            </w:r>
            <w:r w:rsidR="00085684" w:rsidRPr="00223BC1">
              <w:rPr>
                <w:rFonts w:ascii="Source Sans Pro" w:hAnsi="Source Sans Pro" w:cs="Microsoft Sans Serif"/>
                <w:color w:val="0E2841" w:themeColor="text2"/>
                <w:sz w:val="24"/>
                <w:szCs w:val="24"/>
              </w:rPr>
              <w:t>evelopment of short-life working groups to support PrBL opportunities in</w:t>
            </w:r>
            <w:r w:rsidR="002C4EAF" w:rsidRPr="00223BC1">
              <w:rPr>
                <w:rFonts w:ascii="Source Sans Pro" w:hAnsi="Source Sans Pro" w:cs="Microsoft Sans Serif"/>
                <w:color w:val="0E2841" w:themeColor="text2"/>
                <w:sz w:val="24"/>
                <w:szCs w:val="24"/>
              </w:rPr>
              <w:t xml:space="preserve"> local authority and social care OT</w:t>
            </w:r>
          </w:p>
          <w:p w14:paraId="3C52EC78" w14:textId="77777777" w:rsidR="00537768" w:rsidRPr="00223BC1" w:rsidRDefault="00537768" w:rsidP="00CA79FA">
            <w:pPr>
              <w:pStyle w:val="ListParagraph"/>
              <w:numPr>
                <w:ilvl w:val="0"/>
                <w:numId w:val="13"/>
              </w:numPr>
              <w:spacing w:after="160" w:line="276" w:lineRule="auto"/>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Creation of an AHP Student Indexing stakeholder group</w:t>
            </w:r>
          </w:p>
          <w:p w14:paraId="54468EA9" w14:textId="77777777" w:rsidR="00CD77AF" w:rsidRPr="00223BC1" w:rsidRDefault="00CD77AF" w:rsidP="00CD77AF">
            <w:pPr>
              <w:pStyle w:val="ListParagraph"/>
              <w:numPr>
                <w:ilvl w:val="0"/>
                <w:numId w:val="13"/>
              </w:numPr>
              <w:spacing w:after="160" w:line="276" w:lineRule="auto"/>
              <w:rPr>
                <w:rStyle w:val="Hyperlink"/>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 xml:space="preserve">Development of the AHP PrBL Virtual Community enabling engagement and support across professions Scotland-wide:  </w:t>
            </w:r>
            <w:r w:rsidRPr="00223BC1">
              <w:rPr>
                <w:rFonts w:ascii="Source Sans Pro" w:hAnsi="Source Sans Pro" w:cs="Microsoft Sans Serif"/>
                <w:color w:val="0E2841" w:themeColor="text2"/>
              </w:rPr>
              <w:fldChar w:fldCharType="begin"/>
            </w:r>
            <w:r w:rsidRPr="00223BC1">
              <w:rPr>
                <w:rFonts w:ascii="Source Sans Pro" w:hAnsi="Source Sans Pro" w:cs="Microsoft Sans Serif"/>
                <w:color w:val="0E2841" w:themeColor="text2"/>
                <w:sz w:val="24"/>
                <w:szCs w:val="24"/>
              </w:rPr>
              <w:instrText xml:space="preserve"> HYPERLINK "https://sway.office.com/R0pb9nizhMYnYZaf?ref=Link&amp;loc=play" </w:instrText>
            </w:r>
            <w:r w:rsidRPr="00223BC1">
              <w:rPr>
                <w:rFonts w:ascii="Source Sans Pro" w:hAnsi="Source Sans Pro" w:cs="Microsoft Sans Serif"/>
                <w:color w:val="0E2841" w:themeColor="text2"/>
              </w:rPr>
            </w:r>
            <w:r w:rsidRPr="00223BC1">
              <w:rPr>
                <w:rFonts w:ascii="Source Sans Pro" w:hAnsi="Source Sans Pro" w:cs="Microsoft Sans Serif"/>
                <w:color w:val="0E2841" w:themeColor="text2"/>
              </w:rPr>
              <w:fldChar w:fldCharType="separate"/>
            </w:r>
            <w:r w:rsidRPr="00223BC1">
              <w:rPr>
                <w:rStyle w:val="Hyperlink"/>
                <w:rFonts w:ascii="Source Sans Pro" w:hAnsi="Source Sans Pro" w:cs="Microsoft Sans Serif"/>
                <w:color w:val="0E2841" w:themeColor="text2"/>
                <w:sz w:val="24"/>
                <w:szCs w:val="24"/>
              </w:rPr>
              <w:t>AHP PrBL Virtual Community Sway</w:t>
            </w:r>
          </w:p>
          <w:p w14:paraId="01CC295B" w14:textId="31DBC5C8" w:rsidR="00CD77AF" w:rsidRPr="00223BC1" w:rsidRDefault="00CD77AF" w:rsidP="00C073D5">
            <w:pPr>
              <w:rPr>
                <w:sz w:val="24"/>
                <w:szCs w:val="24"/>
              </w:rPr>
            </w:pPr>
            <w:r w:rsidRPr="00223BC1">
              <w:fldChar w:fldCharType="end"/>
            </w:r>
          </w:p>
        </w:tc>
      </w:tr>
    </w:tbl>
    <w:p w14:paraId="16C3048E" w14:textId="77777777" w:rsidR="00DC362E" w:rsidRPr="00223BC1" w:rsidRDefault="00DC362E" w:rsidP="002F54A6">
      <w:pPr>
        <w:spacing w:line="360" w:lineRule="auto"/>
        <w:rPr>
          <w:rFonts w:ascii="Source Sans Pro" w:hAnsi="Source Sans Pro"/>
          <w:noProof/>
          <w:color w:val="0E2841" w:themeColor="text2"/>
        </w:rPr>
      </w:pPr>
    </w:p>
    <w:p w14:paraId="1E3E2EF4" w14:textId="2DB4A85F" w:rsidR="002F54A6" w:rsidRPr="00223BC1" w:rsidRDefault="002F54A6" w:rsidP="002F54A6">
      <w:pPr>
        <w:spacing w:line="360" w:lineRule="auto"/>
        <w:rPr>
          <w:rFonts w:ascii="Source Sans Pro" w:hAnsi="Source Sans Pro"/>
          <w:noProof/>
          <w:color w:val="0E2841" w:themeColor="text2"/>
        </w:rPr>
      </w:pPr>
      <w:r w:rsidRPr="00223BC1">
        <w:rPr>
          <w:rFonts w:ascii="Source Sans Pro" w:hAnsi="Source Sans Pro"/>
          <w:noProof/>
          <w:color w:val="0E2841" w:themeColor="text2"/>
        </w:rPr>
        <w:t xml:space="preserve">A summary of impact can be found below, and for each individual project </w:t>
      </w:r>
      <w:r w:rsidR="00A86E9F">
        <w:rPr>
          <w:rFonts w:ascii="Source Sans Pro" w:hAnsi="Source Sans Pro"/>
          <w:noProof/>
          <w:color w:val="0E2841" w:themeColor="text2"/>
        </w:rPr>
        <w:t>with</w:t>
      </w:r>
      <w:r w:rsidRPr="00223BC1">
        <w:rPr>
          <w:rFonts w:ascii="Source Sans Pro" w:hAnsi="Source Sans Pro"/>
          <w:noProof/>
          <w:color w:val="0E2841" w:themeColor="text2"/>
        </w:rPr>
        <w:t xml:space="preserve">in Appendices </w:t>
      </w:r>
      <w:r w:rsidR="004F12B2" w:rsidRPr="00223BC1">
        <w:rPr>
          <w:rFonts w:ascii="Source Sans Pro" w:hAnsi="Source Sans Pro"/>
          <w:noProof/>
          <w:color w:val="0E2841" w:themeColor="text2"/>
        </w:rPr>
        <w:t>A</w:t>
      </w:r>
      <w:r w:rsidRPr="00223BC1">
        <w:rPr>
          <w:rFonts w:ascii="Source Sans Pro" w:hAnsi="Source Sans Pro"/>
          <w:noProof/>
          <w:color w:val="0E2841" w:themeColor="text2"/>
        </w:rPr>
        <w:t>-</w:t>
      </w:r>
      <w:r w:rsidR="00DC362E" w:rsidRPr="00223BC1">
        <w:rPr>
          <w:rFonts w:ascii="Source Sans Pro" w:hAnsi="Source Sans Pro"/>
          <w:noProof/>
          <w:color w:val="0E2841" w:themeColor="text2"/>
        </w:rPr>
        <w:t>K</w:t>
      </w:r>
      <w:r w:rsidRPr="00223BC1">
        <w:rPr>
          <w:rFonts w:ascii="Source Sans Pro" w:hAnsi="Source Sans Pro"/>
          <w:noProof/>
          <w:color w:val="0E2841" w:themeColor="text2"/>
        </w:rPr>
        <w:t>.</w:t>
      </w:r>
    </w:p>
    <w:p w14:paraId="529C12FE" w14:textId="77777777" w:rsidR="002F54A6" w:rsidRPr="00223BC1" w:rsidRDefault="002F54A6" w:rsidP="002F54A6">
      <w:pPr>
        <w:spacing w:line="360" w:lineRule="auto"/>
        <w:rPr>
          <w:rFonts w:ascii="Source Sans Pro" w:hAnsi="Source Sans Pro"/>
          <w:noProof/>
          <w:color w:val="0E2841" w:themeColor="text2"/>
        </w:rPr>
      </w:pPr>
    </w:p>
    <w:p w14:paraId="0FA76822" w14:textId="52643F5E" w:rsidR="002F54A6" w:rsidRPr="00223BC1" w:rsidRDefault="002F54A6" w:rsidP="002F54A6">
      <w:pPr>
        <w:spacing w:line="360" w:lineRule="auto"/>
        <w:rPr>
          <w:rFonts w:ascii="Source Sans Pro" w:hAnsi="Source Sans Pro"/>
          <w:noProof/>
          <w:color w:val="0E2841" w:themeColor="text2"/>
        </w:rPr>
      </w:pPr>
      <w:r w:rsidRPr="00223BC1">
        <w:rPr>
          <w:rFonts w:ascii="Source Sans Pro" w:hAnsi="Source Sans Pro"/>
          <w:b/>
          <w:bCs/>
          <w:noProof/>
          <w:color w:val="0E2841" w:themeColor="text2"/>
        </w:rPr>
        <w:t xml:space="preserve">Engagement Impact </w:t>
      </w:r>
    </w:p>
    <w:p w14:paraId="24529182" w14:textId="58D1D4CD" w:rsidR="002F54A6" w:rsidRPr="00223BC1" w:rsidRDefault="002F54A6" w:rsidP="00CA79FA">
      <w:pPr>
        <w:pStyle w:val="ListParagraph"/>
        <w:numPr>
          <w:ilvl w:val="0"/>
          <w:numId w:val="14"/>
        </w:numPr>
        <w:spacing w:after="160" w:line="360" w:lineRule="auto"/>
        <w:ind w:left="709"/>
        <w:rPr>
          <w:rFonts w:ascii="Source Sans Pro" w:hAnsi="Source Sans Pro"/>
          <w:noProof/>
          <w:color w:val="0E2841" w:themeColor="text2"/>
        </w:rPr>
      </w:pPr>
      <w:r w:rsidRPr="00223BC1">
        <w:rPr>
          <w:rFonts w:ascii="Source Sans Pro" w:hAnsi="Source Sans Pro"/>
          <w:noProof/>
          <w:color w:val="0E2841" w:themeColor="text2"/>
        </w:rPr>
        <w:t xml:space="preserve">The AHP PrBL Virtual Community has been promoted as part of the PrBL projects and wider AHP PrBL workstream. Over </w:t>
      </w:r>
      <w:r w:rsidR="0079511E" w:rsidRPr="00223BC1">
        <w:rPr>
          <w:rFonts w:ascii="Source Sans Pro" w:hAnsi="Source Sans Pro"/>
          <w:noProof/>
          <w:color w:val="0E2841" w:themeColor="text2"/>
        </w:rPr>
        <w:t>2</w:t>
      </w:r>
      <w:r w:rsidRPr="00223BC1">
        <w:rPr>
          <w:rFonts w:ascii="Source Sans Pro" w:hAnsi="Source Sans Pro"/>
          <w:noProof/>
          <w:color w:val="0E2841" w:themeColor="text2"/>
        </w:rPr>
        <w:t>50 new members have joined the AHP PrBL Virtual Community since 1</w:t>
      </w:r>
      <w:r w:rsidRPr="00223BC1">
        <w:rPr>
          <w:rFonts w:ascii="Source Sans Pro" w:hAnsi="Source Sans Pro"/>
          <w:noProof/>
          <w:color w:val="0E2841" w:themeColor="text2"/>
          <w:vertAlign w:val="superscript"/>
        </w:rPr>
        <w:t>st</w:t>
      </w:r>
      <w:r w:rsidRPr="00223BC1">
        <w:rPr>
          <w:rFonts w:ascii="Source Sans Pro" w:hAnsi="Source Sans Pro"/>
          <w:noProof/>
          <w:color w:val="0E2841" w:themeColor="text2"/>
        </w:rPr>
        <w:t xml:space="preserve"> April 202</w:t>
      </w:r>
      <w:r w:rsidR="0079511E" w:rsidRPr="00223BC1">
        <w:rPr>
          <w:rFonts w:ascii="Source Sans Pro" w:hAnsi="Source Sans Pro"/>
          <w:noProof/>
          <w:color w:val="0E2841" w:themeColor="text2"/>
        </w:rPr>
        <w:t>5</w:t>
      </w:r>
      <w:r w:rsidRPr="00223BC1">
        <w:rPr>
          <w:rFonts w:ascii="Source Sans Pro" w:hAnsi="Source Sans Pro"/>
          <w:noProof/>
          <w:color w:val="0E2841" w:themeColor="text2"/>
        </w:rPr>
        <w:t>. The community promotes the sharing of practice and aims to reduce duplication.</w:t>
      </w:r>
    </w:p>
    <w:p w14:paraId="0EA4E1B3" w14:textId="18E6C3FC" w:rsidR="002F54A6" w:rsidRPr="00223BC1" w:rsidRDefault="005B3A0E" w:rsidP="005B3A0E">
      <w:pPr>
        <w:pStyle w:val="ListParagraph"/>
        <w:numPr>
          <w:ilvl w:val="0"/>
          <w:numId w:val="14"/>
        </w:numPr>
        <w:spacing w:after="160" w:line="360" w:lineRule="auto"/>
        <w:ind w:left="709"/>
        <w:rPr>
          <w:rFonts w:ascii="Source Sans Pro" w:hAnsi="Source Sans Pro"/>
          <w:noProof/>
          <w:color w:val="0E2841" w:themeColor="text2"/>
        </w:rPr>
      </w:pPr>
      <w:r w:rsidRPr="00223BC1">
        <w:rPr>
          <w:rFonts w:ascii="Source Sans Pro" w:hAnsi="Source Sans Pro"/>
          <w:noProof/>
          <w:color w:val="0E2841" w:themeColor="text2"/>
        </w:rPr>
        <w:t>66</w:t>
      </w:r>
      <w:r w:rsidRPr="00223BC1">
        <w:rPr>
          <w:rFonts w:ascii="Source Sans Pro" w:hAnsi="Source Sans Pro" w:cs="Microsoft Sans Serif"/>
          <w:color w:val="0E2841" w:themeColor="text2"/>
        </w:rPr>
        <w:t xml:space="preserve"> colleagues attended the AHP Projects Progressing PrBL Celebration and Sharing Event in March 2026, and many more contributed to the projects.</w:t>
      </w:r>
    </w:p>
    <w:p w14:paraId="66734FB7" w14:textId="77777777" w:rsidR="002F54A6" w:rsidRPr="00223BC1" w:rsidRDefault="002F54A6" w:rsidP="002F54A6">
      <w:pPr>
        <w:pStyle w:val="ListParagraph"/>
        <w:spacing w:line="360" w:lineRule="auto"/>
        <w:ind w:left="709"/>
        <w:rPr>
          <w:rFonts w:ascii="Source Sans Pro" w:hAnsi="Source Sans Pro"/>
          <w:noProof/>
          <w:color w:val="0E2841" w:themeColor="text2"/>
        </w:rPr>
      </w:pPr>
    </w:p>
    <w:p w14:paraId="2B856406" w14:textId="77777777" w:rsidR="009B3163" w:rsidRDefault="009B3163" w:rsidP="002F54A6">
      <w:pPr>
        <w:spacing w:line="360" w:lineRule="auto"/>
        <w:rPr>
          <w:rFonts w:ascii="Source Sans Pro" w:hAnsi="Source Sans Pro"/>
          <w:b/>
          <w:bCs/>
          <w:noProof/>
          <w:color w:val="0E2841" w:themeColor="text2"/>
        </w:rPr>
      </w:pPr>
    </w:p>
    <w:p w14:paraId="37ECAB80" w14:textId="77777777" w:rsidR="00CE6069" w:rsidRDefault="00CE6069" w:rsidP="002F54A6">
      <w:pPr>
        <w:spacing w:line="360" w:lineRule="auto"/>
        <w:rPr>
          <w:rFonts w:ascii="Source Sans Pro" w:hAnsi="Source Sans Pro"/>
          <w:b/>
          <w:bCs/>
          <w:noProof/>
          <w:color w:val="0E2841" w:themeColor="text2"/>
        </w:rPr>
      </w:pPr>
    </w:p>
    <w:p w14:paraId="70C60874" w14:textId="44958A6F" w:rsidR="002F54A6" w:rsidRPr="00223BC1" w:rsidRDefault="002F54A6" w:rsidP="002F54A6">
      <w:pPr>
        <w:spacing w:line="360" w:lineRule="auto"/>
        <w:rPr>
          <w:rFonts w:ascii="Source Sans Pro" w:hAnsi="Source Sans Pro"/>
          <w:b/>
          <w:bCs/>
          <w:noProof/>
          <w:color w:val="0E2841" w:themeColor="text2"/>
        </w:rPr>
      </w:pPr>
      <w:r w:rsidRPr="00223BC1">
        <w:rPr>
          <w:rFonts w:ascii="Source Sans Pro" w:hAnsi="Source Sans Pro"/>
          <w:b/>
          <w:bCs/>
          <w:noProof/>
          <w:color w:val="0E2841" w:themeColor="text2"/>
        </w:rPr>
        <w:lastRenderedPageBreak/>
        <w:t xml:space="preserve">Educational Impact </w:t>
      </w:r>
    </w:p>
    <w:p w14:paraId="783F3655" w14:textId="77777777" w:rsidR="002F54A6" w:rsidRPr="00223BC1" w:rsidRDefault="002F54A6" w:rsidP="00CA79FA">
      <w:pPr>
        <w:pStyle w:val="ListParagraph"/>
        <w:numPr>
          <w:ilvl w:val="0"/>
          <w:numId w:val="15"/>
        </w:numPr>
        <w:spacing w:after="160" w:line="360" w:lineRule="auto"/>
        <w:rPr>
          <w:rFonts w:ascii="Source Sans Pro" w:hAnsi="Source Sans Pro"/>
          <w:noProof/>
          <w:color w:val="0E2841" w:themeColor="text2"/>
        </w:rPr>
      </w:pPr>
      <w:r w:rsidRPr="00223BC1">
        <w:rPr>
          <w:rFonts w:ascii="Source Sans Pro" w:hAnsi="Source Sans Pro"/>
          <w:noProof/>
          <w:color w:val="0E2841" w:themeColor="text2"/>
        </w:rPr>
        <w:t xml:space="preserve">Increased knowledge, awareness, and confidence documented within polls and within evaluation of training opportunities and resources. </w:t>
      </w:r>
    </w:p>
    <w:p w14:paraId="25A0733D" w14:textId="40B0C91F" w:rsidR="002F54A6" w:rsidRPr="00223BC1" w:rsidRDefault="002F54A6" w:rsidP="00CA79FA">
      <w:pPr>
        <w:pStyle w:val="ListParagraph"/>
        <w:numPr>
          <w:ilvl w:val="0"/>
          <w:numId w:val="15"/>
        </w:numPr>
        <w:spacing w:after="160" w:line="360" w:lineRule="auto"/>
        <w:rPr>
          <w:rFonts w:ascii="Source Sans Pro" w:hAnsi="Source Sans Pro"/>
          <w:noProof/>
          <w:color w:val="0E2841" w:themeColor="text2"/>
        </w:rPr>
      </w:pPr>
      <w:r w:rsidRPr="00223BC1">
        <w:rPr>
          <w:rFonts w:ascii="Source Sans Pro" w:hAnsi="Source Sans Pro"/>
          <w:noProof/>
          <w:color w:val="0E2841" w:themeColor="text2"/>
        </w:rPr>
        <w:t xml:space="preserve">At the AHP Projects Progressing PrBL </w:t>
      </w:r>
      <w:r w:rsidR="00D36184" w:rsidRPr="00223BC1">
        <w:rPr>
          <w:rFonts w:ascii="Source Sans Pro" w:hAnsi="Source Sans Pro"/>
          <w:noProof/>
          <w:color w:val="0E2841" w:themeColor="text2"/>
        </w:rPr>
        <w:t xml:space="preserve">Celebration and Sharing </w:t>
      </w:r>
      <w:r w:rsidRPr="00223BC1">
        <w:rPr>
          <w:rFonts w:ascii="Source Sans Pro" w:hAnsi="Source Sans Pro"/>
          <w:noProof/>
          <w:color w:val="0E2841" w:themeColor="text2"/>
        </w:rPr>
        <w:t>event  in March 202</w:t>
      </w:r>
      <w:r w:rsidR="00D36184" w:rsidRPr="00223BC1">
        <w:rPr>
          <w:rFonts w:ascii="Source Sans Pro" w:hAnsi="Source Sans Pro"/>
          <w:noProof/>
          <w:color w:val="0E2841" w:themeColor="text2"/>
        </w:rPr>
        <w:t>6</w:t>
      </w:r>
      <w:r w:rsidRPr="00223BC1">
        <w:rPr>
          <w:rFonts w:ascii="Source Sans Pro" w:hAnsi="Source Sans Pro"/>
          <w:noProof/>
          <w:color w:val="0E2841" w:themeColor="text2"/>
        </w:rPr>
        <w:t xml:space="preserve">, 100% of evaluation respondents reported </w:t>
      </w:r>
      <w:r w:rsidR="0003328F" w:rsidRPr="00223BC1">
        <w:rPr>
          <w:rFonts w:ascii="Source Sans Pro" w:hAnsi="Source Sans Pro"/>
          <w:noProof/>
          <w:color w:val="0E2841" w:themeColor="text2"/>
        </w:rPr>
        <w:t>they were</w:t>
      </w:r>
      <w:r w:rsidR="00F522F0" w:rsidRPr="00223BC1">
        <w:rPr>
          <w:rFonts w:ascii="Source Sans Pro" w:hAnsi="Source Sans Pro"/>
          <w:noProof/>
          <w:color w:val="0E2841" w:themeColor="text2"/>
        </w:rPr>
        <w:t xml:space="preserve"> likely to change or improve their practice because of learning from the event</w:t>
      </w:r>
      <w:r w:rsidRPr="00223BC1">
        <w:rPr>
          <w:rFonts w:ascii="Source Sans Pro" w:hAnsi="Source Sans Pro"/>
          <w:noProof/>
          <w:color w:val="0E2841" w:themeColor="text2"/>
        </w:rPr>
        <w:t>.</w:t>
      </w:r>
    </w:p>
    <w:p w14:paraId="1771A90E" w14:textId="77777777" w:rsidR="002F54A6" w:rsidRPr="00223BC1" w:rsidRDefault="002F54A6" w:rsidP="00CA79FA">
      <w:pPr>
        <w:pStyle w:val="ListParagraph"/>
        <w:numPr>
          <w:ilvl w:val="0"/>
          <w:numId w:val="15"/>
        </w:numPr>
        <w:spacing w:after="160" w:line="360" w:lineRule="auto"/>
        <w:rPr>
          <w:rFonts w:ascii="Source Sans Pro" w:hAnsi="Source Sans Pro"/>
          <w:noProof/>
          <w:color w:val="0E2841" w:themeColor="text2"/>
        </w:rPr>
      </w:pPr>
      <w:r w:rsidRPr="00223BC1">
        <w:rPr>
          <w:rFonts w:ascii="Source Sans Pro" w:hAnsi="Source Sans Pro"/>
          <w:noProof/>
          <w:color w:val="0E2841" w:themeColor="text2"/>
        </w:rPr>
        <w:t>Positive feedback received from stakeholders on the value of resources, and increased awareness of where to find resources has been reported.</w:t>
      </w:r>
    </w:p>
    <w:p w14:paraId="7E6F32E8" w14:textId="77777777" w:rsidR="002F54A6" w:rsidRPr="00223BC1" w:rsidRDefault="002F54A6" w:rsidP="00CA79FA">
      <w:pPr>
        <w:pStyle w:val="ListParagraph"/>
        <w:numPr>
          <w:ilvl w:val="0"/>
          <w:numId w:val="15"/>
        </w:numPr>
        <w:spacing w:after="160" w:line="360" w:lineRule="auto"/>
        <w:rPr>
          <w:rFonts w:ascii="Source Sans Pro" w:hAnsi="Source Sans Pro"/>
          <w:noProof/>
          <w:color w:val="0E2841" w:themeColor="text2"/>
        </w:rPr>
      </w:pPr>
      <w:r w:rsidRPr="00223BC1">
        <w:rPr>
          <w:rFonts w:ascii="Source Sans Pro" w:hAnsi="Source Sans Pro"/>
          <w:noProof/>
          <w:color w:val="0E2841" w:themeColor="text2"/>
        </w:rPr>
        <w:t>Statements of intent / pledges from stakeholders to utilise different models and methods of delivery.</w:t>
      </w:r>
    </w:p>
    <w:p w14:paraId="0B00F0A9" w14:textId="77777777" w:rsidR="002F54A6" w:rsidRPr="00223BC1" w:rsidRDefault="002F54A6" w:rsidP="002F54A6">
      <w:pPr>
        <w:pStyle w:val="ListParagraph"/>
        <w:spacing w:line="360" w:lineRule="auto"/>
        <w:rPr>
          <w:rFonts w:ascii="Source Sans Pro" w:hAnsi="Source Sans Pro"/>
          <w:noProof/>
          <w:color w:val="0E2841" w:themeColor="text2"/>
        </w:rPr>
      </w:pPr>
    </w:p>
    <w:p w14:paraId="3E1D38F8" w14:textId="77777777" w:rsidR="002F54A6" w:rsidRPr="00223BC1" w:rsidRDefault="002F54A6" w:rsidP="002F54A6">
      <w:pPr>
        <w:spacing w:line="360" w:lineRule="auto"/>
        <w:rPr>
          <w:rFonts w:ascii="Source Sans Pro" w:hAnsi="Source Sans Pro"/>
          <w:b/>
          <w:bCs/>
          <w:noProof/>
          <w:color w:val="0E2841" w:themeColor="text2"/>
        </w:rPr>
      </w:pPr>
      <w:r w:rsidRPr="00223BC1">
        <w:rPr>
          <w:rFonts w:ascii="Source Sans Pro" w:hAnsi="Source Sans Pro"/>
          <w:b/>
          <w:bCs/>
          <w:noProof/>
          <w:color w:val="0E2841" w:themeColor="text2"/>
        </w:rPr>
        <w:t xml:space="preserve">Performance Impact </w:t>
      </w:r>
    </w:p>
    <w:p w14:paraId="021F5711" w14:textId="77777777" w:rsidR="002F54A6" w:rsidRPr="00223BC1" w:rsidRDefault="002F54A6" w:rsidP="00CA79FA">
      <w:pPr>
        <w:pStyle w:val="ListParagraph"/>
        <w:numPr>
          <w:ilvl w:val="0"/>
          <w:numId w:val="16"/>
        </w:numPr>
        <w:spacing w:after="160" w:line="360" w:lineRule="auto"/>
        <w:rPr>
          <w:rFonts w:ascii="Source Sans Pro" w:hAnsi="Source Sans Pro"/>
          <w:noProof/>
          <w:color w:val="0E2841" w:themeColor="text2"/>
        </w:rPr>
      </w:pPr>
      <w:r w:rsidRPr="00223BC1">
        <w:rPr>
          <w:rFonts w:ascii="Source Sans Pro" w:hAnsi="Source Sans Pro"/>
          <w:noProof/>
          <w:color w:val="0E2841" w:themeColor="text2"/>
        </w:rPr>
        <w:t>New PrBL opportunities created through utilisation of different models and methods of delivery.</w:t>
      </w:r>
    </w:p>
    <w:p w14:paraId="69C34BA2" w14:textId="379B1628" w:rsidR="002F54A6" w:rsidRPr="00223BC1" w:rsidRDefault="002F54A6" w:rsidP="00CA79FA">
      <w:pPr>
        <w:pStyle w:val="ListParagraph"/>
        <w:numPr>
          <w:ilvl w:val="0"/>
          <w:numId w:val="16"/>
        </w:numPr>
        <w:spacing w:after="160" w:line="360" w:lineRule="auto"/>
        <w:rPr>
          <w:rFonts w:ascii="Source Sans Pro" w:hAnsi="Source Sans Pro"/>
          <w:noProof/>
          <w:color w:val="0E2841" w:themeColor="text2"/>
        </w:rPr>
      </w:pPr>
      <w:r w:rsidRPr="00223BC1">
        <w:rPr>
          <w:rFonts w:ascii="Source Sans Pro" w:hAnsi="Source Sans Pro"/>
          <w:noProof/>
          <w:color w:val="0E2841" w:themeColor="text2"/>
        </w:rPr>
        <w:t xml:space="preserve">Positive practice educator and student testimonials as shared in the individual project reports (Appendices </w:t>
      </w:r>
      <w:r w:rsidR="008947C5" w:rsidRPr="00223BC1">
        <w:rPr>
          <w:rFonts w:ascii="Source Sans Pro" w:hAnsi="Source Sans Pro"/>
          <w:noProof/>
          <w:color w:val="0E2841" w:themeColor="text2"/>
        </w:rPr>
        <w:t>A</w:t>
      </w:r>
      <w:r w:rsidRPr="00223BC1">
        <w:rPr>
          <w:rFonts w:ascii="Source Sans Pro" w:hAnsi="Source Sans Pro"/>
          <w:noProof/>
          <w:color w:val="0E2841" w:themeColor="text2"/>
        </w:rPr>
        <w:t>-</w:t>
      </w:r>
      <w:r w:rsidR="008947C5" w:rsidRPr="00223BC1">
        <w:rPr>
          <w:rFonts w:ascii="Source Sans Pro" w:hAnsi="Source Sans Pro"/>
          <w:noProof/>
          <w:color w:val="0E2841" w:themeColor="text2"/>
        </w:rPr>
        <w:t>K</w:t>
      </w:r>
      <w:r w:rsidRPr="00223BC1">
        <w:rPr>
          <w:rFonts w:ascii="Source Sans Pro" w:hAnsi="Source Sans Pro"/>
          <w:noProof/>
          <w:color w:val="0E2841" w:themeColor="text2"/>
        </w:rPr>
        <w:t>).</w:t>
      </w:r>
    </w:p>
    <w:p w14:paraId="0D71B607" w14:textId="77777777" w:rsidR="00A52DE7" w:rsidRPr="00223BC1" w:rsidRDefault="00A52DE7" w:rsidP="00A52DE7">
      <w:pPr>
        <w:spacing w:after="160" w:line="360" w:lineRule="auto"/>
        <w:rPr>
          <w:rFonts w:ascii="Source Sans Pro" w:hAnsi="Source Sans Pro"/>
          <w:noProof/>
          <w:color w:val="0E2841" w:themeColor="text2"/>
        </w:rPr>
      </w:pPr>
    </w:p>
    <w:p w14:paraId="3462BCD9" w14:textId="43CCFA93" w:rsidR="00A52DE7" w:rsidRPr="00223BC1" w:rsidRDefault="00A52DE7" w:rsidP="00A52DE7">
      <w:pPr>
        <w:spacing w:line="360" w:lineRule="auto"/>
        <w:rPr>
          <w:rFonts w:ascii="Source Sans Pro" w:hAnsi="Source Sans Pro"/>
          <w:noProof/>
          <w:color w:val="0E2841" w:themeColor="text2"/>
        </w:rPr>
      </w:pPr>
      <w:r w:rsidRPr="00223BC1">
        <w:rPr>
          <w:rFonts w:ascii="Source Sans Pro" w:hAnsi="Source Sans Pro"/>
          <w:noProof/>
          <w:color w:val="0E2841" w:themeColor="text2"/>
        </w:rPr>
        <w:t>GRPI results indicate a progressive improvement in</w:t>
      </w:r>
      <w:r w:rsidR="00515769">
        <w:rPr>
          <w:rFonts w:ascii="Source Sans Pro" w:hAnsi="Source Sans Pro"/>
          <w:noProof/>
          <w:color w:val="0E2841" w:themeColor="text2"/>
        </w:rPr>
        <w:t xml:space="preserve"> AHP PrBL project team </w:t>
      </w:r>
      <w:r w:rsidRPr="00223BC1">
        <w:rPr>
          <w:rFonts w:ascii="Source Sans Pro" w:hAnsi="Source Sans Pro"/>
          <w:noProof/>
          <w:color w:val="0E2841" w:themeColor="text2"/>
        </w:rPr>
        <w:t xml:space="preserve"> effectiveness as perceived by team members over the course of the project</w:t>
      </w:r>
      <w:r w:rsidR="00EE7FBD">
        <w:rPr>
          <w:rFonts w:ascii="Source Sans Pro" w:hAnsi="Source Sans Pro"/>
          <w:noProof/>
          <w:color w:val="0E2841" w:themeColor="text2"/>
        </w:rPr>
        <w:t>s</w:t>
      </w:r>
      <w:r w:rsidRPr="00223BC1">
        <w:rPr>
          <w:rFonts w:ascii="Source Sans Pro" w:hAnsi="Source Sans Pro"/>
          <w:noProof/>
          <w:color w:val="0E2841" w:themeColor="text2"/>
        </w:rPr>
        <w:t xml:space="preserve"> as seen in Figure 1 below.</w:t>
      </w:r>
    </w:p>
    <w:p w14:paraId="7D862114" w14:textId="77777777" w:rsidR="00A52DE7" w:rsidRPr="00223BC1" w:rsidRDefault="00A52DE7" w:rsidP="00A52DE7">
      <w:pPr>
        <w:spacing w:line="360" w:lineRule="auto"/>
        <w:rPr>
          <w:rFonts w:ascii="Source Sans Pro" w:hAnsi="Source Sans Pro"/>
          <w:noProof/>
          <w:color w:val="0E2841" w:themeColor="text2"/>
        </w:rPr>
      </w:pPr>
      <w:r w:rsidRPr="00223BC1">
        <w:rPr>
          <w:noProof/>
          <w:color w:val="0E2841" w:themeColor="text2"/>
          <w14:ligatures w14:val="standardContextual"/>
        </w:rPr>
        <w:drawing>
          <wp:inline distT="0" distB="0" distL="0" distR="0" wp14:anchorId="054FA3EE" wp14:editId="5B509F0D">
            <wp:extent cx="4572000" cy="2743200"/>
            <wp:effectExtent l="0" t="0" r="0" b="0"/>
            <wp:docPr id="1302735229" name="Chart 1">
              <a:extLst xmlns:a="http://schemas.openxmlformats.org/drawingml/2006/main">
                <a:ext uri="{FF2B5EF4-FFF2-40B4-BE49-F238E27FC236}">
                  <a16:creationId xmlns:a16="http://schemas.microsoft.com/office/drawing/2014/main" id="{9C15784F-856E-02F8-50A8-E4089EAFCF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DB008D5" w14:textId="77777777" w:rsidR="00A52DE7" w:rsidRPr="00223BC1" w:rsidRDefault="00A52DE7" w:rsidP="00A52DE7">
      <w:pPr>
        <w:spacing w:line="360" w:lineRule="auto"/>
        <w:rPr>
          <w:rFonts w:ascii="Source Sans Pro" w:hAnsi="Source Sans Pro"/>
          <w:noProof/>
          <w:color w:val="0E2841" w:themeColor="text2"/>
        </w:rPr>
      </w:pPr>
      <w:r w:rsidRPr="00223BC1">
        <w:rPr>
          <w:rFonts w:ascii="Source Sans Pro" w:hAnsi="Source Sans Pro"/>
          <w:noProof/>
          <w:color w:val="0E2841" w:themeColor="text2"/>
        </w:rPr>
        <w:t>Figure 1: Goals, Roles, Processes, Interprofessional (GRPI) Scores Over Time</w:t>
      </w:r>
    </w:p>
    <w:p w14:paraId="2BE6F31F" w14:textId="77777777" w:rsidR="002F54A6" w:rsidRPr="00223BC1" w:rsidRDefault="002F54A6" w:rsidP="002F54A6">
      <w:pPr>
        <w:spacing w:line="360" w:lineRule="auto"/>
        <w:rPr>
          <w:rFonts w:ascii="Source Sans Pro" w:hAnsi="Source Sans Pro"/>
          <w:noProof/>
          <w:color w:val="0E2841" w:themeColor="text2"/>
          <w:lang w:val="en-US"/>
        </w:rPr>
        <w:sectPr w:rsidR="002F54A6" w:rsidRPr="00223BC1" w:rsidSect="002F54A6">
          <w:headerReference w:type="default" r:id="rId36"/>
          <w:footerReference w:type="default" r:id="rId37"/>
          <w:headerReference w:type="first" r:id="rId38"/>
          <w:footerReference w:type="first" r:id="rId39"/>
          <w:pgSz w:w="11900" w:h="16840"/>
          <w:pgMar w:top="1440" w:right="1440" w:bottom="1440" w:left="1440" w:header="709" w:footer="403" w:gutter="0"/>
          <w:cols w:space="708"/>
          <w:docGrid w:linePitch="360"/>
        </w:sectPr>
      </w:pPr>
    </w:p>
    <w:p w14:paraId="5609B398" w14:textId="1BC0960A" w:rsidR="002F54A6" w:rsidRPr="00223BC1" w:rsidRDefault="002F54A6" w:rsidP="002F54A6">
      <w:pPr>
        <w:spacing w:line="360" w:lineRule="auto"/>
        <w:rPr>
          <w:rFonts w:ascii="Source Sans Pro" w:hAnsi="Source Sans Pro"/>
          <w:noProof/>
          <w:color w:val="0E2841" w:themeColor="text2"/>
          <w:lang w:val="en-US"/>
        </w:rPr>
      </w:pPr>
      <w:r w:rsidRPr="00223BC1">
        <w:rPr>
          <w:rFonts w:ascii="Source Sans Pro" w:hAnsi="Source Sans Pro"/>
          <w:noProof/>
          <w:color w:val="0E2841" w:themeColor="text2"/>
          <w:lang w:val="en-US"/>
        </w:rPr>
        <w:lastRenderedPageBreak/>
        <w:t xml:space="preserve">Table 2: Summary of </w:t>
      </w:r>
      <w:r w:rsidR="000569EC">
        <w:rPr>
          <w:rFonts w:ascii="Source Sans Pro" w:hAnsi="Source Sans Pro"/>
          <w:noProof/>
          <w:color w:val="0E2841" w:themeColor="text2"/>
          <w:lang w:val="en-US"/>
        </w:rPr>
        <w:t>objectives, deliverables, key measures,</w:t>
      </w:r>
      <w:r w:rsidRPr="00223BC1">
        <w:rPr>
          <w:rFonts w:ascii="Source Sans Pro" w:hAnsi="Source Sans Pro"/>
          <w:noProof/>
          <w:color w:val="0E2841" w:themeColor="text2"/>
          <w:lang w:val="en-US"/>
        </w:rPr>
        <w:t xml:space="preserve"> and recommendations from the individual AHP Projects Progressing PrBL</w:t>
      </w:r>
    </w:p>
    <w:p w14:paraId="1F68EB6B" w14:textId="77777777" w:rsidR="0071054A" w:rsidRPr="00223BC1" w:rsidRDefault="0071054A" w:rsidP="002F54A6">
      <w:pPr>
        <w:spacing w:line="360" w:lineRule="auto"/>
        <w:rPr>
          <w:rFonts w:ascii="Source Sans Pro" w:hAnsi="Source Sans Pro"/>
          <w:noProof/>
          <w:color w:val="0E2841" w:themeColor="text2"/>
          <w:lang w:val="en-US"/>
        </w:rPr>
      </w:pPr>
    </w:p>
    <w:tbl>
      <w:tblPr>
        <w:tblStyle w:val="TableGrid"/>
        <w:tblW w:w="0" w:type="auto"/>
        <w:tblLook w:val="04A0" w:firstRow="1" w:lastRow="0" w:firstColumn="1" w:lastColumn="0" w:noHBand="0" w:noVBand="1"/>
      </w:tblPr>
      <w:tblGrid>
        <w:gridCol w:w="1841"/>
        <w:gridCol w:w="1982"/>
        <w:gridCol w:w="3260"/>
        <w:gridCol w:w="3118"/>
        <w:gridCol w:w="3749"/>
      </w:tblGrid>
      <w:tr w:rsidR="00970277" w:rsidRPr="00223BC1" w14:paraId="37BF9B88" w14:textId="77777777" w:rsidTr="002F73C0">
        <w:trPr>
          <w:trHeight w:val="300"/>
        </w:trPr>
        <w:tc>
          <w:tcPr>
            <w:tcW w:w="1841" w:type="dxa"/>
            <w:shd w:val="clear" w:color="auto" w:fill="C1E4F5" w:themeFill="accent1" w:themeFillTint="33"/>
          </w:tcPr>
          <w:p w14:paraId="4D3BA50F" w14:textId="77777777" w:rsidR="00970277" w:rsidRPr="00223BC1" w:rsidRDefault="00970277" w:rsidP="00051BD0">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Project</w:t>
            </w:r>
          </w:p>
          <w:p w14:paraId="77EF0806" w14:textId="77777777" w:rsidR="00970277" w:rsidRPr="00223BC1" w:rsidRDefault="00970277" w:rsidP="00051BD0">
            <w:pPr>
              <w:rPr>
                <w:rFonts w:ascii="Source Sans Pro" w:hAnsi="Source Sans Pro"/>
                <w:b/>
                <w:bCs/>
                <w:color w:val="0E2841" w:themeColor="text2"/>
                <w:sz w:val="24"/>
                <w:szCs w:val="24"/>
              </w:rPr>
            </w:pPr>
          </w:p>
        </w:tc>
        <w:tc>
          <w:tcPr>
            <w:tcW w:w="1982" w:type="dxa"/>
            <w:shd w:val="clear" w:color="auto" w:fill="C1E4F5" w:themeFill="accent1" w:themeFillTint="33"/>
          </w:tcPr>
          <w:p w14:paraId="2813B3C9" w14:textId="112AEA7A" w:rsidR="00970277" w:rsidRPr="00223BC1" w:rsidRDefault="00970277" w:rsidP="00051BD0">
            <w:pPr>
              <w:rPr>
                <w:rFonts w:ascii="Source Sans Pro" w:hAnsi="Source Sans Pro"/>
                <w:b/>
                <w:bCs/>
                <w:color w:val="0E2841" w:themeColor="text2"/>
                <w:sz w:val="24"/>
                <w:szCs w:val="24"/>
              </w:rPr>
            </w:pPr>
            <w:r>
              <w:rPr>
                <w:rFonts w:ascii="Source Sans Pro" w:hAnsi="Source Sans Pro"/>
                <w:b/>
                <w:bCs/>
                <w:color w:val="0E2841" w:themeColor="text2"/>
                <w:sz w:val="24"/>
                <w:szCs w:val="24"/>
              </w:rPr>
              <w:t>Objective</w:t>
            </w:r>
          </w:p>
        </w:tc>
        <w:tc>
          <w:tcPr>
            <w:tcW w:w="3260" w:type="dxa"/>
            <w:shd w:val="clear" w:color="auto" w:fill="C1E4F5" w:themeFill="accent1" w:themeFillTint="33"/>
          </w:tcPr>
          <w:p w14:paraId="16E4E530" w14:textId="7083776A" w:rsidR="0053336D" w:rsidRPr="00223BC1" w:rsidRDefault="0053336D" w:rsidP="009B3559">
            <w:pPr>
              <w:rPr>
                <w:rFonts w:ascii="Source Sans Pro" w:hAnsi="Source Sans Pro"/>
                <w:b/>
                <w:bCs/>
                <w:color w:val="0E2841" w:themeColor="text2"/>
                <w:sz w:val="24"/>
                <w:szCs w:val="24"/>
              </w:rPr>
            </w:pPr>
            <w:r>
              <w:rPr>
                <w:rFonts w:ascii="Source Sans Pro" w:hAnsi="Source Sans Pro"/>
                <w:b/>
                <w:bCs/>
                <w:color w:val="0E2841" w:themeColor="text2"/>
                <w:sz w:val="24"/>
                <w:szCs w:val="24"/>
              </w:rPr>
              <w:t>Deliverable</w:t>
            </w:r>
            <w:r w:rsidR="0043688B">
              <w:rPr>
                <w:rFonts w:ascii="Source Sans Pro" w:hAnsi="Source Sans Pro"/>
                <w:b/>
                <w:bCs/>
                <w:color w:val="0E2841" w:themeColor="text2"/>
                <w:sz w:val="24"/>
                <w:szCs w:val="24"/>
              </w:rPr>
              <w:t>s</w:t>
            </w:r>
          </w:p>
        </w:tc>
        <w:tc>
          <w:tcPr>
            <w:tcW w:w="3118" w:type="dxa"/>
            <w:shd w:val="clear" w:color="auto" w:fill="C1E4F5" w:themeFill="accent1" w:themeFillTint="33"/>
          </w:tcPr>
          <w:p w14:paraId="6762B1B3" w14:textId="7E890DBF" w:rsidR="00970277" w:rsidRPr="002F73C0" w:rsidRDefault="00B12119" w:rsidP="00051BD0">
            <w:pPr>
              <w:rPr>
                <w:rFonts w:ascii="Source Sans Pro" w:hAnsi="Source Sans Pro"/>
                <w:b/>
                <w:bCs/>
                <w:color w:val="0E2841" w:themeColor="text2"/>
                <w:sz w:val="24"/>
                <w:szCs w:val="24"/>
              </w:rPr>
            </w:pPr>
            <w:r w:rsidRPr="00D74D22">
              <w:rPr>
                <w:rFonts w:ascii="Source Sans Pro" w:hAnsi="Source Sans Pro"/>
                <w:b/>
                <w:bCs/>
                <w:color w:val="0E2841" w:themeColor="text2"/>
                <w:sz w:val="24"/>
                <w:szCs w:val="24"/>
              </w:rPr>
              <w:t xml:space="preserve">Key Measure(s) </w:t>
            </w:r>
          </w:p>
        </w:tc>
        <w:tc>
          <w:tcPr>
            <w:tcW w:w="3749" w:type="dxa"/>
            <w:shd w:val="clear" w:color="auto" w:fill="C1E4F5" w:themeFill="accent1" w:themeFillTint="33"/>
          </w:tcPr>
          <w:p w14:paraId="66391AA2" w14:textId="5A0405E3" w:rsidR="00970277" w:rsidRPr="00223BC1" w:rsidRDefault="00970277" w:rsidP="00051BD0">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Recommendations</w:t>
            </w:r>
          </w:p>
        </w:tc>
      </w:tr>
      <w:tr w:rsidR="00970277" w:rsidRPr="00223BC1" w14:paraId="686D4D33" w14:textId="77777777" w:rsidTr="002F73C0">
        <w:trPr>
          <w:trHeight w:val="300"/>
        </w:trPr>
        <w:tc>
          <w:tcPr>
            <w:tcW w:w="1841" w:type="dxa"/>
          </w:tcPr>
          <w:p w14:paraId="4CBE92B6" w14:textId="01770B0E" w:rsidR="00970277" w:rsidRPr="00223BC1" w:rsidRDefault="00970277" w:rsidP="00051BD0">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AHP PrBL Capability: AHP Practice Education Development Framework</w:t>
            </w:r>
          </w:p>
        </w:tc>
        <w:tc>
          <w:tcPr>
            <w:tcW w:w="1982" w:type="dxa"/>
          </w:tcPr>
          <w:p w14:paraId="509558FC" w14:textId="10C5275E" w:rsidR="00970277" w:rsidRPr="00223BC1" w:rsidRDefault="00970277" w:rsidP="00916A3B">
            <w:pPr>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To support the growth of AHP PrBL capacity and capability through embedding the </w:t>
            </w:r>
            <w:hyperlink r:id="rId40">
              <w:r w:rsidRPr="00223BC1">
                <w:rPr>
                  <w:rStyle w:val="Hyperlink"/>
                  <w:rFonts w:ascii="Source Sans Pro" w:hAnsi="Source Sans Pro"/>
                  <w:noProof/>
                  <w:color w:val="0E2841" w:themeColor="text2"/>
                  <w:sz w:val="24"/>
                  <w:szCs w:val="24"/>
                </w:rPr>
                <w:t>AHP Practice Education Development Framework</w:t>
              </w:r>
            </w:hyperlink>
            <w:r w:rsidRPr="00223BC1">
              <w:rPr>
                <w:rFonts w:ascii="Source Sans Pro" w:hAnsi="Source Sans Pro"/>
                <w:color w:val="0E2841" w:themeColor="text2"/>
                <w:sz w:val="24"/>
                <w:szCs w:val="24"/>
              </w:rPr>
              <w:t xml:space="preserve"> in practice</w:t>
            </w:r>
          </w:p>
        </w:tc>
        <w:tc>
          <w:tcPr>
            <w:tcW w:w="3260" w:type="dxa"/>
          </w:tcPr>
          <w:p w14:paraId="466C144B" w14:textId="6B8AF6B6" w:rsidR="00970277" w:rsidRPr="00223BC1" w:rsidRDefault="00970277" w:rsidP="00CA79FA">
            <w:pPr>
              <w:pStyle w:val="ListParagraph"/>
              <w:numPr>
                <w:ilvl w:val="0"/>
                <w:numId w:val="20"/>
              </w:numPr>
              <w:ind w:left="321" w:hanging="284"/>
              <w:rPr>
                <w:rFonts w:ascii="Source Sans Pro" w:hAnsi="Source Sans Pro"/>
                <w:color w:val="0E2841" w:themeColor="text2"/>
                <w:sz w:val="24"/>
                <w:szCs w:val="24"/>
              </w:rPr>
            </w:pPr>
            <w:r w:rsidRPr="00223BC1">
              <w:rPr>
                <w:rFonts w:ascii="Source Sans Pro" w:hAnsi="Source Sans Pro"/>
                <w:color w:val="0E2841" w:themeColor="text2"/>
                <w:sz w:val="24"/>
                <w:szCs w:val="24"/>
              </w:rPr>
              <w:t>Support provided to AHP Practice Education Leads to embed the framework in health boards across Scotland</w:t>
            </w:r>
          </w:p>
          <w:p w14:paraId="7471C52D" w14:textId="42133600" w:rsidR="00970277" w:rsidRPr="00223BC1" w:rsidRDefault="00970277" w:rsidP="00CA79FA">
            <w:pPr>
              <w:pStyle w:val="ListParagraph"/>
              <w:numPr>
                <w:ilvl w:val="0"/>
                <w:numId w:val="20"/>
              </w:numPr>
              <w:ind w:left="321" w:hanging="284"/>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Development of resources to support local implementation sessions, an interactive </w:t>
            </w:r>
            <w:hyperlink r:id="rId41" w:history="1">
              <w:r w:rsidRPr="00223BC1">
                <w:rPr>
                  <w:rStyle w:val="Hyperlink"/>
                  <w:rFonts w:ascii="Source Sans Pro" w:hAnsi="Source Sans Pro"/>
                  <w:color w:val="0E2841" w:themeColor="text2"/>
                  <w:sz w:val="24"/>
                  <w:szCs w:val="24"/>
                </w:rPr>
                <w:t>self-evaluation tool</w:t>
              </w:r>
            </w:hyperlink>
            <w:r w:rsidRPr="00223BC1">
              <w:rPr>
                <w:rFonts w:ascii="Source Sans Pro" w:hAnsi="Source Sans Pro"/>
                <w:color w:val="0E2841" w:themeColor="text2"/>
                <w:sz w:val="24"/>
                <w:szCs w:val="24"/>
              </w:rPr>
              <w:t xml:space="preserve"> and a </w:t>
            </w:r>
            <w:hyperlink r:id="rId42" w:history="1">
              <w:r w:rsidRPr="00223BC1">
                <w:rPr>
                  <w:rStyle w:val="Hyperlink"/>
                  <w:rFonts w:ascii="Source Sans Pro" w:hAnsi="Source Sans Pro"/>
                  <w:color w:val="0E2841" w:themeColor="text2"/>
                  <w:sz w:val="24"/>
                  <w:szCs w:val="24"/>
                </w:rPr>
                <w:t>staff mappin</w:t>
              </w:r>
              <w:r w:rsidRPr="00223BC1">
                <w:rPr>
                  <w:rStyle w:val="Hyperlink"/>
                  <w:rFonts w:ascii="Source Sans Pro" w:hAnsi="Source Sans Pro"/>
                  <w:color w:val="0E2841" w:themeColor="text2"/>
                  <w:sz w:val="24"/>
                  <w:szCs w:val="24"/>
                </w:rPr>
                <w:t>g</w:t>
              </w:r>
              <w:r w:rsidRPr="00223BC1">
                <w:rPr>
                  <w:rStyle w:val="Hyperlink"/>
                  <w:rFonts w:ascii="Source Sans Pro" w:hAnsi="Source Sans Pro"/>
                  <w:color w:val="0E2841" w:themeColor="text2"/>
                  <w:sz w:val="24"/>
                  <w:szCs w:val="24"/>
                </w:rPr>
                <w:t xml:space="preserve"> tool</w:t>
              </w:r>
            </w:hyperlink>
            <w:r w:rsidRPr="00223BC1">
              <w:rPr>
                <w:rFonts w:ascii="Source Sans Pro" w:hAnsi="Source Sans Pro"/>
                <w:color w:val="0E2841" w:themeColor="text2"/>
                <w:sz w:val="24"/>
                <w:szCs w:val="24"/>
              </w:rPr>
              <w:t xml:space="preserve"> to support practical use of the framework</w:t>
            </w:r>
          </w:p>
          <w:p w14:paraId="2F7D363D" w14:textId="77777777" w:rsidR="00970277" w:rsidRPr="00223BC1" w:rsidRDefault="00970277" w:rsidP="00CA79FA">
            <w:pPr>
              <w:pStyle w:val="ListParagraph"/>
              <w:numPr>
                <w:ilvl w:val="0"/>
                <w:numId w:val="20"/>
              </w:numPr>
              <w:ind w:left="321" w:hanging="284"/>
              <w:rPr>
                <w:rFonts w:ascii="Source Sans Pro" w:hAnsi="Source Sans Pro"/>
                <w:color w:val="0E2841" w:themeColor="text2"/>
                <w:sz w:val="24"/>
                <w:szCs w:val="24"/>
              </w:rPr>
            </w:pPr>
            <w:r w:rsidRPr="00223BC1">
              <w:rPr>
                <w:rFonts w:ascii="Source Sans Pro" w:hAnsi="Source Sans Pro"/>
                <w:color w:val="0E2841" w:themeColor="text2"/>
                <w:sz w:val="24"/>
                <w:szCs w:val="24"/>
              </w:rPr>
              <w:t>Review of evaluation feedback to inform spread and scale</w:t>
            </w:r>
          </w:p>
          <w:p w14:paraId="0C838DBF" w14:textId="69775360" w:rsidR="00970277" w:rsidRPr="00223BC1" w:rsidRDefault="00970277" w:rsidP="000B246D">
            <w:pPr>
              <w:pStyle w:val="ListParagraph"/>
              <w:ind w:left="321"/>
              <w:rPr>
                <w:rFonts w:ascii="Source Sans Pro" w:hAnsi="Source Sans Pro"/>
                <w:color w:val="0E2841" w:themeColor="text2"/>
                <w:sz w:val="24"/>
                <w:szCs w:val="24"/>
              </w:rPr>
            </w:pPr>
          </w:p>
        </w:tc>
        <w:tc>
          <w:tcPr>
            <w:tcW w:w="3118" w:type="dxa"/>
          </w:tcPr>
          <w:p w14:paraId="78E73F77" w14:textId="62A5E3E0" w:rsidR="00D74D22" w:rsidRPr="00EA4BF6" w:rsidRDefault="00A741EA" w:rsidP="008C0017">
            <w:pPr>
              <w:rPr>
                <w:rFonts w:ascii="Source Sans Pro" w:hAnsi="Source Sans Pro"/>
                <w:color w:val="0E2841" w:themeColor="text2"/>
                <w:sz w:val="24"/>
                <w:szCs w:val="24"/>
              </w:rPr>
            </w:pPr>
            <w:r w:rsidRPr="00EA4BF6">
              <w:rPr>
                <w:rFonts w:ascii="Source Sans Pro" w:hAnsi="Source Sans Pro"/>
                <w:color w:val="0E2841" w:themeColor="text2"/>
                <w:sz w:val="24"/>
                <w:szCs w:val="24"/>
              </w:rPr>
              <w:t>Engagement statistics</w:t>
            </w:r>
            <w:r w:rsidR="00F046C3" w:rsidRPr="00EA4BF6">
              <w:rPr>
                <w:rFonts w:ascii="Source Sans Pro" w:hAnsi="Source Sans Pro"/>
                <w:color w:val="0E2841" w:themeColor="text2"/>
                <w:sz w:val="24"/>
                <w:szCs w:val="24"/>
              </w:rPr>
              <w:t xml:space="preserve"> and evaluation </w:t>
            </w:r>
            <w:r w:rsidR="000C4699" w:rsidRPr="00EA4BF6">
              <w:rPr>
                <w:rFonts w:ascii="Source Sans Pro" w:hAnsi="Source Sans Pro"/>
                <w:color w:val="0E2841" w:themeColor="text2"/>
                <w:sz w:val="24"/>
                <w:szCs w:val="24"/>
              </w:rPr>
              <w:t>of</w:t>
            </w:r>
            <w:r w:rsidR="00AC23B7" w:rsidRPr="00EA4BF6">
              <w:rPr>
                <w:rFonts w:ascii="Source Sans Pro" w:hAnsi="Source Sans Pro"/>
                <w:color w:val="0E2841" w:themeColor="text2"/>
                <w:sz w:val="24"/>
                <w:szCs w:val="24"/>
              </w:rPr>
              <w:t xml:space="preserve"> framework local implementation sessions</w:t>
            </w:r>
            <w:r w:rsidRPr="00EA4BF6">
              <w:rPr>
                <w:rFonts w:ascii="Source Sans Pro" w:hAnsi="Source Sans Pro"/>
                <w:color w:val="0E2841" w:themeColor="text2"/>
                <w:sz w:val="24"/>
                <w:szCs w:val="24"/>
              </w:rPr>
              <w:t xml:space="preserve">: </w:t>
            </w:r>
          </w:p>
          <w:p w14:paraId="0E970E91" w14:textId="1123F8B2" w:rsidR="00970277" w:rsidRPr="00EA4BF6" w:rsidRDefault="00D74D22" w:rsidP="002F73C0">
            <w:pPr>
              <w:rPr>
                <w:rFonts w:ascii="Source Sans Pro" w:hAnsi="Source Sans Pro"/>
                <w:color w:val="0E2841" w:themeColor="text2"/>
                <w:sz w:val="24"/>
                <w:szCs w:val="24"/>
              </w:rPr>
            </w:pPr>
            <w:r w:rsidRPr="00EA4BF6">
              <w:rPr>
                <w:rFonts w:ascii="Source Sans Pro" w:hAnsi="Source Sans Pro"/>
                <w:color w:val="0E2841" w:themeColor="text2"/>
                <w:sz w:val="24"/>
                <w:szCs w:val="24"/>
              </w:rPr>
              <w:t>-</w:t>
            </w:r>
            <w:r w:rsidR="004E1D7C" w:rsidRPr="00EA4BF6">
              <w:rPr>
                <w:rFonts w:ascii="Source Sans Pro" w:hAnsi="Source Sans Pro"/>
                <w:color w:val="0E2841" w:themeColor="text2"/>
                <w:sz w:val="24"/>
                <w:szCs w:val="24"/>
              </w:rPr>
              <w:t>94% of</w:t>
            </w:r>
            <w:r w:rsidR="004E2F72" w:rsidRPr="00EA4BF6">
              <w:rPr>
                <w:rFonts w:ascii="Source Sans Pro" w:hAnsi="Source Sans Pro"/>
                <w:color w:val="0E2841" w:themeColor="text2"/>
                <w:sz w:val="24"/>
                <w:szCs w:val="24"/>
              </w:rPr>
              <w:t xml:space="preserve"> 85 respondents</w:t>
            </w:r>
            <w:r w:rsidR="00C60B98" w:rsidRPr="00EA4BF6">
              <w:rPr>
                <w:rFonts w:ascii="Source Sans Pro" w:hAnsi="Source Sans Pro"/>
                <w:color w:val="0E2841" w:themeColor="text2"/>
                <w:sz w:val="24"/>
                <w:szCs w:val="24"/>
              </w:rPr>
              <w:t xml:space="preserve"> reported </w:t>
            </w:r>
            <w:r w:rsidR="000176E4" w:rsidRPr="00EA4BF6">
              <w:rPr>
                <w:rFonts w:ascii="Source Sans Pro" w:hAnsi="Source Sans Pro"/>
                <w:color w:val="0E2841" w:themeColor="text2"/>
                <w:sz w:val="24"/>
                <w:szCs w:val="24"/>
              </w:rPr>
              <w:t>the</w:t>
            </w:r>
            <w:r w:rsidR="00D856FB" w:rsidRPr="00EA4BF6">
              <w:rPr>
                <w:rFonts w:ascii="Source Sans Pro" w:hAnsi="Source Sans Pro"/>
                <w:color w:val="0E2841" w:themeColor="text2"/>
                <w:sz w:val="24"/>
                <w:szCs w:val="24"/>
              </w:rPr>
              <w:t xml:space="preserve"> </w:t>
            </w:r>
            <w:r w:rsidR="000176E4" w:rsidRPr="00EA4BF6">
              <w:rPr>
                <w:rFonts w:ascii="Source Sans Pro" w:hAnsi="Source Sans Pro"/>
                <w:color w:val="0E2841" w:themeColor="text2"/>
                <w:sz w:val="24"/>
                <w:szCs w:val="24"/>
              </w:rPr>
              <w:t>session</w:t>
            </w:r>
            <w:r w:rsidR="00D856FB" w:rsidRPr="00EA4BF6">
              <w:rPr>
                <w:rFonts w:ascii="Source Sans Pro" w:hAnsi="Source Sans Pro"/>
                <w:color w:val="0E2841" w:themeColor="text2"/>
                <w:sz w:val="24"/>
                <w:szCs w:val="24"/>
              </w:rPr>
              <w:t xml:space="preserve"> attended</w:t>
            </w:r>
            <w:r w:rsidR="000176E4" w:rsidRPr="00EA4BF6">
              <w:rPr>
                <w:rFonts w:ascii="Source Sans Pro" w:hAnsi="Source Sans Pro"/>
                <w:color w:val="0E2841" w:themeColor="text2"/>
                <w:sz w:val="24"/>
                <w:szCs w:val="24"/>
              </w:rPr>
              <w:t xml:space="preserve"> was relevant to their practice</w:t>
            </w:r>
          </w:p>
          <w:p w14:paraId="7148BB2F" w14:textId="2C0882DB" w:rsidR="00083F78" w:rsidRPr="002F73C0" w:rsidRDefault="00D74D22" w:rsidP="00D74D22">
            <w:pPr>
              <w:rPr>
                <w:rFonts w:ascii="Source Sans Pro" w:hAnsi="Source Sans Pro"/>
                <w:color w:val="0E2841" w:themeColor="text2"/>
                <w:sz w:val="24"/>
                <w:szCs w:val="24"/>
              </w:rPr>
            </w:pPr>
            <w:r w:rsidRPr="00EA4BF6">
              <w:rPr>
                <w:rFonts w:ascii="Source Sans Pro" w:hAnsi="Source Sans Pro"/>
                <w:color w:val="0E2841" w:themeColor="text2"/>
                <w:sz w:val="24"/>
                <w:szCs w:val="24"/>
              </w:rPr>
              <w:t>-</w:t>
            </w:r>
            <w:r w:rsidR="00BB5E43" w:rsidRPr="00EA4BF6">
              <w:rPr>
                <w:rFonts w:ascii="Source Sans Pro" w:hAnsi="Source Sans Pro"/>
                <w:color w:val="0E2841" w:themeColor="text2"/>
                <w:sz w:val="24"/>
                <w:szCs w:val="24"/>
              </w:rPr>
              <w:t>Attendees r</w:t>
            </w:r>
            <w:r w:rsidR="00083F78" w:rsidRPr="00EA4BF6">
              <w:rPr>
                <w:rFonts w:ascii="Source Sans Pro" w:hAnsi="Source Sans Pro"/>
                <w:color w:val="0E2841" w:themeColor="text2"/>
                <w:sz w:val="24"/>
                <w:szCs w:val="24"/>
              </w:rPr>
              <w:t>eported</w:t>
            </w:r>
            <w:r w:rsidR="00BB5E43" w:rsidRPr="00EA4BF6">
              <w:rPr>
                <w:rFonts w:ascii="Source Sans Pro" w:hAnsi="Source Sans Pro"/>
                <w:color w:val="0E2841" w:themeColor="text2"/>
                <w:sz w:val="24"/>
                <w:szCs w:val="24"/>
              </w:rPr>
              <w:t xml:space="preserve"> an</w:t>
            </w:r>
            <w:r w:rsidR="00083F78" w:rsidRPr="00EA4BF6">
              <w:rPr>
                <w:rFonts w:ascii="Source Sans Pro" w:hAnsi="Source Sans Pro"/>
                <w:color w:val="0E2841" w:themeColor="text2"/>
                <w:sz w:val="24"/>
                <w:szCs w:val="24"/>
              </w:rPr>
              <w:t xml:space="preserve"> increase in confidence </w:t>
            </w:r>
            <w:r w:rsidR="00AD1602" w:rsidRPr="00EA4BF6">
              <w:rPr>
                <w:rFonts w:ascii="Source Sans Pro" w:hAnsi="Source Sans Pro"/>
                <w:color w:val="0E2841" w:themeColor="text2"/>
                <w:sz w:val="24"/>
                <w:szCs w:val="24"/>
              </w:rPr>
              <w:t xml:space="preserve">in describing their AHP PrBL role, </w:t>
            </w:r>
            <w:r w:rsidR="001846CC" w:rsidRPr="00EA4BF6">
              <w:rPr>
                <w:rFonts w:ascii="Source Sans Pro" w:hAnsi="Source Sans Pro"/>
                <w:color w:val="0E2841" w:themeColor="text2"/>
                <w:sz w:val="24"/>
                <w:szCs w:val="24"/>
              </w:rPr>
              <w:t>accessing resources</w:t>
            </w:r>
            <w:r w:rsidR="00BB5E43" w:rsidRPr="00EA4BF6">
              <w:rPr>
                <w:rFonts w:ascii="Source Sans Pro" w:hAnsi="Source Sans Pro"/>
                <w:color w:val="0E2841" w:themeColor="text2"/>
                <w:sz w:val="24"/>
                <w:szCs w:val="24"/>
              </w:rPr>
              <w:t>,</w:t>
            </w:r>
            <w:r w:rsidR="001846CC" w:rsidRPr="00EA4BF6">
              <w:rPr>
                <w:rFonts w:ascii="Source Sans Pro" w:hAnsi="Source Sans Pro"/>
                <w:color w:val="0E2841" w:themeColor="text2"/>
                <w:sz w:val="24"/>
                <w:szCs w:val="24"/>
              </w:rPr>
              <w:t xml:space="preserve"> and applying learning to practice</w:t>
            </w:r>
          </w:p>
        </w:tc>
        <w:tc>
          <w:tcPr>
            <w:tcW w:w="3749" w:type="dxa"/>
          </w:tcPr>
          <w:p w14:paraId="55A589DA" w14:textId="02E39E9E" w:rsidR="00970277" w:rsidRPr="00223BC1" w:rsidRDefault="00970277" w:rsidP="00CA79FA">
            <w:pPr>
              <w:pStyle w:val="ListParagraph"/>
              <w:numPr>
                <w:ilvl w:val="0"/>
                <w:numId w:val="6"/>
              </w:numPr>
              <w:ind w:left="325" w:hanging="283"/>
              <w:rPr>
                <w:rFonts w:ascii="Source Sans Pro" w:hAnsi="Source Sans Pro"/>
                <w:color w:val="0E2841" w:themeColor="text2"/>
                <w:sz w:val="24"/>
                <w:szCs w:val="24"/>
              </w:rPr>
            </w:pPr>
            <w:r w:rsidRPr="00223BC1">
              <w:rPr>
                <w:rFonts w:ascii="Source Sans Pro" w:hAnsi="Source Sans Pro"/>
                <w:color w:val="0E2841" w:themeColor="text2"/>
                <w:sz w:val="24"/>
                <w:szCs w:val="24"/>
              </w:rPr>
              <w:t>Continue to embed the AHP Practice Education Development Framework through awareness raising, local and national implementation sessions</w:t>
            </w:r>
          </w:p>
          <w:p w14:paraId="722BCAEC" w14:textId="49D018E7" w:rsidR="00970277" w:rsidRPr="00223BC1" w:rsidRDefault="00970277" w:rsidP="00CA79FA">
            <w:pPr>
              <w:pStyle w:val="ListParagraph"/>
              <w:numPr>
                <w:ilvl w:val="0"/>
                <w:numId w:val="6"/>
              </w:numPr>
              <w:ind w:left="325" w:hanging="283"/>
              <w:rPr>
                <w:rFonts w:ascii="Source Sans Pro" w:hAnsi="Source Sans Pro"/>
                <w:color w:val="0E2841" w:themeColor="text2"/>
                <w:sz w:val="24"/>
                <w:szCs w:val="24"/>
              </w:rPr>
            </w:pPr>
            <w:r>
              <w:rPr>
                <w:rFonts w:ascii="Source Sans Pro" w:hAnsi="Source Sans Pro"/>
                <w:color w:val="0E2841" w:themeColor="text2"/>
                <w:sz w:val="24"/>
                <w:szCs w:val="24"/>
              </w:rPr>
              <w:t>Where possible, t</w:t>
            </w:r>
            <w:r w:rsidRPr="00223BC1">
              <w:rPr>
                <w:rFonts w:ascii="Source Sans Pro" w:hAnsi="Source Sans Pro"/>
                <w:color w:val="0E2841" w:themeColor="text2"/>
                <w:sz w:val="24"/>
                <w:szCs w:val="24"/>
              </w:rPr>
              <w:t xml:space="preserve">rack data on access to resources to provide insight into which staff groups are being reached and to inform targeted support for those who may benefit from additional input </w:t>
            </w:r>
          </w:p>
          <w:p w14:paraId="4AA649E2" w14:textId="77777777" w:rsidR="00970277" w:rsidRPr="00223BC1" w:rsidRDefault="00970277" w:rsidP="00051BD0">
            <w:pPr>
              <w:pStyle w:val="ListParagraph"/>
              <w:ind w:left="325"/>
              <w:rPr>
                <w:rFonts w:ascii="Source Sans Pro" w:hAnsi="Source Sans Pro"/>
                <w:color w:val="0E2841" w:themeColor="text2"/>
                <w:sz w:val="24"/>
                <w:szCs w:val="24"/>
              </w:rPr>
            </w:pPr>
          </w:p>
        </w:tc>
      </w:tr>
    </w:tbl>
    <w:p w14:paraId="0CBE119E" w14:textId="77777777" w:rsidR="002500F4" w:rsidRDefault="002500F4">
      <w:r>
        <w:br w:type="page"/>
      </w:r>
    </w:p>
    <w:tbl>
      <w:tblPr>
        <w:tblStyle w:val="TableGrid"/>
        <w:tblW w:w="0" w:type="auto"/>
        <w:tblLook w:val="04A0" w:firstRow="1" w:lastRow="0" w:firstColumn="1" w:lastColumn="0" w:noHBand="0" w:noVBand="1"/>
      </w:tblPr>
      <w:tblGrid>
        <w:gridCol w:w="1841"/>
        <w:gridCol w:w="1982"/>
        <w:gridCol w:w="3260"/>
        <w:gridCol w:w="3118"/>
        <w:gridCol w:w="3749"/>
      </w:tblGrid>
      <w:tr w:rsidR="002500F4" w:rsidRPr="00223BC1" w14:paraId="7D9314C5" w14:textId="77777777" w:rsidTr="002F73C0">
        <w:trPr>
          <w:trHeight w:val="300"/>
        </w:trPr>
        <w:tc>
          <w:tcPr>
            <w:tcW w:w="1841" w:type="dxa"/>
            <w:shd w:val="clear" w:color="auto" w:fill="C1E4F5" w:themeFill="accent1" w:themeFillTint="33"/>
          </w:tcPr>
          <w:p w14:paraId="418017C8" w14:textId="77777777" w:rsidR="002500F4" w:rsidRPr="00EA4BF6" w:rsidRDefault="002500F4" w:rsidP="002500F4">
            <w:pPr>
              <w:rPr>
                <w:rFonts w:ascii="Source Sans Pro" w:hAnsi="Source Sans Pro"/>
                <w:b/>
                <w:bCs/>
                <w:color w:val="0E2841" w:themeColor="text2"/>
                <w:sz w:val="24"/>
                <w:szCs w:val="24"/>
              </w:rPr>
            </w:pPr>
            <w:r w:rsidRPr="00EA4BF6">
              <w:rPr>
                <w:rFonts w:ascii="Source Sans Pro" w:hAnsi="Source Sans Pro"/>
                <w:b/>
                <w:bCs/>
                <w:color w:val="0E2841" w:themeColor="text2"/>
                <w:sz w:val="24"/>
                <w:szCs w:val="24"/>
              </w:rPr>
              <w:lastRenderedPageBreak/>
              <w:t>Project</w:t>
            </w:r>
          </w:p>
          <w:p w14:paraId="48BE581F" w14:textId="77777777" w:rsidR="002500F4" w:rsidRPr="00EA4BF6" w:rsidRDefault="002500F4" w:rsidP="002500F4">
            <w:pPr>
              <w:rPr>
                <w:rFonts w:ascii="Source Sans Pro" w:hAnsi="Source Sans Pro"/>
                <w:b/>
                <w:bCs/>
                <w:color w:val="0E2841" w:themeColor="text2"/>
                <w:sz w:val="24"/>
                <w:szCs w:val="24"/>
              </w:rPr>
            </w:pPr>
          </w:p>
        </w:tc>
        <w:tc>
          <w:tcPr>
            <w:tcW w:w="1982" w:type="dxa"/>
            <w:shd w:val="clear" w:color="auto" w:fill="C1E4F5" w:themeFill="accent1" w:themeFillTint="33"/>
          </w:tcPr>
          <w:p w14:paraId="49476B43" w14:textId="7BC07A4E" w:rsidR="002500F4" w:rsidRPr="00EA4BF6" w:rsidRDefault="002500F4" w:rsidP="002500F4">
            <w:pPr>
              <w:rPr>
                <w:rFonts w:ascii="Source Sans Pro" w:hAnsi="Source Sans Pro"/>
                <w:color w:val="0E2841" w:themeColor="text2"/>
                <w:sz w:val="24"/>
                <w:szCs w:val="24"/>
              </w:rPr>
            </w:pPr>
            <w:r w:rsidRPr="00EA4BF6">
              <w:rPr>
                <w:rFonts w:ascii="Source Sans Pro" w:hAnsi="Source Sans Pro"/>
                <w:b/>
                <w:bCs/>
                <w:color w:val="0E2841" w:themeColor="text2"/>
                <w:sz w:val="24"/>
                <w:szCs w:val="24"/>
              </w:rPr>
              <w:t>Objective</w:t>
            </w:r>
          </w:p>
        </w:tc>
        <w:tc>
          <w:tcPr>
            <w:tcW w:w="3260" w:type="dxa"/>
            <w:shd w:val="clear" w:color="auto" w:fill="C1E4F5" w:themeFill="accent1" w:themeFillTint="33"/>
          </w:tcPr>
          <w:p w14:paraId="53EAC68D" w14:textId="22210AEF" w:rsidR="002500F4" w:rsidRPr="00EA4BF6" w:rsidRDefault="002500F4" w:rsidP="002F73C0">
            <w:pPr>
              <w:rPr>
                <w:rFonts w:ascii="Source Sans Pro" w:hAnsi="Source Sans Pro"/>
                <w:color w:val="0E2841" w:themeColor="text2"/>
                <w:sz w:val="24"/>
                <w:szCs w:val="24"/>
              </w:rPr>
            </w:pPr>
            <w:r w:rsidRPr="00EA4BF6">
              <w:rPr>
                <w:rFonts w:ascii="Source Sans Pro" w:hAnsi="Source Sans Pro"/>
                <w:b/>
                <w:bCs/>
                <w:color w:val="0E2841" w:themeColor="text2"/>
                <w:sz w:val="24"/>
                <w:szCs w:val="24"/>
              </w:rPr>
              <w:t>Deliverables</w:t>
            </w:r>
          </w:p>
        </w:tc>
        <w:tc>
          <w:tcPr>
            <w:tcW w:w="3118" w:type="dxa"/>
            <w:shd w:val="clear" w:color="auto" w:fill="C1E4F5" w:themeFill="accent1" w:themeFillTint="33"/>
          </w:tcPr>
          <w:p w14:paraId="70CFE78F" w14:textId="68AD2B65" w:rsidR="002500F4" w:rsidRPr="00EA4BF6" w:rsidRDefault="002500F4" w:rsidP="002500F4">
            <w:pPr>
              <w:rPr>
                <w:rFonts w:ascii="Source Sans Pro" w:hAnsi="Source Sans Pro"/>
                <w:color w:val="0E2841" w:themeColor="text2"/>
                <w:sz w:val="24"/>
                <w:szCs w:val="24"/>
              </w:rPr>
            </w:pPr>
            <w:r w:rsidRPr="00EA4BF6">
              <w:rPr>
                <w:rFonts w:ascii="Source Sans Pro" w:hAnsi="Source Sans Pro"/>
                <w:b/>
                <w:bCs/>
                <w:color w:val="0E2841" w:themeColor="text2"/>
                <w:sz w:val="24"/>
                <w:szCs w:val="24"/>
              </w:rPr>
              <w:t xml:space="preserve">Key Measure(s) </w:t>
            </w:r>
          </w:p>
        </w:tc>
        <w:tc>
          <w:tcPr>
            <w:tcW w:w="3749" w:type="dxa"/>
            <w:shd w:val="clear" w:color="auto" w:fill="C1E4F5" w:themeFill="accent1" w:themeFillTint="33"/>
          </w:tcPr>
          <w:p w14:paraId="72F35F11" w14:textId="5666A0D9" w:rsidR="002500F4" w:rsidRPr="00EA4BF6" w:rsidRDefault="002500F4" w:rsidP="002F73C0">
            <w:pPr>
              <w:rPr>
                <w:rFonts w:ascii="Source Sans Pro" w:hAnsi="Source Sans Pro"/>
                <w:color w:val="0E2841" w:themeColor="text2"/>
                <w:sz w:val="24"/>
                <w:szCs w:val="24"/>
              </w:rPr>
            </w:pPr>
            <w:r w:rsidRPr="00EA4BF6">
              <w:rPr>
                <w:rFonts w:ascii="Source Sans Pro" w:hAnsi="Source Sans Pro"/>
                <w:b/>
                <w:bCs/>
                <w:color w:val="0E2841" w:themeColor="text2"/>
                <w:sz w:val="24"/>
                <w:szCs w:val="24"/>
              </w:rPr>
              <w:t>Recommendations</w:t>
            </w:r>
          </w:p>
        </w:tc>
      </w:tr>
      <w:tr w:rsidR="002500F4" w:rsidRPr="00223BC1" w14:paraId="281CAC37" w14:textId="77777777" w:rsidTr="002F73C0">
        <w:trPr>
          <w:trHeight w:val="300"/>
        </w:trPr>
        <w:tc>
          <w:tcPr>
            <w:tcW w:w="1841" w:type="dxa"/>
          </w:tcPr>
          <w:p w14:paraId="49562C36" w14:textId="3421B8DF" w:rsidR="002500F4" w:rsidRPr="00223BC1" w:rsidRDefault="002500F4" w:rsidP="002500F4">
            <w:pPr>
              <w:rPr>
                <w:rFonts w:ascii="Source Sans Pro" w:hAnsi="Source Sans Pro"/>
                <w:b/>
                <w:bCs/>
                <w:color w:val="0E2841" w:themeColor="text2"/>
              </w:rPr>
            </w:pPr>
            <w:r w:rsidRPr="00223BC1">
              <w:rPr>
                <w:rFonts w:ascii="Source Sans Pro" w:hAnsi="Source Sans Pro"/>
                <w:b/>
                <w:bCs/>
                <w:color w:val="0E2841" w:themeColor="text2"/>
                <w:sz w:val="24"/>
                <w:szCs w:val="24"/>
              </w:rPr>
              <w:t>AHP PrBL Capability: Being and Becoming an AHP Practice Educator</w:t>
            </w:r>
          </w:p>
        </w:tc>
        <w:tc>
          <w:tcPr>
            <w:tcW w:w="1982" w:type="dxa"/>
          </w:tcPr>
          <w:p w14:paraId="09EB012A" w14:textId="7D006194" w:rsidR="002500F4" w:rsidRPr="00223BC1" w:rsidRDefault="002500F4" w:rsidP="002500F4">
            <w:pPr>
              <w:rPr>
                <w:rFonts w:ascii="Source Sans Pro" w:hAnsi="Source Sans Pro"/>
                <w:color w:val="0E2841" w:themeColor="text2"/>
                <w:sz w:val="24"/>
                <w:szCs w:val="24"/>
              </w:rPr>
            </w:pPr>
            <w:r w:rsidRPr="00223BC1">
              <w:rPr>
                <w:rFonts w:ascii="Source Sans Pro" w:hAnsi="Source Sans Pro"/>
                <w:color w:val="0E2841" w:themeColor="text2"/>
                <w:sz w:val="24"/>
                <w:szCs w:val="24"/>
              </w:rPr>
              <w:t>To update the Being and Becoming an AHP Practice Educator online resource to provide a contemporary, engaging learning programme aligned with current AHP practice-based learning (PrBL) priorities</w:t>
            </w:r>
          </w:p>
        </w:tc>
        <w:tc>
          <w:tcPr>
            <w:tcW w:w="3260" w:type="dxa"/>
          </w:tcPr>
          <w:p w14:paraId="5712AE1D" w14:textId="410F8264" w:rsidR="002500F4" w:rsidRPr="00223BC1" w:rsidRDefault="002500F4" w:rsidP="002500F4">
            <w:pPr>
              <w:pStyle w:val="ListParagraph"/>
              <w:numPr>
                <w:ilvl w:val="0"/>
                <w:numId w:val="20"/>
              </w:numPr>
              <w:ind w:left="321" w:hanging="284"/>
              <w:rPr>
                <w:rFonts w:ascii="Source Sans Pro" w:hAnsi="Source Sans Pro"/>
                <w:color w:val="0E2841" w:themeColor="text2"/>
                <w:sz w:val="24"/>
                <w:szCs w:val="24"/>
              </w:rPr>
            </w:pPr>
            <w:r w:rsidRPr="00223BC1">
              <w:rPr>
                <w:rFonts w:ascii="Source Sans Pro" w:hAnsi="Source Sans Pro"/>
                <w:color w:val="0E2841" w:themeColor="text2"/>
                <w:sz w:val="24"/>
                <w:szCs w:val="24"/>
              </w:rPr>
              <w:t>Feedback on the existing resource has been gathered and analysed to inform the proposed updates</w:t>
            </w:r>
          </w:p>
          <w:p w14:paraId="1798712A" w14:textId="474DA962" w:rsidR="002500F4" w:rsidRPr="00223BC1" w:rsidRDefault="002500F4" w:rsidP="002500F4">
            <w:pPr>
              <w:pStyle w:val="ListParagraph"/>
              <w:numPr>
                <w:ilvl w:val="0"/>
                <w:numId w:val="20"/>
              </w:numPr>
              <w:ind w:left="321" w:hanging="284"/>
              <w:rPr>
                <w:rFonts w:ascii="Source Sans Pro" w:hAnsi="Source Sans Pro"/>
                <w:color w:val="0E2841" w:themeColor="text2"/>
                <w:sz w:val="24"/>
                <w:szCs w:val="24"/>
              </w:rPr>
            </w:pPr>
            <w:r w:rsidRPr="00223BC1">
              <w:rPr>
                <w:rFonts w:ascii="Source Sans Pro" w:hAnsi="Source Sans Pro"/>
                <w:color w:val="0E2841" w:themeColor="text2"/>
                <w:sz w:val="24"/>
                <w:szCs w:val="24"/>
              </w:rPr>
              <w:t>Consultation is underway to refine content and format options, informed by the AHP Board Practice Education Leads (PELs), the AHP PrBL Operational Collaboration, and the AHP Practice Educator Development National Working Group</w:t>
            </w:r>
          </w:p>
        </w:tc>
        <w:tc>
          <w:tcPr>
            <w:tcW w:w="3118" w:type="dxa"/>
          </w:tcPr>
          <w:p w14:paraId="5376F455" w14:textId="72FA1429" w:rsidR="002500F4" w:rsidRPr="002F73C0" w:rsidRDefault="002500F4" w:rsidP="002F73C0">
            <w:pPr>
              <w:rPr>
                <w:rFonts w:ascii="Source Sans Pro" w:hAnsi="Source Sans Pro"/>
                <w:color w:val="0E2841" w:themeColor="text2"/>
                <w:sz w:val="24"/>
                <w:szCs w:val="24"/>
              </w:rPr>
            </w:pPr>
            <w:r>
              <w:rPr>
                <w:rFonts w:ascii="Source Sans Pro" w:hAnsi="Source Sans Pro"/>
                <w:color w:val="0E2841" w:themeColor="text2"/>
                <w:sz w:val="24"/>
                <w:szCs w:val="24"/>
              </w:rPr>
              <w:t>Positive feedback received on proposal allowing progression to the next stage of development</w:t>
            </w:r>
          </w:p>
        </w:tc>
        <w:tc>
          <w:tcPr>
            <w:tcW w:w="3749" w:type="dxa"/>
          </w:tcPr>
          <w:p w14:paraId="56AF6194" w14:textId="538C9683" w:rsidR="002500F4" w:rsidRPr="00223BC1" w:rsidRDefault="002500F4" w:rsidP="002500F4">
            <w:pPr>
              <w:pStyle w:val="ListParagraph"/>
              <w:numPr>
                <w:ilvl w:val="0"/>
                <w:numId w:val="6"/>
              </w:numPr>
              <w:ind w:left="325" w:hanging="283"/>
              <w:rPr>
                <w:rFonts w:ascii="Source Sans Pro" w:hAnsi="Source Sans Pro"/>
                <w:color w:val="0E2841" w:themeColor="text2"/>
                <w:sz w:val="24"/>
                <w:szCs w:val="24"/>
              </w:rPr>
            </w:pPr>
            <w:r w:rsidRPr="00223BC1">
              <w:rPr>
                <w:rFonts w:ascii="Source Sans Pro" w:hAnsi="Source Sans Pro"/>
                <w:color w:val="0E2841" w:themeColor="text2"/>
                <w:sz w:val="24"/>
                <w:szCs w:val="24"/>
              </w:rPr>
              <w:t>Analysis of detailed feedback from stakeholder consultation</w:t>
            </w:r>
          </w:p>
          <w:p w14:paraId="4E3A27FB" w14:textId="7DD23765" w:rsidR="002500F4" w:rsidRPr="00223BC1" w:rsidRDefault="002500F4" w:rsidP="002500F4">
            <w:pPr>
              <w:pStyle w:val="ListParagraph"/>
              <w:numPr>
                <w:ilvl w:val="0"/>
                <w:numId w:val="6"/>
              </w:numPr>
              <w:ind w:left="325" w:hanging="283"/>
              <w:rPr>
                <w:rFonts w:ascii="Source Sans Pro" w:hAnsi="Source Sans Pro"/>
                <w:color w:val="0E2841" w:themeColor="text2"/>
              </w:rPr>
            </w:pPr>
            <w:r w:rsidRPr="00223BC1">
              <w:rPr>
                <w:rFonts w:ascii="Source Sans Pro" w:hAnsi="Source Sans Pro"/>
                <w:color w:val="0E2841" w:themeColor="text2"/>
                <w:sz w:val="24"/>
                <w:szCs w:val="24"/>
              </w:rPr>
              <w:t>Design and development of updated content which will be piloted before new eLearning modules are finalised and published</w:t>
            </w:r>
          </w:p>
        </w:tc>
      </w:tr>
    </w:tbl>
    <w:p w14:paraId="13AF22B4" w14:textId="5D90DC41" w:rsidR="00FC58DB" w:rsidRPr="00223BC1" w:rsidRDefault="00FC58DB">
      <w:pPr>
        <w:rPr>
          <w:color w:val="0E2841" w:themeColor="text2"/>
        </w:rPr>
      </w:pPr>
    </w:p>
    <w:p w14:paraId="6CCBF492" w14:textId="77777777" w:rsidR="00D40D34" w:rsidRDefault="00D40D34">
      <w:r>
        <w:br w:type="page"/>
      </w:r>
    </w:p>
    <w:tbl>
      <w:tblPr>
        <w:tblStyle w:val="TableGrid"/>
        <w:tblW w:w="0" w:type="auto"/>
        <w:tblLook w:val="04A0" w:firstRow="1" w:lastRow="0" w:firstColumn="1" w:lastColumn="0" w:noHBand="0" w:noVBand="1"/>
      </w:tblPr>
      <w:tblGrid>
        <w:gridCol w:w="1932"/>
        <w:gridCol w:w="1891"/>
        <w:gridCol w:w="3260"/>
        <w:gridCol w:w="3118"/>
        <w:gridCol w:w="3749"/>
      </w:tblGrid>
      <w:tr w:rsidR="005F011C" w:rsidRPr="00223BC1" w14:paraId="126CF2B9" w14:textId="77777777" w:rsidTr="002F73C0">
        <w:trPr>
          <w:trHeight w:val="300"/>
        </w:trPr>
        <w:tc>
          <w:tcPr>
            <w:tcW w:w="1932" w:type="dxa"/>
            <w:shd w:val="clear" w:color="auto" w:fill="C1E4F5" w:themeFill="accent1" w:themeFillTint="33"/>
          </w:tcPr>
          <w:p w14:paraId="06AE7BBE" w14:textId="5D80814C" w:rsidR="005F011C" w:rsidRPr="00223BC1" w:rsidRDefault="007838D5" w:rsidP="00CC5A60">
            <w:pPr>
              <w:rPr>
                <w:rFonts w:ascii="Source Sans Pro" w:hAnsi="Source Sans Pro"/>
                <w:b/>
                <w:bCs/>
                <w:color w:val="0E2841" w:themeColor="text2"/>
                <w:sz w:val="24"/>
                <w:szCs w:val="24"/>
              </w:rPr>
            </w:pPr>
            <w:r>
              <w:rPr>
                <w:rFonts w:ascii="Source Sans Pro" w:hAnsi="Source Sans Pro"/>
                <w:b/>
                <w:bCs/>
                <w:color w:val="0E2841" w:themeColor="text2"/>
                <w:sz w:val="24"/>
                <w:szCs w:val="24"/>
              </w:rPr>
              <w:lastRenderedPageBreak/>
              <w:t>P</w:t>
            </w:r>
            <w:r w:rsidR="005F011C" w:rsidRPr="00223BC1">
              <w:rPr>
                <w:rFonts w:ascii="Source Sans Pro" w:hAnsi="Source Sans Pro"/>
                <w:b/>
                <w:bCs/>
                <w:color w:val="0E2841" w:themeColor="text2"/>
                <w:sz w:val="24"/>
                <w:szCs w:val="24"/>
              </w:rPr>
              <w:t>roject</w:t>
            </w:r>
          </w:p>
          <w:p w14:paraId="56DCF786" w14:textId="77777777" w:rsidR="005F011C" w:rsidRPr="00223BC1" w:rsidRDefault="005F011C" w:rsidP="00CC5A60">
            <w:pPr>
              <w:rPr>
                <w:rFonts w:ascii="Source Sans Pro" w:hAnsi="Source Sans Pro"/>
                <w:b/>
                <w:bCs/>
                <w:color w:val="0E2841" w:themeColor="text2"/>
                <w:sz w:val="24"/>
                <w:szCs w:val="24"/>
              </w:rPr>
            </w:pPr>
          </w:p>
        </w:tc>
        <w:tc>
          <w:tcPr>
            <w:tcW w:w="1891" w:type="dxa"/>
            <w:shd w:val="clear" w:color="auto" w:fill="C1E4F5" w:themeFill="accent1" w:themeFillTint="33"/>
          </w:tcPr>
          <w:p w14:paraId="7610A372" w14:textId="25ED2DDB" w:rsidR="005F011C" w:rsidRPr="00223BC1" w:rsidRDefault="005F011C" w:rsidP="00CC5A60">
            <w:pPr>
              <w:rPr>
                <w:rFonts w:ascii="Source Sans Pro" w:hAnsi="Source Sans Pro"/>
                <w:color w:val="0E2841" w:themeColor="text2"/>
                <w:sz w:val="24"/>
                <w:szCs w:val="24"/>
              </w:rPr>
            </w:pPr>
            <w:r>
              <w:rPr>
                <w:rFonts w:ascii="Source Sans Pro" w:hAnsi="Source Sans Pro"/>
                <w:b/>
                <w:bCs/>
                <w:color w:val="0E2841" w:themeColor="text2"/>
                <w:sz w:val="24"/>
                <w:szCs w:val="24"/>
              </w:rPr>
              <w:t>Objective</w:t>
            </w:r>
          </w:p>
        </w:tc>
        <w:tc>
          <w:tcPr>
            <w:tcW w:w="3260" w:type="dxa"/>
            <w:shd w:val="clear" w:color="auto" w:fill="C1E4F5" w:themeFill="accent1" w:themeFillTint="33"/>
          </w:tcPr>
          <w:p w14:paraId="775B4F76" w14:textId="1704FDF5" w:rsidR="005F011C" w:rsidRPr="00223BC1" w:rsidRDefault="005F011C" w:rsidP="005B531E">
            <w:pPr>
              <w:spacing w:line="259" w:lineRule="auto"/>
              <w:rPr>
                <w:rFonts w:ascii="Source Sans Pro" w:hAnsi="Source Sans Pro"/>
                <w:color w:val="0E2841" w:themeColor="text2"/>
                <w:sz w:val="24"/>
                <w:szCs w:val="24"/>
              </w:rPr>
            </w:pPr>
            <w:r>
              <w:rPr>
                <w:rFonts w:ascii="Source Sans Pro" w:hAnsi="Source Sans Pro"/>
                <w:b/>
                <w:bCs/>
                <w:color w:val="0E2841" w:themeColor="text2"/>
                <w:sz w:val="24"/>
                <w:szCs w:val="24"/>
              </w:rPr>
              <w:t>Deliverables</w:t>
            </w:r>
          </w:p>
        </w:tc>
        <w:tc>
          <w:tcPr>
            <w:tcW w:w="3118" w:type="dxa"/>
            <w:shd w:val="clear" w:color="auto" w:fill="C1E4F5" w:themeFill="accent1" w:themeFillTint="33"/>
          </w:tcPr>
          <w:p w14:paraId="1077799B" w14:textId="5C1601CA" w:rsidR="005F011C" w:rsidRPr="002F73C0" w:rsidRDefault="008B59B0" w:rsidP="005B531E">
            <w:pPr>
              <w:rPr>
                <w:rFonts w:ascii="Source Sans Pro" w:hAnsi="Source Sans Pro"/>
                <w:b/>
                <w:bCs/>
                <w:color w:val="0E2841" w:themeColor="text2"/>
                <w:sz w:val="24"/>
                <w:szCs w:val="24"/>
              </w:rPr>
            </w:pPr>
            <w:r>
              <w:rPr>
                <w:rFonts w:ascii="Source Sans Pro" w:hAnsi="Source Sans Pro"/>
                <w:b/>
                <w:bCs/>
                <w:color w:val="0E2841" w:themeColor="text2"/>
                <w:sz w:val="24"/>
                <w:szCs w:val="24"/>
              </w:rPr>
              <w:t>Key Measure</w:t>
            </w:r>
            <w:r w:rsidR="00382404">
              <w:rPr>
                <w:rFonts w:ascii="Source Sans Pro" w:hAnsi="Source Sans Pro"/>
                <w:b/>
                <w:bCs/>
                <w:color w:val="0E2841" w:themeColor="text2"/>
                <w:sz w:val="24"/>
                <w:szCs w:val="24"/>
              </w:rPr>
              <w:t>(</w:t>
            </w:r>
            <w:r>
              <w:rPr>
                <w:rFonts w:ascii="Source Sans Pro" w:hAnsi="Source Sans Pro"/>
                <w:b/>
                <w:bCs/>
                <w:color w:val="0E2841" w:themeColor="text2"/>
                <w:sz w:val="24"/>
                <w:szCs w:val="24"/>
              </w:rPr>
              <w:t>s</w:t>
            </w:r>
            <w:r w:rsidR="00382404">
              <w:rPr>
                <w:rFonts w:ascii="Source Sans Pro" w:hAnsi="Source Sans Pro"/>
                <w:b/>
                <w:bCs/>
                <w:color w:val="0E2841" w:themeColor="text2"/>
                <w:sz w:val="24"/>
                <w:szCs w:val="24"/>
              </w:rPr>
              <w:t>)</w:t>
            </w:r>
          </w:p>
        </w:tc>
        <w:tc>
          <w:tcPr>
            <w:tcW w:w="3749" w:type="dxa"/>
            <w:shd w:val="clear" w:color="auto" w:fill="C1E4F5" w:themeFill="accent1" w:themeFillTint="33"/>
          </w:tcPr>
          <w:p w14:paraId="0504563C" w14:textId="261F0E62" w:rsidR="005F011C" w:rsidRPr="00223BC1" w:rsidRDefault="005F011C" w:rsidP="005B531E">
            <w:pPr>
              <w:rPr>
                <w:rFonts w:ascii="Source Sans Pro" w:hAnsi="Source Sans Pro"/>
                <w:color w:val="0E2841" w:themeColor="text2"/>
                <w:sz w:val="24"/>
                <w:szCs w:val="24"/>
              </w:rPr>
            </w:pPr>
            <w:r w:rsidRPr="00223BC1">
              <w:rPr>
                <w:rFonts w:ascii="Source Sans Pro" w:hAnsi="Source Sans Pro"/>
                <w:b/>
                <w:bCs/>
                <w:color w:val="0E2841" w:themeColor="text2"/>
                <w:sz w:val="24"/>
                <w:szCs w:val="24"/>
              </w:rPr>
              <w:t>Recommendations</w:t>
            </w:r>
          </w:p>
        </w:tc>
      </w:tr>
      <w:tr w:rsidR="005F011C" w:rsidRPr="00223BC1" w14:paraId="66FC3E2C" w14:textId="77777777" w:rsidTr="002F73C0">
        <w:trPr>
          <w:trHeight w:val="300"/>
        </w:trPr>
        <w:tc>
          <w:tcPr>
            <w:tcW w:w="1932" w:type="dxa"/>
          </w:tcPr>
          <w:p w14:paraId="44377F29" w14:textId="121E4D24" w:rsidR="005F011C" w:rsidRPr="00223BC1" w:rsidRDefault="005F011C" w:rsidP="00CC5A60">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AHP PrBL Quality and Governance: AHP PrBL in Local Authority and Social Care</w:t>
            </w:r>
          </w:p>
        </w:tc>
        <w:tc>
          <w:tcPr>
            <w:tcW w:w="1891" w:type="dxa"/>
          </w:tcPr>
          <w:p w14:paraId="05B6D802" w14:textId="07006D5C" w:rsidR="005F011C" w:rsidRPr="00223BC1" w:rsidRDefault="005F011C" w:rsidP="00CC5A60">
            <w:pPr>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To increase practice education opportunities for </w:t>
            </w:r>
          </w:p>
          <w:p w14:paraId="52898850" w14:textId="73C73187" w:rsidR="005F011C" w:rsidRPr="00223BC1" w:rsidRDefault="005F011C" w:rsidP="00CC5A60">
            <w:pPr>
              <w:rPr>
                <w:rFonts w:ascii="Source Sans Pro" w:hAnsi="Source Sans Pro"/>
                <w:color w:val="0E2841" w:themeColor="text2"/>
                <w:sz w:val="24"/>
                <w:szCs w:val="24"/>
              </w:rPr>
            </w:pPr>
            <w:r w:rsidRPr="00223BC1">
              <w:rPr>
                <w:rFonts w:ascii="Source Sans Pro" w:hAnsi="Source Sans Pro"/>
                <w:color w:val="0E2841" w:themeColor="text2"/>
                <w:sz w:val="24"/>
                <w:szCs w:val="24"/>
              </w:rPr>
              <w:t>OT students across local authority and social care settings</w:t>
            </w:r>
          </w:p>
          <w:p w14:paraId="2016155F" w14:textId="57196EA7" w:rsidR="005F011C" w:rsidRPr="00223BC1" w:rsidRDefault="005F011C" w:rsidP="00CC5A60">
            <w:pPr>
              <w:rPr>
                <w:rFonts w:ascii="Source Sans Pro" w:hAnsi="Source Sans Pro"/>
                <w:color w:val="0E2841" w:themeColor="text2"/>
                <w:sz w:val="24"/>
                <w:szCs w:val="24"/>
              </w:rPr>
            </w:pPr>
          </w:p>
        </w:tc>
        <w:tc>
          <w:tcPr>
            <w:tcW w:w="3260" w:type="dxa"/>
          </w:tcPr>
          <w:p w14:paraId="744A3F0E" w14:textId="1CAC09A6" w:rsidR="005F011C" w:rsidRPr="00223BC1" w:rsidRDefault="005F011C" w:rsidP="00242B9C">
            <w:pPr>
              <w:pStyle w:val="ListParagraph"/>
              <w:numPr>
                <w:ilvl w:val="0"/>
                <w:numId w:val="5"/>
              </w:numPr>
              <w:spacing w:line="259" w:lineRule="auto"/>
              <w:ind w:left="196" w:hanging="210"/>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Strong momentum has been established, underpinned by effective collaboration, a positive culture, and enabling structures that support PrBL </w:t>
            </w:r>
          </w:p>
          <w:p w14:paraId="5F61FD1D" w14:textId="5BD273E3" w:rsidR="005F011C" w:rsidRPr="00223BC1" w:rsidRDefault="005F011C" w:rsidP="00242B9C">
            <w:pPr>
              <w:pStyle w:val="ListParagraph"/>
              <w:numPr>
                <w:ilvl w:val="0"/>
                <w:numId w:val="5"/>
              </w:numPr>
              <w:spacing w:line="259" w:lineRule="auto"/>
              <w:ind w:left="196" w:hanging="210"/>
              <w:rPr>
                <w:rFonts w:ascii="Source Sans Pro" w:hAnsi="Source Sans Pro"/>
                <w:color w:val="0E2841" w:themeColor="text2"/>
                <w:sz w:val="24"/>
                <w:szCs w:val="24"/>
              </w:rPr>
            </w:pPr>
            <w:r w:rsidRPr="00223BC1">
              <w:rPr>
                <w:rFonts w:ascii="Source Sans Pro" w:hAnsi="Source Sans Pro"/>
                <w:color w:val="0E2841" w:themeColor="text2"/>
                <w:sz w:val="24"/>
                <w:szCs w:val="24"/>
              </w:rPr>
              <w:t>At least 30% of the current local authority and social care OT workforce has been reached through a combination of online and in-person events</w:t>
            </w:r>
          </w:p>
          <w:p w14:paraId="527E207D" w14:textId="20C07504" w:rsidR="005F011C" w:rsidRPr="00223BC1" w:rsidRDefault="005F011C" w:rsidP="002F73C0"/>
        </w:tc>
        <w:tc>
          <w:tcPr>
            <w:tcW w:w="3118" w:type="dxa"/>
          </w:tcPr>
          <w:p w14:paraId="594942FA" w14:textId="77777777" w:rsidR="00E22BE3" w:rsidRPr="00EA4BF6" w:rsidRDefault="00E22BE3" w:rsidP="000C2FF4">
            <w:pPr>
              <w:spacing w:line="259" w:lineRule="auto"/>
              <w:rPr>
                <w:rFonts w:ascii="Source Sans Pro" w:hAnsi="Source Sans Pro"/>
                <w:color w:val="0E2841" w:themeColor="text2"/>
                <w:sz w:val="24"/>
                <w:szCs w:val="24"/>
              </w:rPr>
            </w:pPr>
            <w:r w:rsidRPr="00EA4BF6">
              <w:rPr>
                <w:rFonts w:ascii="Source Sans Pro" w:hAnsi="Source Sans Pro"/>
                <w:color w:val="0E2841" w:themeColor="text2"/>
                <w:sz w:val="24"/>
                <w:szCs w:val="24"/>
              </w:rPr>
              <w:t>Stakeholder feedback</w:t>
            </w:r>
          </w:p>
          <w:p w14:paraId="0C756A3D" w14:textId="68E72EF4" w:rsidR="000C2FF4" w:rsidRPr="00EA4BF6" w:rsidRDefault="000C2FF4" w:rsidP="002F73C0">
            <w:pPr>
              <w:spacing w:line="259" w:lineRule="auto"/>
              <w:rPr>
                <w:rFonts w:ascii="Source Sans Pro" w:hAnsi="Source Sans Pro"/>
                <w:color w:val="0E2841" w:themeColor="text2"/>
                <w:sz w:val="24"/>
                <w:szCs w:val="24"/>
              </w:rPr>
            </w:pPr>
            <w:r w:rsidRPr="00EA4BF6">
              <w:rPr>
                <w:rFonts w:ascii="Source Sans Pro" w:hAnsi="Source Sans Pro"/>
                <w:color w:val="0E2841" w:themeColor="text2"/>
                <w:sz w:val="24"/>
                <w:szCs w:val="24"/>
              </w:rPr>
              <w:t xml:space="preserve">-The sharing of lived experiences by students and practice educators </w:t>
            </w:r>
            <w:r w:rsidR="001215B7" w:rsidRPr="00EA4BF6">
              <w:rPr>
                <w:rFonts w:ascii="Source Sans Pro" w:hAnsi="Source Sans Pro"/>
                <w:color w:val="0E2841" w:themeColor="text2"/>
                <w:sz w:val="24"/>
                <w:szCs w:val="24"/>
              </w:rPr>
              <w:t>is reported t</w:t>
            </w:r>
            <w:r w:rsidR="00484061" w:rsidRPr="00EA4BF6">
              <w:rPr>
                <w:rFonts w:ascii="Source Sans Pro" w:hAnsi="Source Sans Pro"/>
                <w:color w:val="0E2841" w:themeColor="text2"/>
                <w:sz w:val="24"/>
                <w:szCs w:val="24"/>
              </w:rPr>
              <w:t>o have significantly</w:t>
            </w:r>
            <w:r w:rsidRPr="00EA4BF6">
              <w:rPr>
                <w:rFonts w:ascii="Source Sans Pro" w:hAnsi="Source Sans Pro"/>
                <w:color w:val="0E2841" w:themeColor="text2"/>
                <w:sz w:val="24"/>
                <w:szCs w:val="24"/>
              </w:rPr>
              <w:t xml:space="preserve"> contributed to challenging and dispelling common misconceptions</w:t>
            </w:r>
          </w:p>
          <w:p w14:paraId="0F79694D" w14:textId="747D9C82" w:rsidR="000C2FF4" w:rsidRPr="00EA4BF6" w:rsidRDefault="000C2FF4" w:rsidP="002F73C0">
            <w:pPr>
              <w:spacing w:line="259" w:lineRule="auto"/>
              <w:rPr>
                <w:rFonts w:ascii="Source Sans Pro" w:hAnsi="Source Sans Pro"/>
                <w:color w:val="0E2841" w:themeColor="text2"/>
                <w:sz w:val="24"/>
                <w:szCs w:val="24"/>
              </w:rPr>
            </w:pPr>
            <w:r w:rsidRPr="00EA4BF6">
              <w:rPr>
                <w:rFonts w:ascii="Source Sans Pro" w:hAnsi="Source Sans Pro"/>
                <w:color w:val="0E2841" w:themeColor="text2"/>
                <w:sz w:val="24"/>
                <w:szCs w:val="24"/>
              </w:rPr>
              <w:t>-Reported increase in local authority and social care OT PrBL placement offers made to the higher education institutes</w:t>
            </w:r>
          </w:p>
          <w:p w14:paraId="5E7B179B" w14:textId="77777777" w:rsidR="005F011C" w:rsidRPr="00223BC1" w:rsidRDefault="005F011C" w:rsidP="002F73C0">
            <w:pPr>
              <w:pStyle w:val="ListParagraph"/>
              <w:rPr>
                <w:rFonts w:ascii="Source Sans Pro" w:hAnsi="Source Sans Pro"/>
                <w:color w:val="0E2841" w:themeColor="text2"/>
              </w:rPr>
            </w:pPr>
          </w:p>
        </w:tc>
        <w:tc>
          <w:tcPr>
            <w:tcW w:w="3749" w:type="dxa"/>
          </w:tcPr>
          <w:p w14:paraId="1D2462DF" w14:textId="51AC6A69" w:rsidR="005F011C" w:rsidRPr="00223BC1" w:rsidRDefault="005F011C" w:rsidP="009D2ED5">
            <w:pPr>
              <w:pStyle w:val="ListParagraph"/>
              <w:numPr>
                <w:ilvl w:val="0"/>
                <w:numId w:val="6"/>
              </w:numPr>
              <w:ind w:left="256" w:hanging="256"/>
              <w:rPr>
                <w:rFonts w:ascii="Source Sans Pro" w:hAnsi="Source Sans Pro"/>
                <w:color w:val="0E2841" w:themeColor="text2"/>
                <w:sz w:val="24"/>
                <w:szCs w:val="24"/>
              </w:rPr>
            </w:pPr>
            <w:r w:rsidRPr="00223BC1">
              <w:rPr>
                <w:rFonts w:ascii="Source Sans Pro" w:hAnsi="Source Sans Pro"/>
                <w:color w:val="0E2841" w:themeColor="text2"/>
                <w:sz w:val="24"/>
                <w:szCs w:val="24"/>
              </w:rPr>
              <w:t>Connect the LA OT community through an online PrBL forum</w:t>
            </w:r>
          </w:p>
          <w:p w14:paraId="796E58C8" w14:textId="77777777" w:rsidR="005F011C" w:rsidRDefault="005F011C" w:rsidP="009D2ED5">
            <w:pPr>
              <w:pStyle w:val="ListParagraph"/>
              <w:numPr>
                <w:ilvl w:val="0"/>
                <w:numId w:val="6"/>
              </w:numPr>
              <w:ind w:left="256" w:hanging="256"/>
              <w:rPr>
                <w:rFonts w:ascii="Source Sans Pro" w:hAnsi="Source Sans Pro"/>
                <w:color w:val="0E2841" w:themeColor="text2"/>
                <w:sz w:val="24"/>
                <w:szCs w:val="24"/>
              </w:rPr>
            </w:pPr>
            <w:r w:rsidRPr="00223BC1">
              <w:rPr>
                <w:rFonts w:ascii="Source Sans Pro" w:hAnsi="Source Sans Pro"/>
                <w:color w:val="0E2841" w:themeColor="text2"/>
                <w:sz w:val="24"/>
                <w:szCs w:val="24"/>
              </w:rPr>
              <w:t>Collaborate across health, social care, and the third sector sharing PrBL learning and best practice</w:t>
            </w:r>
          </w:p>
          <w:p w14:paraId="11D523AF" w14:textId="2D428FB8" w:rsidR="005F011C" w:rsidRPr="00223BC1" w:rsidRDefault="005F011C" w:rsidP="00D51F7C">
            <w:pPr>
              <w:pStyle w:val="ListParagraph"/>
              <w:numPr>
                <w:ilvl w:val="0"/>
                <w:numId w:val="6"/>
              </w:numPr>
              <w:ind w:left="325" w:hanging="283"/>
              <w:rPr>
                <w:rFonts w:ascii="Source Sans Pro" w:hAnsi="Source Sans Pro"/>
                <w:color w:val="0E2841" w:themeColor="text2"/>
                <w:sz w:val="24"/>
                <w:szCs w:val="24"/>
              </w:rPr>
            </w:pPr>
            <w:r>
              <w:rPr>
                <w:rFonts w:ascii="Source Sans Pro" w:hAnsi="Source Sans Pro"/>
                <w:color w:val="0E2841" w:themeColor="text2"/>
                <w:sz w:val="24"/>
                <w:szCs w:val="24"/>
              </w:rPr>
              <w:t>Where possible, t</w:t>
            </w:r>
            <w:r w:rsidRPr="00223BC1">
              <w:rPr>
                <w:rFonts w:ascii="Source Sans Pro" w:hAnsi="Source Sans Pro"/>
                <w:color w:val="0E2841" w:themeColor="text2"/>
                <w:sz w:val="24"/>
                <w:szCs w:val="24"/>
              </w:rPr>
              <w:t xml:space="preserve">rack data on </w:t>
            </w:r>
            <w:r>
              <w:rPr>
                <w:rFonts w:ascii="Source Sans Pro" w:hAnsi="Source Sans Pro"/>
                <w:color w:val="0E2841" w:themeColor="text2"/>
                <w:sz w:val="24"/>
                <w:szCs w:val="24"/>
              </w:rPr>
              <w:t>local authority and social care OT PrBL placement offers made and utilised over time</w:t>
            </w:r>
            <w:r w:rsidRPr="00223BC1">
              <w:rPr>
                <w:rFonts w:ascii="Source Sans Pro" w:hAnsi="Source Sans Pro"/>
                <w:color w:val="0E2841" w:themeColor="text2"/>
                <w:sz w:val="24"/>
                <w:szCs w:val="24"/>
              </w:rPr>
              <w:t xml:space="preserve"> </w:t>
            </w:r>
          </w:p>
          <w:p w14:paraId="38061186" w14:textId="77777777" w:rsidR="005F011C" w:rsidRPr="00DC13A4" w:rsidRDefault="005F011C" w:rsidP="004D0DFA">
            <w:pPr>
              <w:pStyle w:val="ListParagraph"/>
              <w:ind w:left="256"/>
              <w:rPr>
                <w:rFonts w:ascii="Source Sans Pro" w:hAnsi="Source Sans Pro"/>
                <w:color w:val="0E2841" w:themeColor="text2"/>
              </w:rPr>
            </w:pPr>
          </w:p>
          <w:p w14:paraId="2F4436EF" w14:textId="17462190" w:rsidR="005F011C" w:rsidRPr="00223BC1" w:rsidRDefault="005F011C" w:rsidP="005C331D">
            <w:pPr>
              <w:pStyle w:val="ListParagraph"/>
              <w:ind w:left="256"/>
              <w:rPr>
                <w:rFonts w:ascii="Source Sans Pro" w:hAnsi="Source Sans Pro"/>
                <w:color w:val="0E2841" w:themeColor="text2"/>
                <w:sz w:val="24"/>
                <w:szCs w:val="24"/>
              </w:rPr>
            </w:pPr>
          </w:p>
        </w:tc>
      </w:tr>
    </w:tbl>
    <w:p w14:paraId="7C7A9CE6" w14:textId="77777777" w:rsidR="00D40D34" w:rsidRDefault="00D40D34">
      <w:r>
        <w:br w:type="page"/>
      </w:r>
    </w:p>
    <w:tbl>
      <w:tblPr>
        <w:tblStyle w:val="TableGrid"/>
        <w:tblW w:w="0" w:type="auto"/>
        <w:tblLook w:val="04A0" w:firstRow="1" w:lastRow="0" w:firstColumn="1" w:lastColumn="0" w:noHBand="0" w:noVBand="1"/>
      </w:tblPr>
      <w:tblGrid>
        <w:gridCol w:w="1932"/>
        <w:gridCol w:w="1891"/>
        <w:gridCol w:w="3260"/>
        <w:gridCol w:w="3118"/>
        <w:gridCol w:w="3749"/>
      </w:tblGrid>
      <w:tr w:rsidR="00D40D34" w:rsidRPr="00223BC1" w14:paraId="336922F9" w14:textId="77777777" w:rsidTr="002F73C0">
        <w:trPr>
          <w:trHeight w:val="300"/>
        </w:trPr>
        <w:tc>
          <w:tcPr>
            <w:tcW w:w="1932" w:type="dxa"/>
            <w:shd w:val="clear" w:color="auto" w:fill="C1E4F5" w:themeFill="accent1" w:themeFillTint="33"/>
          </w:tcPr>
          <w:p w14:paraId="36881E30" w14:textId="77777777" w:rsidR="00D40D34" w:rsidRPr="00EA4BF6" w:rsidRDefault="00D40D34" w:rsidP="00D40D34">
            <w:pPr>
              <w:rPr>
                <w:rFonts w:ascii="Source Sans Pro" w:hAnsi="Source Sans Pro"/>
                <w:b/>
                <w:bCs/>
                <w:color w:val="0E2841" w:themeColor="text2"/>
                <w:sz w:val="24"/>
                <w:szCs w:val="24"/>
              </w:rPr>
            </w:pPr>
            <w:r w:rsidRPr="00EA4BF6">
              <w:rPr>
                <w:rFonts w:ascii="Source Sans Pro" w:hAnsi="Source Sans Pro"/>
                <w:b/>
                <w:bCs/>
                <w:color w:val="0E2841" w:themeColor="text2"/>
                <w:sz w:val="24"/>
                <w:szCs w:val="24"/>
              </w:rPr>
              <w:lastRenderedPageBreak/>
              <w:t>Project</w:t>
            </w:r>
          </w:p>
          <w:p w14:paraId="2CF9C6A4" w14:textId="77777777" w:rsidR="00D40D34" w:rsidRPr="00EA4BF6" w:rsidRDefault="00D40D34" w:rsidP="00D40D34">
            <w:pPr>
              <w:rPr>
                <w:rFonts w:ascii="Source Sans Pro" w:hAnsi="Source Sans Pro"/>
                <w:b/>
                <w:bCs/>
                <w:color w:val="0E2841" w:themeColor="text2"/>
                <w:sz w:val="24"/>
                <w:szCs w:val="24"/>
              </w:rPr>
            </w:pPr>
          </w:p>
        </w:tc>
        <w:tc>
          <w:tcPr>
            <w:tcW w:w="1891" w:type="dxa"/>
            <w:shd w:val="clear" w:color="auto" w:fill="C1E4F5" w:themeFill="accent1" w:themeFillTint="33"/>
          </w:tcPr>
          <w:p w14:paraId="05465AD2" w14:textId="1CA23B7C" w:rsidR="00D40D34" w:rsidRPr="00EA4BF6" w:rsidRDefault="00D40D34" w:rsidP="00D40D34">
            <w:pPr>
              <w:rPr>
                <w:rFonts w:ascii="Source Sans Pro" w:hAnsi="Source Sans Pro"/>
                <w:color w:val="0E2841" w:themeColor="text2"/>
                <w:sz w:val="24"/>
                <w:szCs w:val="24"/>
              </w:rPr>
            </w:pPr>
            <w:r w:rsidRPr="00EA4BF6">
              <w:rPr>
                <w:rFonts w:ascii="Source Sans Pro" w:hAnsi="Source Sans Pro"/>
                <w:b/>
                <w:bCs/>
                <w:color w:val="0E2841" w:themeColor="text2"/>
                <w:sz w:val="24"/>
                <w:szCs w:val="24"/>
              </w:rPr>
              <w:t>Objective</w:t>
            </w:r>
          </w:p>
        </w:tc>
        <w:tc>
          <w:tcPr>
            <w:tcW w:w="3260" w:type="dxa"/>
            <w:shd w:val="clear" w:color="auto" w:fill="C1E4F5" w:themeFill="accent1" w:themeFillTint="33"/>
          </w:tcPr>
          <w:p w14:paraId="7716EA93" w14:textId="16D0BEB8" w:rsidR="00D40D34" w:rsidRPr="00EA4BF6" w:rsidRDefault="00D40D34" w:rsidP="002F73C0">
            <w:pPr>
              <w:spacing w:line="259" w:lineRule="auto"/>
              <w:rPr>
                <w:rFonts w:ascii="Source Sans Pro" w:hAnsi="Source Sans Pro"/>
                <w:color w:val="0E2841" w:themeColor="text2"/>
                <w:sz w:val="24"/>
                <w:szCs w:val="24"/>
              </w:rPr>
            </w:pPr>
            <w:r w:rsidRPr="00EA4BF6">
              <w:rPr>
                <w:rFonts w:ascii="Source Sans Pro" w:hAnsi="Source Sans Pro"/>
                <w:b/>
                <w:bCs/>
                <w:color w:val="0E2841" w:themeColor="text2"/>
                <w:sz w:val="24"/>
                <w:szCs w:val="24"/>
              </w:rPr>
              <w:t>Deliverables</w:t>
            </w:r>
          </w:p>
        </w:tc>
        <w:tc>
          <w:tcPr>
            <w:tcW w:w="3118" w:type="dxa"/>
            <w:shd w:val="clear" w:color="auto" w:fill="C1E4F5" w:themeFill="accent1" w:themeFillTint="33"/>
          </w:tcPr>
          <w:p w14:paraId="453203C3" w14:textId="613154EF" w:rsidR="00D40D34" w:rsidRPr="00EA4BF6" w:rsidRDefault="00D40D34" w:rsidP="00D40D34">
            <w:pPr>
              <w:rPr>
                <w:rFonts w:ascii="Source Sans Pro" w:hAnsi="Source Sans Pro"/>
                <w:color w:val="0E2841" w:themeColor="text2"/>
                <w:sz w:val="24"/>
                <w:szCs w:val="24"/>
              </w:rPr>
            </w:pPr>
            <w:r w:rsidRPr="00EA4BF6">
              <w:rPr>
                <w:rFonts w:ascii="Source Sans Pro" w:hAnsi="Source Sans Pro"/>
                <w:b/>
                <w:bCs/>
                <w:color w:val="0E2841" w:themeColor="text2"/>
                <w:sz w:val="24"/>
                <w:szCs w:val="24"/>
              </w:rPr>
              <w:t xml:space="preserve">Key Measure(s) </w:t>
            </w:r>
          </w:p>
        </w:tc>
        <w:tc>
          <w:tcPr>
            <w:tcW w:w="3749" w:type="dxa"/>
            <w:shd w:val="clear" w:color="auto" w:fill="C1E4F5" w:themeFill="accent1" w:themeFillTint="33"/>
          </w:tcPr>
          <w:p w14:paraId="2AC71B25" w14:textId="3C944897" w:rsidR="00D40D34" w:rsidRPr="00EA4BF6" w:rsidRDefault="00D40D34" w:rsidP="002F73C0">
            <w:pPr>
              <w:rPr>
                <w:rFonts w:ascii="Source Sans Pro" w:hAnsi="Source Sans Pro"/>
                <w:color w:val="0E2841" w:themeColor="text2"/>
                <w:sz w:val="24"/>
                <w:szCs w:val="24"/>
              </w:rPr>
            </w:pPr>
            <w:r w:rsidRPr="00EA4BF6">
              <w:rPr>
                <w:rFonts w:ascii="Source Sans Pro" w:hAnsi="Source Sans Pro"/>
                <w:b/>
                <w:bCs/>
                <w:color w:val="0E2841" w:themeColor="text2"/>
                <w:sz w:val="24"/>
                <w:szCs w:val="24"/>
              </w:rPr>
              <w:t>Recommendations</w:t>
            </w:r>
          </w:p>
        </w:tc>
      </w:tr>
      <w:tr w:rsidR="005F011C" w:rsidRPr="00223BC1" w14:paraId="0326D469" w14:textId="77777777" w:rsidTr="002F73C0">
        <w:trPr>
          <w:trHeight w:val="300"/>
        </w:trPr>
        <w:tc>
          <w:tcPr>
            <w:tcW w:w="1932" w:type="dxa"/>
          </w:tcPr>
          <w:p w14:paraId="7661F80C" w14:textId="2BCD4270" w:rsidR="005F011C" w:rsidRPr="00223BC1" w:rsidRDefault="005F011C" w:rsidP="005C331D">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 xml:space="preserve">AHP PrBL Quality and Governance: Involving Service Users in AHP PrBL </w:t>
            </w:r>
          </w:p>
          <w:p w14:paraId="5C097A04" w14:textId="77AA41F3" w:rsidR="005F011C" w:rsidRPr="00223BC1" w:rsidRDefault="005F011C" w:rsidP="005C331D">
            <w:pPr>
              <w:rPr>
                <w:rFonts w:ascii="Source Sans Pro" w:hAnsi="Source Sans Pro"/>
                <w:b/>
                <w:bCs/>
                <w:color w:val="0E2841" w:themeColor="text2"/>
              </w:rPr>
            </w:pPr>
          </w:p>
        </w:tc>
        <w:tc>
          <w:tcPr>
            <w:tcW w:w="1891" w:type="dxa"/>
          </w:tcPr>
          <w:p w14:paraId="00E69D55" w14:textId="0139DA60" w:rsidR="005F011C" w:rsidRPr="00223BC1" w:rsidRDefault="005F011C" w:rsidP="003E76BA">
            <w:pPr>
              <w:rPr>
                <w:rFonts w:ascii="Source Sans Pro" w:hAnsi="Source Sans Pro"/>
                <w:color w:val="0E2841" w:themeColor="text2"/>
                <w:sz w:val="24"/>
                <w:szCs w:val="24"/>
              </w:rPr>
            </w:pPr>
            <w:r w:rsidRPr="00223BC1">
              <w:rPr>
                <w:rFonts w:ascii="Source Sans Pro" w:hAnsi="Source Sans Pro"/>
                <w:color w:val="0E2841" w:themeColor="text2"/>
                <w:sz w:val="24"/>
                <w:szCs w:val="24"/>
              </w:rPr>
              <w:t>To explore how people who receive care and unpaid carers can be</w:t>
            </w:r>
          </w:p>
          <w:p w14:paraId="598D5825" w14:textId="77777777" w:rsidR="005F011C" w:rsidRPr="00223BC1" w:rsidRDefault="005F011C" w:rsidP="00473273">
            <w:pPr>
              <w:rPr>
                <w:rFonts w:ascii="Source Sans Pro" w:hAnsi="Source Sans Pro"/>
                <w:color w:val="0E2841" w:themeColor="text2"/>
                <w:sz w:val="24"/>
                <w:szCs w:val="24"/>
              </w:rPr>
            </w:pPr>
            <w:r w:rsidRPr="00223BC1">
              <w:rPr>
                <w:rFonts w:ascii="Source Sans Pro" w:hAnsi="Source Sans Pro"/>
                <w:color w:val="0E2841" w:themeColor="text2"/>
                <w:sz w:val="24"/>
                <w:szCs w:val="24"/>
              </w:rPr>
              <w:t>active partners in supporting students and can meaningfully contribute to PrBL</w:t>
            </w:r>
          </w:p>
          <w:p w14:paraId="729AC1C5" w14:textId="1FBC8283" w:rsidR="005F011C" w:rsidRPr="00223BC1" w:rsidRDefault="005F011C" w:rsidP="00473273">
            <w:pPr>
              <w:rPr>
                <w:rFonts w:ascii="Source Sans Pro" w:hAnsi="Source Sans Pro"/>
                <w:color w:val="0E2841" w:themeColor="text2"/>
                <w:sz w:val="24"/>
                <w:szCs w:val="24"/>
              </w:rPr>
            </w:pPr>
          </w:p>
        </w:tc>
        <w:tc>
          <w:tcPr>
            <w:tcW w:w="3260" w:type="dxa"/>
          </w:tcPr>
          <w:p w14:paraId="27E86E63" w14:textId="0D89A0EB" w:rsidR="005F011C" w:rsidRPr="00223BC1" w:rsidRDefault="005F011C" w:rsidP="00D0150D">
            <w:pPr>
              <w:pStyle w:val="ListParagraph"/>
              <w:numPr>
                <w:ilvl w:val="0"/>
                <w:numId w:val="5"/>
              </w:numPr>
              <w:spacing w:line="259" w:lineRule="auto"/>
              <w:ind w:left="196" w:hanging="210"/>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Explored the research and identified useful tools linked to key national initiatives e.g. Values Based Health and Care and Health Literacy </w:t>
            </w:r>
          </w:p>
          <w:p w14:paraId="36A8DA55" w14:textId="77777777" w:rsidR="005F011C" w:rsidRPr="00223BC1" w:rsidRDefault="005F011C" w:rsidP="00777DA7">
            <w:pPr>
              <w:pStyle w:val="ListParagraph"/>
              <w:numPr>
                <w:ilvl w:val="0"/>
                <w:numId w:val="5"/>
              </w:numPr>
              <w:spacing w:line="259" w:lineRule="auto"/>
              <w:ind w:left="196" w:hanging="210"/>
              <w:rPr>
                <w:rFonts w:ascii="Source Sans Pro" w:hAnsi="Source Sans Pro"/>
                <w:color w:val="0E2841" w:themeColor="text2"/>
                <w:sz w:val="24"/>
                <w:szCs w:val="24"/>
              </w:rPr>
            </w:pPr>
            <w:r w:rsidRPr="00223BC1">
              <w:rPr>
                <w:rFonts w:ascii="Source Sans Pro" w:hAnsi="Source Sans Pro"/>
                <w:color w:val="0E2841" w:themeColor="text2"/>
                <w:sz w:val="24"/>
                <w:szCs w:val="24"/>
              </w:rPr>
              <w:t>Hosted an online CPD Session to raise awareness and provide practical guidance</w:t>
            </w:r>
          </w:p>
          <w:p w14:paraId="31670C53" w14:textId="70CFA05B" w:rsidR="005F011C" w:rsidRPr="00223BC1" w:rsidRDefault="005F011C" w:rsidP="00777DA7">
            <w:pPr>
              <w:pStyle w:val="ListParagraph"/>
              <w:numPr>
                <w:ilvl w:val="0"/>
                <w:numId w:val="5"/>
              </w:numPr>
              <w:spacing w:line="259" w:lineRule="auto"/>
              <w:ind w:left="196" w:hanging="210"/>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Developed a range of resources including </w:t>
            </w:r>
            <w:r w:rsidRPr="00223BC1">
              <w:rPr>
                <w:rFonts w:ascii="Source Sans Pro" w:hAnsi="Source Sans Pro"/>
                <w:b/>
                <w:bCs/>
                <w:color w:val="0E2841" w:themeColor="text2"/>
                <w:sz w:val="24"/>
                <w:szCs w:val="24"/>
              </w:rPr>
              <w:t xml:space="preserve"> </w:t>
            </w:r>
            <w:hyperlink r:id="rId43" w:history="1">
              <w:r w:rsidRPr="00223BC1">
                <w:rPr>
                  <w:rStyle w:val="Hyperlink"/>
                  <w:rFonts w:ascii="Source Sans Pro" w:hAnsi="Source Sans Pro"/>
                  <w:color w:val="0E2841" w:themeColor="text2"/>
                  <w:sz w:val="24"/>
                  <w:szCs w:val="24"/>
                </w:rPr>
                <w:t>A Golden Thread: Involving People Receiving Care and Unpaid Carers in Practice Based Learning Sway</w:t>
              </w:r>
            </w:hyperlink>
            <w:r w:rsidRPr="00223BC1">
              <w:rPr>
                <w:rFonts w:ascii="Source Sans Pro" w:hAnsi="Source Sans Pro"/>
                <w:color w:val="0E2841" w:themeColor="text2"/>
                <w:sz w:val="24"/>
                <w:szCs w:val="24"/>
              </w:rPr>
              <w:t xml:space="preserve"> and </w:t>
            </w:r>
            <w:hyperlink r:id="rId44" w:anchor="service%20users" w:history="1">
              <w:r w:rsidRPr="00223BC1">
                <w:rPr>
                  <w:rStyle w:val="Hyperlink"/>
                  <w:rFonts w:ascii="Source Sans Pro" w:hAnsi="Source Sans Pro"/>
                  <w:color w:val="0E2841" w:themeColor="text2"/>
                  <w:sz w:val="24"/>
                  <w:szCs w:val="24"/>
                </w:rPr>
                <w:t>Involving Service Users in AHP PrBL Turas page</w:t>
              </w:r>
            </w:hyperlink>
          </w:p>
          <w:p w14:paraId="360885FF" w14:textId="7DA3F9EE" w:rsidR="005F011C" w:rsidRPr="00223BC1" w:rsidRDefault="005F011C" w:rsidP="00EE6918">
            <w:pPr>
              <w:pStyle w:val="ListParagraph"/>
              <w:spacing w:line="259" w:lineRule="auto"/>
              <w:ind w:left="196"/>
              <w:rPr>
                <w:rFonts w:ascii="Source Sans Pro" w:hAnsi="Source Sans Pro"/>
                <w:color w:val="0E2841" w:themeColor="text2"/>
              </w:rPr>
            </w:pPr>
          </w:p>
        </w:tc>
        <w:tc>
          <w:tcPr>
            <w:tcW w:w="3118" w:type="dxa"/>
          </w:tcPr>
          <w:p w14:paraId="5CAA62E1" w14:textId="77777777" w:rsidR="00A44548" w:rsidRDefault="00B27318" w:rsidP="00B27318">
            <w:pPr>
              <w:rPr>
                <w:rFonts w:ascii="Source Sans Pro" w:hAnsi="Source Sans Pro"/>
                <w:color w:val="0E2841" w:themeColor="text2"/>
                <w:sz w:val="24"/>
                <w:szCs w:val="24"/>
              </w:rPr>
            </w:pPr>
            <w:r w:rsidRPr="0046461E">
              <w:rPr>
                <w:rFonts w:ascii="Source Sans Pro" w:hAnsi="Source Sans Pro"/>
                <w:color w:val="0E2841" w:themeColor="text2"/>
                <w:sz w:val="24"/>
                <w:szCs w:val="24"/>
              </w:rPr>
              <w:t xml:space="preserve">Engagement statistics and evaluation </w:t>
            </w:r>
            <w:r>
              <w:rPr>
                <w:rFonts w:ascii="Source Sans Pro" w:hAnsi="Source Sans Pro"/>
                <w:color w:val="0E2841" w:themeColor="text2"/>
                <w:sz w:val="24"/>
                <w:szCs w:val="24"/>
              </w:rPr>
              <w:t>of</w:t>
            </w:r>
            <w:r w:rsidRPr="00D74D22">
              <w:rPr>
                <w:rFonts w:ascii="Source Sans Pro" w:hAnsi="Source Sans Pro"/>
                <w:color w:val="0E2841" w:themeColor="text2"/>
                <w:sz w:val="24"/>
                <w:szCs w:val="24"/>
              </w:rPr>
              <w:t xml:space="preserve"> </w:t>
            </w:r>
            <w:r w:rsidR="00A44548">
              <w:rPr>
                <w:rFonts w:ascii="Source Sans Pro" w:hAnsi="Source Sans Pro"/>
                <w:color w:val="0E2841" w:themeColor="text2"/>
                <w:sz w:val="24"/>
                <w:szCs w:val="24"/>
              </w:rPr>
              <w:t>national involving service users CPD session</w:t>
            </w:r>
            <w:r w:rsidRPr="0046461E">
              <w:rPr>
                <w:rFonts w:ascii="Source Sans Pro" w:hAnsi="Source Sans Pro"/>
                <w:color w:val="0E2841" w:themeColor="text2"/>
                <w:sz w:val="24"/>
                <w:szCs w:val="24"/>
              </w:rPr>
              <w:t>:</w:t>
            </w:r>
          </w:p>
          <w:p w14:paraId="5D5FCF6F" w14:textId="1818E37F" w:rsidR="00D37A2F" w:rsidRDefault="00A44548" w:rsidP="00B27318">
            <w:pPr>
              <w:rPr>
                <w:rFonts w:ascii="Source Sans Pro" w:hAnsi="Source Sans Pro"/>
                <w:color w:val="0E2841" w:themeColor="text2"/>
                <w:sz w:val="24"/>
                <w:szCs w:val="24"/>
              </w:rPr>
            </w:pPr>
            <w:r>
              <w:rPr>
                <w:rFonts w:ascii="Source Sans Pro" w:hAnsi="Source Sans Pro"/>
                <w:color w:val="0E2841" w:themeColor="text2"/>
                <w:sz w:val="24"/>
                <w:szCs w:val="24"/>
              </w:rPr>
              <w:t>-</w:t>
            </w:r>
            <w:r w:rsidR="00337275">
              <w:rPr>
                <w:rFonts w:ascii="Source Sans Pro" w:hAnsi="Source Sans Pro"/>
                <w:color w:val="0E2841" w:themeColor="text2"/>
                <w:sz w:val="24"/>
                <w:szCs w:val="24"/>
              </w:rPr>
              <w:t>100% r</w:t>
            </w:r>
            <w:r w:rsidR="00D715AE">
              <w:rPr>
                <w:rFonts w:ascii="Source Sans Pro" w:hAnsi="Source Sans Pro"/>
                <w:color w:val="0E2841" w:themeColor="text2"/>
                <w:sz w:val="24"/>
                <w:szCs w:val="24"/>
              </w:rPr>
              <w:t>espondent</w:t>
            </w:r>
            <w:r w:rsidR="00890777">
              <w:rPr>
                <w:rFonts w:ascii="Source Sans Pro" w:hAnsi="Source Sans Pro"/>
                <w:color w:val="0E2841" w:themeColor="text2"/>
                <w:sz w:val="24"/>
                <w:szCs w:val="24"/>
              </w:rPr>
              <w:t>s r</w:t>
            </w:r>
            <w:r w:rsidR="00890777" w:rsidRPr="0046461E">
              <w:rPr>
                <w:rFonts w:ascii="Source Sans Pro" w:hAnsi="Source Sans Pro"/>
                <w:color w:val="0E2841" w:themeColor="text2"/>
                <w:sz w:val="24"/>
                <w:szCs w:val="24"/>
              </w:rPr>
              <w:t>eported</w:t>
            </w:r>
            <w:r w:rsidR="00890777">
              <w:rPr>
                <w:rFonts w:ascii="Source Sans Pro" w:hAnsi="Source Sans Pro"/>
                <w:color w:val="0E2841" w:themeColor="text2"/>
                <w:sz w:val="24"/>
                <w:szCs w:val="24"/>
              </w:rPr>
              <w:t xml:space="preserve"> an</w:t>
            </w:r>
            <w:r w:rsidR="00890777" w:rsidRPr="0046461E">
              <w:rPr>
                <w:rFonts w:ascii="Source Sans Pro" w:hAnsi="Source Sans Pro"/>
                <w:color w:val="0E2841" w:themeColor="text2"/>
                <w:sz w:val="24"/>
                <w:szCs w:val="24"/>
              </w:rPr>
              <w:t xml:space="preserve"> increase in</w:t>
            </w:r>
            <w:r w:rsidR="00890777">
              <w:rPr>
                <w:rFonts w:ascii="Source Sans Pro" w:hAnsi="Source Sans Pro"/>
                <w:color w:val="0E2841" w:themeColor="text2"/>
                <w:sz w:val="24"/>
                <w:szCs w:val="24"/>
              </w:rPr>
              <w:t xml:space="preserve"> knowledge on how they can involve </w:t>
            </w:r>
            <w:r w:rsidR="00D06139">
              <w:rPr>
                <w:rFonts w:ascii="Source Sans Pro" w:hAnsi="Source Sans Pro"/>
                <w:color w:val="0E2841" w:themeColor="text2"/>
                <w:sz w:val="24"/>
                <w:szCs w:val="24"/>
              </w:rPr>
              <w:t>service users and unpaid carers in PrBL</w:t>
            </w:r>
          </w:p>
          <w:p w14:paraId="177E276D" w14:textId="0C7E55AC" w:rsidR="00B27318" w:rsidRDefault="00D37A2F" w:rsidP="00B27318">
            <w:pPr>
              <w:rPr>
                <w:rFonts w:ascii="Source Sans Pro" w:hAnsi="Source Sans Pro"/>
                <w:color w:val="0E2841" w:themeColor="text2"/>
                <w:sz w:val="24"/>
                <w:szCs w:val="24"/>
              </w:rPr>
            </w:pPr>
            <w:r>
              <w:rPr>
                <w:rFonts w:ascii="Source Sans Pro" w:hAnsi="Source Sans Pro"/>
                <w:color w:val="0E2841" w:themeColor="text2"/>
                <w:sz w:val="24"/>
                <w:szCs w:val="24"/>
              </w:rPr>
              <w:t>-</w:t>
            </w:r>
            <w:r w:rsidR="0035688A">
              <w:rPr>
                <w:rFonts w:ascii="Source Sans Pro" w:hAnsi="Source Sans Pro"/>
                <w:color w:val="0E2841" w:themeColor="text2"/>
                <w:sz w:val="24"/>
                <w:szCs w:val="24"/>
              </w:rPr>
              <w:t>100% of respondents reported feeling confident th</w:t>
            </w:r>
            <w:r>
              <w:rPr>
                <w:rFonts w:ascii="Source Sans Pro" w:hAnsi="Source Sans Pro"/>
                <w:color w:val="0E2841" w:themeColor="text2"/>
                <w:sz w:val="24"/>
                <w:szCs w:val="24"/>
              </w:rPr>
              <w:t>ey</w:t>
            </w:r>
            <w:r w:rsidR="0035688A">
              <w:rPr>
                <w:rFonts w:ascii="Source Sans Pro" w:hAnsi="Source Sans Pro"/>
                <w:color w:val="0E2841" w:themeColor="text2"/>
                <w:sz w:val="24"/>
                <w:szCs w:val="24"/>
              </w:rPr>
              <w:t xml:space="preserve"> could apply this learning in practice</w:t>
            </w:r>
          </w:p>
          <w:p w14:paraId="58CBAB8A" w14:textId="6F9CDD18" w:rsidR="00D37A2F" w:rsidRPr="00D74D22" w:rsidRDefault="00D37A2F" w:rsidP="00B27318">
            <w:pPr>
              <w:rPr>
                <w:rFonts w:ascii="Source Sans Pro" w:hAnsi="Source Sans Pro"/>
                <w:color w:val="0E2841" w:themeColor="text2"/>
                <w:sz w:val="24"/>
                <w:szCs w:val="24"/>
              </w:rPr>
            </w:pPr>
            <w:r>
              <w:rPr>
                <w:rFonts w:ascii="Source Sans Pro" w:hAnsi="Source Sans Pro"/>
                <w:color w:val="0E2841" w:themeColor="text2"/>
                <w:sz w:val="24"/>
                <w:szCs w:val="24"/>
              </w:rPr>
              <w:t xml:space="preserve">-100% of respondents reported </w:t>
            </w:r>
            <w:r w:rsidR="00571EE0">
              <w:rPr>
                <w:rFonts w:ascii="Source Sans Pro" w:hAnsi="Source Sans Pro"/>
                <w:color w:val="0E2841" w:themeColor="text2"/>
                <w:sz w:val="24"/>
                <w:szCs w:val="24"/>
              </w:rPr>
              <w:t xml:space="preserve">it was likely they would </w:t>
            </w:r>
            <w:r w:rsidRPr="00D37A2F">
              <w:rPr>
                <w:rFonts w:ascii="Source Sans Pro" w:hAnsi="Source Sans Pro"/>
                <w:color w:val="0E2841" w:themeColor="text2"/>
                <w:sz w:val="24"/>
                <w:szCs w:val="24"/>
              </w:rPr>
              <w:t xml:space="preserve">change or improve </w:t>
            </w:r>
            <w:r w:rsidR="00571EE0">
              <w:rPr>
                <w:rFonts w:ascii="Source Sans Pro" w:hAnsi="Source Sans Pro"/>
                <w:color w:val="0E2841" w:themeColor="text2"/>
                <w:sz w:val="24"/>
                <w:szCs w:val="24"/>
              </w:rPr>
              <w:t>thei</w:t>
            </w:r>
            <w:r w:rsidRPr="00D37A2F">
              <w:rPr>
                <w:rFonts w:ascii="Source Sans Pro" w:hAnsi="Source Sans Pro"/>
                <w:color w:val="0E2841" w:themeColor="text2"/>
                <w:sz w:val="24"/>
                <w:szCs w:val="24"/>
              </w:rPr>
              <w:t xml:space="preserve">r practice </w:t>
            </w:r>
            <w:proofErr w:type="gramStart"/>
            <w:r w:rsidRPr="00D37A2F">
              <w:rPr>
                <w:rFonts w:ascii="Source Sans Pro" w:hAnsi="Source Sans Pro"/>
                <w:color w:val="0E2841" w:themeColor="text2"/>
                <w:sz w:val="24"/>
                <w:szCs w:val="24"/>
              </w:rPr>
              <w:t>as a result of</w:t>
            </w:r>
            <w:proofErr w:type="gramEnd"/>
            <w:r w:rsidRPr="00D37A2F">
              <w:rPr>
                <w:rFonts w:ascii="Source Sans Pro" w:hAnsi="Source Sans Pro"/>
                <w:color w:val="0E2841" w:themeColor="text2"/>
                <w:sz w:val="24"/>
                <w:szCs w:val="24"/>
              </w:rPr>
              <w:t xml:space="preserve"> th</w:t>
            </w:r>
            <w:r w:rsidR="00571EE0">
              <w:rPr>
                <w:rFonts w:ascii="Source Sans Pro" w:hAnsi="Source Sans Pro"/>
                <w:color w:val="0E2841" w:themeColor="text2"/>
                <w:sz w:val="24"/>
                <w:szCs w:val="24"/>
              </w:rPr>
              <w:t>is learning</w:t>
            </w:r>
          </w:p>
          <w:p w14:paraId="45D51296" w14:textId="77777777" w:rsidR="005F011C" w:rsidRPr="002F73C0" w:rsidRDefault="005F011C" w:rsidP="002F73C0">
            <w:pPr>
              <w:rPr>
                <w:rFonts w:ascii="Source Sans Pro" w:hAnsi="Source Sans Pro"/>
                <w:color w:val="0E2841" w:themeColor="text2"/>
              </w:rPr>
            </w:pPr>
          </w:p>
        </w:tc>
        <w:tc>
          <w:tcPr>
            <w:tcW w:w="3749" w:type="dxa"/>
          </w:tcPr>
          <w:p w14:paraId="7DDDF949" w14:textId="5D880282" w:rsidR="005F011C" w:rsidRPr="00223BC1" w:rsidRDefault="005F011C" w:rsidP="00FF2EAE">
            <w:pPr>
              <w:pStyle w:val="ListParagraph"/>
              <w:numPr>
                <w:ilvl w:val="0"/>
                <w:numId w:val="6"/>
              </w:numPr>
              <w:ind w:left="256" w:hanging="256"/>
              <w:rPr>
                <w:rFonts w:ascii="Source Sans Pro" w:hAnsi="Source Sans Pro"/>
                <w:color w:val="0E2841" w:themeColor="text2"/>
                <w:sz w:val="24"/>
                <w:szCs w:val="24"/>
              </w:rPr>
            </w:pPr>
            <w:r w:rsidRPr="00223BC1">
              <w:rPr>
                <w:rFonts w:ascii="Source Sans Pro" w:hAnsi="Source Sans Pro"/>
                <w:color w:val="0E2841" w:themeColor="text2"/>
                <w:sz w:val="24"/>
                <w:szCs w:val="24"/>
              </w:rPr>
              <w:t>Practice educators are encouraged to engage with the Sway and new resources to role model active involvement</w:t>
            </w:r>
          </w:p>
          <w:p w14:paraId="47B151A2" w14:textId="4A88CD8C" w:rsidR="005F011C" w:rsidRPr="00223BC1" w:rsidRDefault="005F011C" w:rsidP="00FF2EAE">
            <w:pPr>
              <w:pStyle w:val="ListParagraph"/>
              <w:numPr>
                <w:ilvl w:val="0"/>
                <w:numId w:val="6"/>
              </w:numPr>
              <w:ind w:left="256" w:hanging="256"/>
              <w:rPr>
                <w:rFonts w:ascii="Source Sans Pro" w:hAnsi="Source Sans Pro"/>
                <w:color w:val="0E2841" w:themeColor="text2"/>
                <w:sz w:val="24"/>
                <w:szCs w:val="24"/>
              </w:rPr>
            </w:pPr>
            <w:r w:rsidRPr="00223BC1">
              <w:rPr>
                <w:rFonts w:ascii="Source Sans Pro" w:hAnsi="Source Sans Pro"/>
                <w:color w:val="0E2841" w:themeColor="text2"/>
                <w:sz w:val="24"/>
                <w:szCs w:val="24"/>
              </w:rPr>
              <w:t>Support students to seek feedback as part of everyday practice</w:t>
            </w:r>
          </w:p>
          <w:p w14:paraId="000962FB" w14:textId="34A43054" w:rsidR="005F011C" w:rsidRPr="00223BC1" w:rsidRDefault="005F011C" w:rsidP="00C16C67">
            <w:pPr>
              <w:pStyle w:val="ListParagraph"/>
              <w:ind w:left="256"/>
              <w:rPr>
                <w:rFonts w:ascii="Source Sans Pro" w:hAnsi="Source Sans Pro"/>
                <w:color w:val="0E2841" w:themeColor="text2"/>
                <w:sz w:val="24"/>
                <w:szCs w:val="24"/>
              </w:rPr>
            </w:pPr>
          </w:p>
        </w:tc>
      </w:tr>
    </w:tbl>
    <w:p w14:paraId="2587FEAC" w14:textId="77777777" w:rsidR="00D40D34" w:rsidRDefault="00D40D34">
      <w:r>
        <w:br w:type="page"/>
      </w:r>
    </w:p>
    <w:tbl>
      <w:tblPr>
        <w:tblStyle w:val="TableGrid"/>
        <w:tblW w:w="0" w:type="auto"/>
        <w:tblLook w:val="04A0" w:firstRow="1" w:lastRow="0" w:firstColumn="1" w:lastColumn="0" w:noHBand="0" w:noVBand="1"/>
      </w:tblPr>
      <w:tblGrid>
        <w:gridCol w:w="1932"/>
        <w:gridCol w:w="1891"/>
        <w:gridCol w:w="3260"/>
        <w:gridCol w:w="3118"/>
        <w:gridCol w:w="3749"/>
      </w:tblGrid>
      <w:tr w:rsidR="005F011C" w:rsidRPr="00223BC1" w14:paraId="5CB199D8" w14:textId="77777777" w:rsidTr="002F73C0">
        <w:trPr>
          <w:trHeight w:val="300"/>
        </w:trPr>
        <w:tc>
          <w:tcPr>
            <w:tcW w:w="1932" w:type="dxa"/>
            <w:shd w:val="clear" w:color="auto" w:fill="C1E4F5" w:themeFill="accent1" w:themeFillTint="33"/>
          </w:tcPr>
          <w:p w14:paraId="161A877B" w14:textId="68627DFB" w:rsidR="005F011C" w:rsidRPr="00466CD7" w:rsidRDefault="005F011C" w:rsidP="00FA602F">
            <w:pPr>
              <w:rPr>
                <w:rFonts w:ascii="Source Sans Pro" w:hAnsi="Source Sans Pro"/>
                <w:b/>
                <w:bCs/>
                <w:color w:val="0E2841" w:themeColor="text2"/>
                <w:sz w:val="24"/>
                <w:szCs w:val="24"/>
              </w:rPr>
            </w:pPr>
            <w:r w:rsidRPr="00466CD7">
              <w:rPr>
                <w:rFonts w:ascii="Source Sans Pro" w:hAnsi="Source Sans Pro"/>
                <w:color w:val="0E2841" w:themeColor="text2"/>
                <w:sz w:val="24"/>
                <w:szCs w:val="24"/>
              </w:rPr>
              <w:lastRenderedPageBreak/>
              <w:br w:type="page"/>
            </w:r>
            <w:r w:rsidRPr="00466CD7">
              <w:rPr>
                <w:rFonts w:ascii="Source Sans Pro" w:hAnsi="Source Sans Pro"/>
                <w:b/>
                <w:bCs/>
                <w:color w:val="0E2841" w:themeColor="text2"/>
                <w:sz w:val="24"/>
                <w:szCs w:val="24"/>
              </w:rPr>
              <w:t>Project</w:t>
            </w:r>
          </w:p>
          <w:p w14:paraId="5697D043" w14:textId="194BED37" w:rsidR="005F011C" w:rsidRPr="00466CD7" w:rsidRDefault="005F011C" w:rsidP="00FA602F">
            <w:pPr>
              <w:rPr>
                <w:rFonts w:ascii="Source Sans Pro" w:hAnsi="Source Sans Pro"/>
                <w:b/>
                <w:bCs/>
                <w:color w:val="0E2841" w:themeColor="text2"/>
                <w:sz w:val="24"/>
                <w:szCs w:val="24"/>
              </w:rPr>
            </w:pPr>
          </w:p>
        </w:tc>
        <w:tc>
          <w:tcPr>
            <w:tcW w:w="1891" w:type="dxa"/>
            <w:shd w:val="clear" w:color="auto" w:fill="C1E4F5" w:themeFill="accent1" w:themeFillTint="33"/>
          </w:tcPr>
          <w:p w14:paraId="191D7D8C" w14:textId="01251029" w:rsidR="005F011C" w:rsidRPr="00466CD7" w:rsidRDefault="00752E84" w:rsidP="00FA602F">
            <w:pPr>
              <w:spacing w:after="160" w:line="259" w:lineRule="auto"/>
              <w:rPr>
                <w:rFonts w:ascii="Source Sans Pro" w:eastAsia="Source Sans Pro" w:hAnsi="Source Sans Pro" w:cs="Source Sans Pro"/>
                <w:color w:val="0E2841" w:themeColor="text2"/>
                <w:sz w:val="24"/>
                <w:szCs w:val="24"/>
              </w:rPr>
            </w:pPr>
            <w:r w:rsidRPr="00466CD7">
              <w:rPr>
                <w:rFonts w:ascii="Source Sans Pro" w:hAnsi="Source Sans Pro"/>
                <w:b/>
                <w:bCs/>
                <w:color w:val="0E2841" w:themeColor="text2"/>
                <w:sz w:val="24"/>
                <w:szCs w:val="24"/>
              </w:rPr>
              <w:t>Objective</w:t>
            </w:r>
          </w:p>
        </w:tc>
        <w:tc>
          <w:tcPr>
            <w:tcW w:w="3260" w:type="dxa"/>
            <w:shd w:val="clear" w:color="auto" w:fill="C1E4F5" w:themeFill="accent1" w:themeFillTint="33"/>
          </w:tcPr>
          <w:p w14:paraId="1B662A38" w14:textId="05E9963E" w:rsidR="005F011C" w:rsidRPr="00466CD7" w:rsidRDefault="00752E84" w:rsidP="00FA602F">
            <w:pPr>
              <w:spacing w:beforeAutospacing="1" w:after="160" w:afterAutospacing="1" w:line="259" w:lineRule="auto"/>
              <w:rPr>
                <w:rFonts w:ascii="Source Sans Pro" w:hAnsi="Source Sans Pro"/>
                <w:color w:val="0E2841" w:themeColor="text2"/>
                <w:sz w:val="24"/>
                <w:szCs w:val="24"/>
              </w:rPr>
            </w:pPr>
            <w:r w:rsidRPr="00466CD7">
              <w:rPr>
                <w:rFonts w:ascii="Source Sans Pro" w:hAnsi="Source Sans Pro"/>
                <w:b/>
                <w:bCs/>
                <w:color w:val="0E2841" w:themeColor="text2"/>
                <w:sz w:val="24"/>
                <w:szCs w:val="24"/>
              </w:rPr>
              <w:t>Deliverables</w:t>
            </w:r>
          </w:p>
        </w:tc>
        <w:tc>
          <w:tcPr>
            <w:tcW w:w="3118" w:type="dxa"/>
            <w:shd w:val="clear" w:color="auto" w:fill="C1E4F5" w:themeFill="accent1" w:themeFillTint="33"/>
          </w:tcPr>
          <w:p w14:paraId="167CFCEC" w14:textId="323E34BE" w:rsidR="005F011C" w:rsidRPr="00466CD7" w:rsidRDefault="00752E84" w:rsidP="00FA602F">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t>Key Measure</w:t>
            </w:r>
            <w:r w:rsidR="00382404" w:rsidRPr="00466CD7">
              <w:rPr>
                <w:rFonts w:ascii="Source Sans Pro" w:hAnsi="Source Sans Pro"/>
                <w:b/>
                <w:bCs/>
                <w:color w:val="0E2841" w:themeColor="text2"/>
                <w:sz w:val="24"/>
                <w:szCs w:val="24"/>
              </w:rPr>
              <w:t>(</w:t>
            </w:r>
            <w:r w:rsidRPr="00466CD7">
              <w:rPr>
                <w:rFonts w:ascii="Source Sans Pro" w:hAnsi="Source Sans Pro"/>
                <w:b/>
                <w:bCs/>
                <w:color w:val="0E2841" w:themeColor="text2"/>
                <w:sz w:val="24"/>
                <w:szCs w:val="24"/>
              </w:rPr>
              <w:t>s</w:t>
            </w:r>
            <w:r w:rsidR="00382404" w:rsidRPr="00466CD7">
              <w:rPr>
                <w:rFonts w:ascii="Source Sans Pro" w:hAnsi="Source Sans Pro"/>
                <w:b/>
                <w:bCs/>
                <w:color w:val="0E2841" w:themeColor="text2"/>
                <w:sz w:val="24"/>
                <w:szCs w:val="24"/>
              </w:rPr>
              <w:t>)</w:t>
            </w:r>
          </w:p>
        </w:tc>
        <w:tc>
          <w:tcPr>
            <w:tcW w:w="3749" w:type="dxa"/>
            <w:shd w:val="clear" w:color="auto" w:fill="C1E4F5" w:themeFill="accent1" w:themeFillTint="33"/>
          </w:tcPr>
          <w:p w14:paraId="396E6F53" w14:textId="79218876" w:rsidR="005F011C" w:rsidRPr="00466CD7" w:rsidRDefault="005F011C" w:rsidP="00FA602F">
            <w:pPr>
              <w:rPr>
                <w:rFonts w:ascii="Source Sans Pro" w:hAnsi="Source Sans Pro"/>
                <w:color w:val="0E2841" w:themeColor="text2"/>
                <w:sz w:val="24"/>
                <w:szCs w:val="24"/>
              </w:rPr>
            </w:pPr>
            <w:r w:rsidRPr="00466CD7">
              <w:rPr>
                <w:rFonts w:ascii="Source Sans Pro" w:hAnsi="Source Sans Pro"/>
                <w:b/>
                <w:bCs/>
                <w:color w:val="0E2841" w:themeColor="text2"/>
                <w:sz w:val="24"/>
                <w:szCs w:val="24"/>
              </w:rPr>
              <w:t>Recommendations</w:t>
            </w:r>
          </w:p>
        </w:tc>
      </w:tr>
      <w:tr w:rsidR="005F011C" w:rsidRPr="00223BC1" w14:paraId="708AD64B" w14:textId="77777777" w:rsidTr="002F73C0">
        <w:trPr>
          <w:trHeight w:val="300"/>
        </w:trPr>
        <w:tc>
          <w:tcPr>
            <w:tcW w:w="1932" w:type="dxa"/>
          </w:tcPr>
          <w:p w14:paraId="7D94B343" w14:textId="3EB33BD4" w:rsidR="005F011C" w:rsidRPr="00466CD7" w:rsidRDefault="005F011C" w:rsidP="00FA602F">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t>AHP PrBL Quality and Governance: National Whistleblowing Guidance for AHPs</w:t>
            </w:r>
          </w:p>
          <w:p w14:paraId="2C9FD4FE" w14:textId="77777777" w:rsidR="005F011C" w:rsidRPr="00466CD7" w:rsidRDefault="005F011C" w:rsidP="00FA602F">
            <w:pPr>
              <w:rPr>
                <w:rFonts w:ascii="Source Sans Pro" w:hAnsi="Source Sans Pro"/>
                <w:b/>
                <w:bCs/>
                <w:color w:val="0E2841" w:themeColor="text2"/>
                <w:sz w:val="24"/>
                <w:szCs w:val="24"/>
              </w:rPr>
            </w:pPr>
          </w:p>
        </w:tc>
        <w:tc>
          <w:tcPr>
            <w:tcW w:w="1891" w:type="dxa"/>
          </w:tcPr>
          <w:p w14:paraId="344AA651" w14:textId="6D235853" w:rsidR="005F011C" w:rsidRPr="00466CD7" w:rsidRDefault="005F011C" w:rsidP="00E208B0">
            <w:pPr>
              <w:spacing w:after="160" w:line="259" w:lineRule="auto"/>
              <w:rPr>
                <w:rFonts w:ascii="Source Sans Pro" w:eastAsia="Source Sans Pro" w:hAnsi="Source Sans Pro" w:cs="Source Sans Pro"/>
                <w:color w:val="0E2841" w:themeColor="text2"/>
                <w:sz w:val="24"/>
                <w:szCs w:val="24"/>
              </w:rPr>
            </w:pPr>
            <w:r w:rsidRPr="00466CD7">
              <w:rPr>
                <w:rFonts w:ascii="Source Sans Pro" w:eastAsia="Source Sans Pro" w:hAnsi="Source Sans Pro" w:cs="Source Sans Pro"/>
                <w:color w:val="0E2841" w:themeColor="text2"/>
                <w:sz w:val="24"/>
                <w:szCs w:val="24"/>
              </w:rPr>
              <w:t>To update the student guidance to ensure it is accurate, user-friendly, and clearly focused on providing effective support for students</w:t>
            </w:r>
          </w:p>
          <w:p w14:paraId="0ABAE6C6" w14:textId="77777777" w:rsidR="005F011C" w:rsidRPr="00466CD7" w:rsidRDefault="005F011C" w:rsidP="00E208B0">
            <w:pPr>
              <w:spacing w:after="160" w:line="259" w:lineRule="auto"/>
              <w:rPr>
                <w:rFonts w:ascii="Source Sans Pro" w:eastAsia="Source Sans Pro" w:hAnsi="Source Sans Pro" w:cs="Source Sans Pro"/>
                <w:color w:val="0E2841" w:themeColor="text2"/>
                <w:sz w:val="24"/>
                <w:szCs w:val="24"/>
              </w:rPr>
            </w:pPr>
          </w:p>
        </w:tc>
        <w:tc>
          <w:tcPr>
            <w:tcW w:w="3260" w:type="dxa"/>
          </w:tcPr>
          <w:p w14:paraId="0A5C2F90" w14:textId="77777777" w:rsidR="005F011C" w:rsidRPr="00466CD7" w:rsidRDefault="005F011C" w:rsidP="00F863AD">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Engaged with a range of stakeholders to develop revised guidance</w:t>
            </w:r>
          </w:p>
          <w:p w14:paraId="3F33ECE2" w14:textId="191AD1BF" w:rsidR="005F011C" w:rsidRPr="00466CD7" w:rsidRDefault="005F011C" w:rsidP="00F863AD">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 xml:space="preserve">Guidance finalised following confirmation from the Independent National Whistleblowing Officer (INWO): </w:t>
            </w:r>
            <w:hyperlink r:id="rId45" w:history="1">
              <w:r w:rsidRPr="00466CD7">
                <w:rPr>
                  <w:rStyle w:val="Hyperlink"/>
                  <w:rFonts w:ascii="Source Sans Pro" w:hAnsi="Source Sans Pro"/>
                  <w:color w:val="0E2841" w:themeColor="text2"/>
                  <w:sz w:val="24"/>
                  <w:szCs w:val="24"/>
                </w:rPr>
                <w:t>National Whistleblowing Guidance for AHP Students 2026</w:t>
              </w:r>
            </w:hyperlink>
          </w:p>
        </w:tc>
        <w:tc>
          <w:tcPr>
            <w:tcW w:w="3118" w:type="dxa"/>
          </w:tcPr>
          <w:p w14:paraId="78170A6F" w14:textId="11D89DDD" w:rsidR="00237F50" w:rsidRPr="00466CD7" w:rsidRDefault="00457D8E" w:rsidP="00237F50">
            <w:pPr>
              <w:rPr>
                <w:rFonts w:ascii="Source Sans Pro" w:hAnsi="Source Sans Pro"/>
                <w:color w:val="0E2841" w:themeColor="text2"/>
                <w:sz w:val="24"/>
                <w:szCs w:val="24"/>
              </w:rPr>
            </w:pPr>
            <w:r w:rsidRPr="00466CD7">
              <w:rPr>
                <w:rFonts w:ascii="Source Sans Pro" w:hAnsi="Source Sans Pro"/>
                <w:color w:val="0E2841" w:themeColor="text2"/>
                <w:sz w:val="24"/>
                <w:szCs w:val="24"/>
              </w:rPr>
              <w:t xml:space="preserve">New guidance published at the end of the project. </w:t>
            </w:r>
            <w:r w:rsidR="00237F50" w:rsidRPr="00466CD7">
              <w:rPr>
                <w:rFonts w:ascii="Source Sans Pro" w:hAnsi="Source Sans Pro"/>
                <w:color w:val="0E2841" w:themeColor="text2"/>
                <w:sz w:val="24"/>
                <w:szCs w:val="24"/>
              </w:rPr>
              <w:t>Engagement statistics and evaluation feedback will be gathered over</w:t>
            </w:r>
            <w:r w:rsidR="00466CD7">
              <w:rPr>
                <w:rFonts w:ascii="Source Sans Pro" w:hAnsi="Source Sans Pro"/>
                <w:color w:val="0E2841" w:themeColor="text2"/>
                <w:sz w:val="24"/>
                <w:szCs w:val="24"/>
              </w:rPr>
              <w:t xml:space="preserve"> </w:t>
            </w:r>
            <w:r w:rsidR="00237F50" w:rsidRPr="00466CD7">
              <w:rPr>
                <w:rFonts w:ascii="Source Sans Pro" w:hAnsi="Source Sans Pro"/>
                <w:color w:val="0E2841" w:themeColor="text2"/>
                <w:sz w:val="24"/>
                <w:szCs w:val="24"/>
              </w:rPr>
              <w:t>time</w:t>
            </w:r>
          </w:p>
          <w:p w14:paraId="694F6704" w14:textId="26F84188" w:rsidR="005F011C" w:rsidRPr="00466CD7" w:rsidRDefault="005F011C" w:rsidP="002F73C0">
            <w:pPr>
              <w:rPr>
                <w:rFonts w:ascii="Source Sans Pro" w:hAnsi="Source Sans Pro"/>
                <w:color w:val="0E2841" w:themeColor="text2"/>
                <w:sz w:val="24"/>
                <w:szCs w:val="24"/>
              </w:rPr>
            </w:pPr>
          </w:p>
        </w:tc>
        <w:tc>
          <w:tcPr>
            <w:tcW w:w="3749" w:type="dxa"/>
          </w:tcPr>
          <w:p w14:paraId="60BD2310" w14:textId="39FE3BF8" w:rsidR="005F011C" w:rsidRPr="00466CD7" w:rsidRDefault="005F011C" w:rsidP="00F555A2">
            <w:pPr>
              <w:pStyle w:val="ListParagraph"/>
              <w:numPr>
                <w:ilvl w:val="0"/>
                <w:numId w:val="4"/>
              </w:numPr>
              <w:ind w:left="321" w:hanging="284"/>
              <w:rPr>
                <w:rFonts w:ascii="Source Sans Pro" w:hAnsi="Source Sans Pro"/>
                <w:color w:val="0E2841" w:themeColor="text2"/>
                <w:sz w:val="24"/>
                <w:szCs w:val="24"/>
              </w:rPr>
            </w:pPr>
            <w:r w:rsidRPr="00466CD7">
              <w:rPr>
                <w:rFonts w:ascii="Source Sans Pro" w:hAnsi="Source Sans Pro"/>
                <w:color w:val="0E2841" w:themeColor="text2"/>
                <w:sz w:val="24"/>
                <w:szCs w:val="24"/>
              </w:rPr>
              <w:t>Review guidance format and transition from a Word document to a more engaging online platform</w:t>
            </w:r>
          </w:p>
          <w:p w14:paraId="4613615C" w14:textId="0CBAC4F7" w:rsidR="005F011C" w:rsidRPr="00466CD7" w:rsidRDefault="005F011C" w:rsidP="00F555A2">
            <w:pPr>
              <w:pStyle w:val="ListParagraph"/>
              <w:numPr>
                <w:ilvl w:val="0"/>
                <w:numId w:val="4"/>
              </w:numPr>
              <w:ind w:left="321" w:hanging="284"/>
              <w:rPr>
                <w:rFonts w:ascii="Source Sans Pro" w:hAnsi="Source Sans Pro"/>
                <w:color w:val="0E2841" w:themeColor="text2"/>
                <w:sz w:val="24"/>
                <w:szCs w:val="24"/>
              </w:rPr>
            </w:pPr>
            <w:r w:rsidRPr="00466CD7">
              <w:rPr>
                <w:rFonts w:ascii="Source Sans Pro" w:hAnsi="Source Sans Pro"/>
                <w:color w:val="0E2841" w:themeColor="text2"/>
                <w:sz w:val="24"/>
                <w:szCs w:val="24"/>
              </w:rPr>
              <w:t>Explore opportunities for shared cross</w:t>
            </w:r>
            <w:r w:rsidRPr="00466CD7">
              <w:rPr>
                <w:rFonts w:ascii="Source Sans Pro" w:hAnsi="Source Sans Pro"/>
                <w:color w:val="0E2841" w:themeColor="text2"/>
                <w:sz w:val="24"/>
                <w:szCs w:val="24"/>
              </w:rPr>
              <w:noBreakHyphen/>
              <w:t>profession guidance with Nursing &amp; Midwifery, with tailored add</w:t>
            </w:r>
            <w:r w:rsidRPr="00466CD7">
              <w:rPr>
                <w:rFonts w:ascii="Source Sans Pro" w:hAnsi="Source Sans Pro"/>
                <w:color w:val="0E2841" w:themeColor="text2"/>
                <w:sz w:val="24"/>
                <w:szCs w:val="24"/>
              </w:rPr>
              <w:noBreakHyphen/>
              <w:t>ons for each group</w:t>
            </w:r>
          </w:p>
        </w:tc>
      </w:tr>
    </w:tbl>
    <w:p w14:paraId="4138312A" w14:textId="77777777" w:rsidR="00D40D34" w:rsidRDefault="00D40D34">
      <w:r>
        <w:br w:type="page"/>
      </w:r>
    </w:p>
    <w:tbl>
      <w:tblPr>
        <w:tblStyle w:val="TableGrid"/>
        <w:tblW w:w="0" w:type="auto"/>
        <w:tblLook w:val="04A0" w:firstRow="1" w:lastRow="0" w:firstColumn="1" w:lastColumn="0" w:noHBand="0" w:noVBand="1"/>
      </w:tblPr>
      <w:tblGrid>
        <w:gridCol w:w="1932"/>
        <w:gridCol w:w="1891"/>
        <w:gridCol w:w="3260"/>
        <w:gridCol w:w="3118"/>
        <w:gridCol w:w="3749"/>
      </w:tblGrid>
      <w:tr w:rsidR="00D40D34" w:rsidRPr="00223BC1" w14:paraId="30B67DAD" w14:textId="77777777" w:rsidTr="002F73C0">
        <w:trPr>
          <w:trHeight w:val="300"/>
        </w:trPr>
        <w:tc>
          <w:tcPr>
            <w:tcW w:w="1932" w:type="dxa"/>
            <w:shd w:val="clear" w:color="auto" w:fill="C1E4F5" w:themeFill="accent1" w:themeFillTint="33"/>
          </w:tcPr>
          <w:p w14:paraId="26E6F6E3" w14:textId="77777777" w:rsidR="00D40D34" w:rsidRPr="00466CD7" w:rsidRDefault="00D40D34" w:rsidP="00D40D34">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lastRenderedPageBreak/>
              <w:t>Project</w:t>
            </w:r>
          </w:p>
          <w:p w14:paraId="5AFEF9EF" w14:textId="77777777" w:rsidR="00D40D34" w:rsidRPr="00466CD7" w:rsidRDefault="00D40D34" w:rsidP="00D40D34">
            <w:pPr>
              <w:rPr>
                <w:rFonts w:ascii="Source Sans Pro" w:hAnsi="Source Sans Pro"/>
                <w:b/>
                <w:bCs/>
                <w:color w:val="0E2841" w:themeColor="text2"/>
                <w:sz w:val="24"/>
                <w:szCs w:val="24"/>
              </w:rPr>
            </w:pPr>
          </w:p>
        </w:tc>
        <w:tc>
          <w:tcPr>
            <w:tcW w:w="1891" w:type="dxa"/>
            <w:shd w:val="clear" w:color="auto" w:fill="C1E4F5" w:themeFill="accent1" w:themeFillTint="33"/>
          </w:tcPr>
          <w:p w14:paraId="02C733C0" w14:textId="07F17A8E" w:rsidR="00D40D34" w:rsidRPr="00466CD7" w:rsidRDefault="00D40D34" w:rsidP="00D40D34">
            <w:pPr>
              <w:spacing w:after="160" w:line="259" w:lineRule="auto"/>
              <w:rPr>
                <w:rFonts w:ascii="Source Sans Pro" w:eastAsia="Source Sans Pro" w:hAnsi="Source Sans Pro" w:cs="Source Sans Pro"/>
                <w:color w:val="0E2841" w:themeColor="text2"/>
                <w:sz w:val="24"/>
                <w:szCs w:val="24"/>
              </w:rPr>
            </w:pPr>
            <w:r w:rsidRPr="00466CD7">
              <w:rPr>
                <w:rFonts w:ascii="Source Sans Pro" w:hAnsi="Source Sans Pro"/>
                <w:b/>
                <w:bCs/>
                <w:color w:val="0E2841" w:themeColor="text2"/>
                <w:sz w:val="24"/>
                <w:szCs w:val="24"/>
              </w:rPr>
              <w:t>Objective</w:t>
            </w:r>
          </w:p>
        </w:tc>
        <w:tc>
          <w:tcPr>
            <w:tcW w:w="3260" w:type="dxa"/>
            <w:shd w:val="clear" w:color="auto" w:fill="C1E4F5" w:themeFill="accent1" w:themeFillTint="33"/>
          </w:tcPr>
          <w:p w14:paraId="2F18EBC6" w14:textId="55F75CB8" w:rsidR="00D40D34" w:rsidRPr="00466CD7" w:rsidRDefault="00D40D34" w:rsidP="002F73C0">
            <w:pPr>
              <w:spacing w:beforeAutospacing="1" w:after="160" w:afterAutospacing="1" w:line="259" w:lineRule="auto"/>
              <w:rPr>
                <w:rFonts w:ascii="Source Sans Pro" w:hAnsi="Source Sans Pro"/>
                <w:color w:val="0E2841" w:themeColor="text2"/>
                <w:sz w:val="24"/>
                <w:szCs w:val="24"/>
              </w:rPr>
            </w:pPr>
            <w:r w:rsidRPr="00466CD7">
              <w:rPr>
                <w:rFonts w:ascii="Source Sans Pro" w:hAnsi="Source Sans Pro"/>
                <w:b/>
                <w:bCs/>
                <w:color w:val="0E2841" w:themeColor="text2"/>
                <w:sz w:val="24"/>
                <w:szCs w:val="24"/>
              </w:rPr>
              <w:t>Deliverables</w:t>
            </w:r>
          </w:p>
        </w:tc>
        <w:tc>
          <w:tcPr>
            <w:tcW w:w="3118" w:type="dxa"/>
            <w:shd w:val="clear" w:color="auto" w:fill="C1E4F5" w:themeFill="accent1" w:themeFillTint="33"/>
          </w:tcPr>
          <w:p w14:paraId="6A19C60C" w14:textId="0DACF575" w:rsidR="00D40D34" w:rsidRPr="00466CD7" w:rsidRDefault="00D40D34" w:rsidP="00D40D34">
            <w:pPr>
              <w:rPr>
                <w:rFonts w:ascii="Source Sans Pro" w:hAnsi="Source Sans Pro"/>
                <w:color w:val="0E2841" w:themeColor="text2"/>
                <w:sz w:val="24"/>
                <w:szCs w:val="24"/>
              </w:rPr>
            </w:pPr>
            <w:r w:rsidRPr="00466CD7">
              <w:rPr>
                <w:rFonts w:ascii="Source Sans Pro" w:hAnsi="Source Sans Pro"/>
                <w:b/>
                <w:bCs/>
                <w:color w:val="0E2841" w:themeColor="text2"/>
                <w:sz w:val="24"/>
                <w:szCs w:val="24"/>
              </w:rPr>
              <w:t xml:space="preserve">Key Measure(s) </w:t>
            </w:r>
          </w:p>
        </w:tc>
        <w:tc>
          <w:tcPr>
            <w:tcW w:w="3749" w:type="dxa"/>
            <w:shd w:val="clear" w:color="auto" w:fill="C1E4F5" w:themeFill="accent1" w:themeFillTint="33"/>
          </w:tcPr>
          <w:p w14:paraId="79CFB743" w14:textId="3F515196" w:rsidR="00D40D34" w:rsidRPr="00466CD7" w:rsidRDefault="00D40D34" w:rsidP="002F73C0">
            <w:pPr>
              <w:rPr>
                <w:rFonts w:ascii="Source Sans Pro" w:hAnsi="Source Sans Pro"/>
                <w:color w:val="0E2841" w:themeColor="text2"/>
                <w:sz w:val="24"/>
                <w:szCs w:val="24"/>
              </w:rPr>
            </w:pPr>
            <w:r w:rsidRPr="00466CD7">
              <w:rPr>
                <w:rFonts w:ascii="Source Sans Pro" w:hAnsi="Source Sans Pro"/>
                <w:b/>
                <w:bCs/>
                <w:color w:val="0E2841" w:themeColor="text2"/>
                <w:sz w:val="24"/>
                <w:szCs w:val="24"/>
              </w:rPr>
              <w:t>Recommendations</w:t>
            </w:r>
          </w:p>
        </w:tc>
      </w:tr>
      <w:tr w:rsidR="00D40D34" w:rsidRPr="00223BC1" w14:paraId="7DC01999" w14:textId="77777777" w:rsidTr="002F73C0">
        <w:trPr>
          <w:trHeight w:val="300"/>
        </w:trPr>
        <w:tc>
          <w:tcPr>
            <w:tcW w:w="1932" w:type="dxa"/>
          </w:tcPr>
          <w:p w14:paraId="7E4D71C4" w14:textId="08A51C37" w:rsidR="00D40D34" w:rsidRPr="00466CD7" w:rsidRDefault="00D40D34" w:rsidP="00D40D34">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t>AHP PrBL Quality and Governance: AHP Student Indexing</w:t>
            </w:r>
          </w:p>
          <w:p w14:paraId="77253BE2" w14:textId="77777777" w:rsidR="00D40D34" w:rsidRPr="00466CD7" w:rsidRDefault="00D40D34" w:rsidP="00D40D34">
            <w:pPr>
              <w:rPr>
                <w:rFonts w:ascii="Source Sans Pro" w:hAnsi="Source Sans Pro"/>
                <w:b/>
                <w:bCs/>
                <w:color w:val="0E2841" w:themeColor="text2"/>
                <w:sz w:val="24"/>
                <w:szCs w:val="24"/>
              </w:rPr>
            </w:pPr>
          </w:p>
        </w:tc>
        <w:tc>
          <w:tcPr>
            <w:tcW w:w="1891" w:type="dxa"/>
          </w:tcPr>
          <w:p w14:paraId="6A774210" w14:textId="3F2C0E47" w:rsidR="00D40D34" w:rsidRPr="00466CD7" w:rsidRDefault="00D40D34" w:rsidP="00D40D34">
            <w:pPr>
              <w:spacing w:after="160" w:line="259" w:lineRule="auto"/>
              <w:rPr>
                <w:rFonts w:ascii="Source Sans Pro" w:eastAsia="Source Sans Pro" w:hAnsi="Source Sans Pro" w:cs="Source Sans Pro"/>
                <w:color w:val="0E2841" w:themeColor="text2"/>
                <w:sz w:val="24"/>
                <w:szCs w:val="24"/>
              </w:rPr>
            </w:pPr>
            <w:r w:rsidRPr="00466CD7">
              <w:rPr>
                <w:rFonts w:ascii="Source Sans Pro" w:eastAsia="Source Sans Pro" w:hAnsi="Source Sans Pro" w:cs="Source Sans Pro"/>
                <w:color w:val="0E2841" w:themeColor="text2"/>
                <w:sz w:val="24"/>
                <w:szCs w:val="24"/>
              </w:rPr>
              <w:t>To understand the feasibility, challenges and facilitators of indexing Scotland’s AHP students</w:t>
            </w:r>
          </w:p>
        </w:tc>
        <w:tc>
          <w:tcPr>
            <w:tcW w:w="3260" w:type="dxa"/>
          </w:tcPr>
          <w:p w14:paraId="7D1A1977" w14:textId="5CB6DA8B" w:rsidR="00D40D34" w:rsidRPr="00466CD7" w:rsidRDefault="00D40D34" w:rsidP="00D40D34">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Establishment of a stakeholder group to support AHP Indexing, fostering collaboration between the Scottish Government, NHS Education for Scotland, and Higher Education Institutions (HEIs)</w:t>
            </w:r>
          </w:p>
          <w:p w14:paraId="0FC1BE03" w14:textId="12DB19D4" w:rsidR="00D40D34" w:rsidRPr="00466CD7" w:rsidRDefault="00D40D34" w:rsidP="00D40D34">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 xml:space="preserve">Pilot involved six HEIs, encompassing </w:t>
            </w:r>
            <w:r w:rsidR="00466CD7">
              <w:rPr>
                <w:rFonts w:ascii="Source Sans Pro" w:hAnsi="Source Sans Pro"/>
                <w:color w:val="0E2841" w:themeColor="text2"/>
                <w:sz w:val="24"/>
                <w:szCs w:val="24"/>
              </w:rPr>
              <w:t>eleven</w:t>
            </w:r>
            <w:r w:rsidRPr="00466CD7">
              <w:rPr>
                <w:rFonts w:ascii="Source Sans Pro" w:hAnsi="Source Sans Pro"/>
                <w:color w:val="0E2841" w:themeColor="text2"/>
                <w:sz w:val="24"/>
                <w:szCs w:val="24"/>
              </w:rPr>
              <w:t xml:space="preserve"> programmes and six allied health professions</w:t>
            </w:r>
            <w:r w:rsidR="00466CD7">
              <w:rPr>
                <w:rFonts w:ascii="Source Sans Pro" w:hAnsi="Source Sans Pro"/>
                <w:color w:val="0E2841" w:themeColor="text2"/>
                <w:sz w:val="24"/>
                <w:szCs w:val="24"/>
              </w:rPr>
              <w:t>. V</w:t>
            </w:r>
            <w:r w:rsidRPr="00466CD7">
              <w:rPr>
                <w:rFonts w:ascii="Source Sans Pro" w:hAnsi="Source Sans Pro"/>
                <w:color w:val="0E2841" w:themeColor="text2"/>
                <w:sz w:val="24"/>
                <w:szCs w:val="24"/>
              </w:rPr>
              <w:t>aluable insights</w:t>
            </w:r>
            <w:r w:rsidR="00466CD7">
              <w:rPr>
                <w:rFonts w:ascii="Source Sans Pro" w:hAnsi="Source Sans Pro"/>
                <w:color w:val="0E2841" w:themeColor="text2"/>
                <w:sz w:val="24"/>
                <w:szCs w:val="24"/>
              </w:rPr>
              <w:t xml:space="preserve"> were generated</w:t>
            </w:r>
            <w:r w:rsidRPr="00466CD7">
              <w:rPr>
                <w:rFonts w:ascii="Source Sans Pro" w:hAnsi="Source Sans Pro"/>
                <w:color w:val="0E2841" w:themeColor="text2"/>
                <w:sz w:val="24"/>
                <w:szCs w:val="24"/>
              </w:rPr>
              <w:t xml:space="preserve"> into key processes, enablers, and challenges to inform future development</w:t>
            </w:r>
          </w:p>
          <w:p w14:paraId="7C2E4E7A" w14:textId="3F86098D" w:rsidR="00D40D34" w:rsidRPr="00466CD7" w:rsidRDefault="00D40D34" w:rsidP="00D40D34">
            <w:pPr>
              <w:pStyle w:val="ListParagraph"/>
              <w:spacing w:beforeAutospacing="1" w:after="160" w:afterAutospacing="1" w:line="259" w:lineRule="auto"/>
              <w:ind w:left="319"/>
              <w:rPr>
                <w:rFonts w:ascii="Source Sans Pro" w:hAnsi="Source Sans Pro"/>
                <w:color w:val="0E2841" w:themeColor="text2"/>
                <w:sz w:val="24"/>
                <w:szCs w:val="24"/>
              </w:rPr>
            </w:pPr>
          </w:p>
        </w:tc>
        <w:tc>
          <w:tcPr>
            <w:tcW w:w="3118" w:type="dxa"/>
          </w:tcPr>
          <w:p w14:paraId="30E98926" w14:textId="750F59CC" w:rsidR="00D40D34" w:rsidRPr="00466CD7" w:rsidRDefault="00D40D34" w:rsidP="002F73C0">
            <w:pPr>
              <w:rPr>
                <w:rFonts w:ascii="Source Sans Pro" w:hAnsi="Source Sans Pro"/>
                <w:color w:val="0E2841" w:themeColor="text2"/>
                <w:sz w:val="24"/>
                <w:szCs w:val="24"/>
              </w:rPr>
            </w:pPr>
            <w:r w:rsidRPr="00466CD7">
              <w:rPr>
                <w:rFonts w:ascii="Source Sans Pro" w:hAnsi="Source Sans Pro"/>
                <w:color w:val="0E2841" w:themeColor="text2"/>
                <w:sz w:val="24"/>
                <w:szCs w:val="24"/>
              </w:rPr>
              <w:t>Learning from the AHP Student Indexing Feasibility Pilot has informed processes and generated recommendations that will allow progression to the next stage of development</w:t>
            </w:r>
          </w:p>
        </w:tc>
        <w:tc>
          <w:tcPr>
            <w:tcW w:w="3749" w:type="dxa"/>
          </w:tcPr>
          <w:p w14:paraId="6B4E8DF8" w14:textId="591C6207" w:rsidR="00D40D34" w:rsidRPr="00466CD7" w:rsidRDefault="00D40D34" w:rsidP="00D40D34">
            <w:pPr>
              <w:pStyle w:val="ListParagraph"/>
              <w:numPr>
                <w:ilvl w:val="0"/>
                <w:numId w:val="4"/>
              </w:numPr>
              <w:ind w:left="321" w:hanging="284"/>
              <w:rPr>
                <w:rFonts w:ascii="Source Sans Pro" w:hAnsi="Source Sans Pro"/>
                <w:color w:val="0E2841" w:themeColor="text2"/>
                <w:sz w:val="24"/>
                <w:szCs w:val="24"/>
              </w:rPr>
            </w:pPr>
            <w:r w:rsidRPr="00466CD7">
              <w:rPr>
                <w:rFonts w:ascii="Source Sans Pro" w:hAnsi="Source Sans Pro"/>
                <w:color w:val="0E2841" w:themeColor="text2"/>
                <w:sz w:val="24"/>
                <w:szCs w:val="24"/>
              </w:rPr>
              <w:t>Partnership working and identified resource to allow indexing to be expanded to support AHP students’ journeys</w:t>
            </w:r>
          </w:p>
          <w:p w14:paraId="1785A964" w14:textId="0BE0CF62" w:rsidR="00D40D34" w:rsidRPr="00466CD7" w:rsidRDefault="00D40D34" w:rsidP="00D40D34">
            <w:pPr>
              <w:pStyle w:val="ListParagraph"/>
              <w:numPr>
                <w:ilvl w:val="0"/>
                <w:numId w:val="4"/>
              </w:numPr>
              <w:ind w:left="321" w:hanging="284"/>
              <w:rPr>
                <w:rFonts w:ascii="Source Sans Pro" w:hAnsi="Source Sans Pro"/>
                <w:color w:val="0E2841" w:themeColor="text2"/>
                <w:sz w:val="24"/>
                <w:szCs w:val="24"/>
              </w:rPr>
            </w:pPr>
            <w:r w:rsidRPr="00466CD7">
              <w:rPr>
                <w:rFonts w:ascii="Source Sans Pro" w:hAnsi="Source Sans Pro"/>
                <w:color w:val="0E2841" w:themeColor="text2"/>
                <w:sz w:val="24"/>
                <w:szCs w:val="24"/>
              </w:rPr>
              <w:t>Make future connections to Occupational Classification Indexing to enhance workforce planning for all AHPs</w:t>
            </w:r>
          </w:p>
        </w:tc>
      </w:tr>
    </w:tbl>
    <w:p w14:paraId="33ECE393" w14:textId="36E8D46C" w:rsidR="009B617F" w:rsidRPr="00223BC1" w:rsidRDefault="009B617F">
      <w:pPr>
        <w:rPr>
          <w:color w:val="0E2841" w:themeColor="text2"/>
        </w:rPr>
      </w:pPr>
    </w:p>
    <w:p w14:paraId="7081155A" w14:textId="77777777" w:rsidR="00D40D34" w:rsidRDefault="00D40D34">
      <w:r>
        <w:br w:type="page"/>
      </w:r>
    </w:p>
    <w:tbl>
      <w:tblPr>
        <w:tblStyle w:val="TableGrid"/>
        <w:tblW w:w="14186" w:type="dxa"/>
        <w:tblLook w:val="04A0" w:firstRow="1" w:lastRow="0" w:firstColumn="1" w:lastColumn="0" w:noHBand="0" w:noVBand="1"/>
      </w:tblPr>
      <w:tblGrid>
        <w:gridCol w:w="1698"/>
        <w:gridCol w:w="2153"/>
        <w:gridCol w:w="3232"/>
        <w:gridCol w:w="3118"/>
        <w:gridCol w:w="3985"/>
      </w:tblGrid>
      <w:tr w:rsidR="009A580B" w:rsidRPr="00223BC1" w14:paraId="66840CE9" w14:textId="77777777" w:rsidTr="002F73C0">
        <w:trPr>
          <w:trHeight w:val="300"/>
        </w:trPr>
        <w:tc>
          <w:tcPr>
            <w:tcW w:w="1698" w:type="dxa"/>
            <w:shd w:val="clear" w:color="auto" w:fill="C1E4F5" w:themeFill="accent1" w:themeFillTint="33"/>
          </w:tcPr>
          <w:p w14:paraId="3F0BDCBE" w14:textId="5267BB16" w:rsidR="009A580B" w:rsidRPr="00466CD7" w:rsidRDefault="009A580B" w:rsidP="007B786C">
            <w:pPr>
              <w:rPr>
                <w:rFonts w:ascii="Source Sans Pro" w:hAnsi="Source Sans Pro"/>
                <w:b/>
                <w:bCs/>
                <w:color w:val="0E2841" w:themeColor="text2"/>
                <w:sz w:val="24"/>
                <w:szCs w:val="24"/>
              </w:rPr>
            </w:pPr>
            <w:r w:rsidRPr="00466CD7">
              <w:rPr>
                <w:rFonts w:ascii="Source Sans Pro" w:hAnsi="Source Sans Pro"/>
                <w:color w:val="0E2841" w:themeColor="text2"/>
                <w:sz w:val="24"/>
                <w:szCs w:val="24"/>
              </w:rPr>
              <w:lastRenderedPageBreak/>
              <w:br w:type="page"/>
            </w:r>
            <w:r w:rsidRPr="00466CD7">
              <w:rPr>
                <w:rFonts w:ascii="Source Sans Pro" w:hAnsi="Source Sans Pro"/>
                <w:b/>
                <w:bCs/>
                <w:color w:val="0E2841" w:themeColor="text2"/>
                <w:sz w:val="24"/>
                <w:szCs w:val="24"/>
              </w:rPr>
              <w:t>Project</w:t>
            </w:r>
          </w:p>
          <w:p w14:paraId="123168FD" w14:textId="77777777" w:rsidR="009A580B" w:rsidRPr="00466CD7" w:rsidRDefault="009A580B" w:rsidP="007B786C">
            <w:pPr>
              <w:rPr>
                <w:rFonts w:ascii="Source Sans Pro" w:hAnsi="Source Sans Pro"/>
                <w:b/>
                <w:bCs/>
                <w:color w:val="0E2841" w:themeColor="text2"/>
                <w:sz w:val="24"/>
                <w:szCs w:val="24"/>
              </w:rPr>
            </w:pPr>
          </w:p>
        </w:tc>
        <w:tc>
          <w:tcPr>
            <w:tcW w:w="2153" w:type="dxa"/>
            <w:shd w:val="clear" w:color="auto" w:fill="C1E4F5" w:themeFill="accent1" w:themeFillTint="33"/>
          </w:tcPr>
          <w:p w14:paraId="0C9564CA" w14:textId="1D29FAA5" w:rsidR="009A580B" w:rsidRPr="00466CD7" w:rsidRDefault="009A580B" w:rsidP="007B786C">
            <w:pPr>
              <w:spacing w:after="160" w:line="259" w:lineRule="auto"/>
              <w:rPr>
                <w:rFonts w:ascii="Source Sans Pro" w:eastAsia="Source Sans Pro" w:hAnsi="Source Sans Pro" w:cs="Source Sans Pro"/>
                <w:color w:val="0E2841" w:themeColor="text2"/>
                <w:sz w:val="24"/>
                <w:szCs w:val="24"/>
              </w:rPr>
            </w:pPr>
            <w:r w:rsidRPr="00466CD7">
              <w:rPr>
                <w:rFonts w:ascii="Source Sans Pro" w:hAnsi="Source Sans Pro"/>
                <w:b/>
                <w:bCs/>
                <w:color w:val="0E2841" w:themeColor="text2"/>
                <w:sz w:val="24"/>
                <w:szCs w:val="24"/>
              </w:rPr>
              <w:t>Objective</w:t>
            </w:r>
          </w:p>
        </w:tc>
        <w:tc>
          <w:tcPr>
            <w:tcW w:w="3232" w:type="dxa"/>
            <w:shd w:val="clear" w:color="auto" w:fill="C1E4F5" w:themeFill="accent1" w:themeFillTint="33"/>
          </w:tcPr>
          <w:p w14:paraId="5A4859AC" w14:textId="6E814363" w:rsidR="009A580B" w:rsidRPr="00466CD7" w:rsidRDefault="009A580B" w:rsidP="007B786C">
            <w:pPr>
              <w:spacing w:beforeAutospacing="1" w:after="160" w:afterAutospacing="1" w:line="259" w:lineRule="auto"/>
              <w:rPr>
                <w:rFonts w:ascii="Source Sans Pro" w:hAnsi="Source Sans Pro"/>
                <w:color w:val="0E2841" w:themeColor="text2"/>
                <w:sz w:val="24"/>
                <w:szCs w:val="24"/>
              </w:rPr>
            </w:pPr>
            <w:r w:rsidRPr="00466CD7">
              <w:rPr>
                <w:rFonts w:ascii="Source Sans Pro" w:hAnsi="Source Sans Pro"/>
                <w:b/>
                <w:bCs/>
                <w:color w:val="0E2841" w:themeColor="text2"/>
                <w:sz w:val="24"/>
                <w:szCs w:val="24"/>
              </w:rPr>
              <w:t xml:space="preserve">Deliverables </w:t>
            </w:r>
          </w:p>
        </w:tc>
        <w:tc>
          <w:tcPr>
            <w:tcW w:w="3118" w:type="dxa"/>
            <w:shd w:val="clear" w:color="auto" w:fill="C1E4F5" w:themeFill="accent1" w:themeFillTint="33"/>
          </w:tcPr>
          <w:p w14:paraId="67C03571" w14:textId="52926FC6" w:rsidR="009A580B" w:rsidRPr="00466CD7" w:rsidRDefault="00382404" w:rsidP="007B786C">
            <w:pPr>
              <w:spacing w:before="100" w:beforeAutospacing="1" w:after="100" w:afterAutospacing="1" w:line="300" w:lineRule="atLeast"/>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t>Key Measure(s)</w:t>
            </w:r>
          </w:p>
        </w:tc>
        <w:tc>
          <w:tcPr>
            <w:tcW w:w="3985" w:type="dxa"/>
            <w:shd w:val="clear" w:color="auto" w:fill="C1E4F5" w:themeFill="accent1" w:themeFillTint="33"/>
          </w:tcPr>
          <w:p w14:paraId="24A4EF7B" w14:textId="78622206" w:rsidR="009A580B" w:rsidRPr="00466CD7" w:rsidRDefault="009A580B" w:rsidP="007B786C">
            <w:pPr>
              <w:spacing w:before="100" w:beforeAutospacing="1" w:after="100" w:afterAutospacing="1" w:line="300" w:lineRule="atLeast"/>
              <w:rPr>
                <w:rFonts w:ascii="Source Sans Pro" w:eastAsia="Times New Roman" w:hAnsi="Source Sans Pro" w:cs="Segoe UI"/>
                <w:color w:val="0E2841" w:themeColor="text2"/>
                <w:sz w:val="24"/>
                <w:szCs w:val="24"/>
                <w:lang w:eastAsia="en-GB"/>
              </w:rPr>
            </w:pPr>
            <w:r w:rsidRPr="00466CD7">
              <w:rPr>
                <w:rFonts w:ascii="Source Sans Pro" w:hAnsi="Source Sans Pro"/>
                <w:b/>
                <w:bCs/>
                <w:color w:val="0E2841" w:themeColor="text2"/>
                <w:sz w:val="24"/>
                <w:szCs w:val="24"/>
              </w:rPr>
              <w:t>Recommendations</w:t>
            </w:r>
          </w:p>
        </w:tc>
      </w:tr>
      <w:tr w:rsidR="009A580B" w:rsidRPr="00223BC1" w14:paraId="52FE4B81" w14:textId="77777777" w:rsidTr="002F73C0">
        <w:trPr>
          <w:trHeight w:val="300"/>
        </w:trPr>
        <w:tc>
          <w:tcPr>
            <w:tcW w:w="1698" w:type="dxa"/>
          </w:tcPr>
          <w:p w14:paraId="756098B3" w14:textId="700316B0" w:rsidR="009A580B" w:rsidRPr="00466CD7" w:rsidRDefault="009A580B" w:rsidP="007B786C">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t xml:space="preserve">AHP </w:t>
            </w:r>
            <w:r w:rsidR="008834B2" w:rsidRPr="00466CD7">
              <w:rPr>
                <w:rFonts w:ascii="Source Sans Pro" w:hAnsi="Source Sans Pro"/>
                <w:b/>
                <w:bCs/>
                <w:color w:val="0E2841" w:themeColor="text2"/>
                <w:sz w:val="24"/>
                <w:szCs w:val="24"/>
              </w:rPr>
              <w:t>PrBL Capacity</w:t>
            </w:r>
            <w:r w:rsidRPr="00466CD7">
              <w:rPr>
                <w:rFonts w:ascii="Source Sans Pro" w:hAnsi="Source Sans Pro"/>
                <w:b/>
                <w:bCs/>
                <w:color w:val="0E2841" w:themeColor="text2"/>
                <w:sz w:val="24"/>
                <w:szCs w:val="24"/>
              </w:rPr>
              <w:t>: Using A Coaching Approach in AHP PrBL</w:t>
            </w:r>
          </w:p>
        </w:tc>
        <w:tc>
          <w:tcPr>
            <w:tcW w:w="2153" w:type="dxa"/>
          </w:tcPr>
          <w:p w14:paraId="15CF077C" w14:textId="38408566" w:rsidR="009A580B" w:rsidRPr="00466CD7" w:rsidRDefault="009A580B" w:rsidP="007B786C">
            <w:pPr>
              <w:spacing w:after="160" w:line="259" w:lineRule="auto"/>
              <w:rPr>
                <w:rFonts w:ascii="Source Sans Pro" w:eastAsia="Source Sans Pro" w:hAnsi="Source Sans Pro" w:cs="Source Sans Pro"/>
                <w:color w:val="0E2841" w:themeColor="text2"/>
                <w:sz w:val="24"/>
                <w:szCs w:val="24"/>
              </w:rPr>
            </w:pPr>
            <w:r w:rsidRPr="00466CD7">
              <w:rPr>
                <w:rFonts w:ascii="Source Sans Pro" w:eastAsia="Source Sans Pro" w:hAnsi="Source Sans Pro" w:cs="Source Sans Pro"/>
                <w:color w:val="0E2841" w:themeColor="text2"/>
                <w:sz w:val="24"/>
                <w:szCs w:val="24"/>
              </w:rPr>
              <w:t>To introduce coaching conversations to support PrBL models and delivery</w:t>
            </w:r>
          </w:p>
        </w:tc>
        <w:tc>
          <w:tcPr>
            <w:tcW w:w="3232" w:type="dxa"/>
          </w:tcPr>
          <w:p w14:paraId="6C209A96" w14:textId="18EEB8B2" w:rsidR="009A580B" w:rsidRPr="00466CD7" w:rsidRDefault="009A580B" w:rsidP="007B786C">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Development of a structured coaching workshop, supporting resources, and guidance documentation</w:t>
            </w:r>
          </w:p>
          <w:p w14:paraId="0FB57CBF" w14:textId="703F8B61" w:rsidR="009A580B" w:rsidRPr="00466CD7" w:rsidRDefault="009A580B" w:rsidP="007B786C">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 xml:space="preserve"> Implementation of the Goals, Reality, Options, Way Forward (GROW) model, supported by tailored resources</w:t>
            </w:r>
          </w:p>
          <w:p w14:paraId="425EEEA6" w14:textId="343DB6FB" w:rsidR="009A580B" w:rsidRPr="00466CD7" w:rsidRDefault="009A580B" w:rsidP="007B786C">
            <w:pPr>
              <w:pStyle w:val="ListParagraph"/>
              <w:spacing w:beforeAutospacing="1" w:after="160" w:afterAutospacing="1" w:line="259" w:lineRule="auto"/>
              <w:ind w:left="319"/>
              <w:rPr>
                <w:rFonts w:ascii="Source Sans Pro" w:hAnsi="Source Sans Pro"/>
                <w:color w:val="0E2841" w:themeColor="text2"/>
                <w:sz w:val="24"/>
                <w:szCs w:val="24"/>
              </w:rPr>
            </w:pPr>
          </w:p>
        </w:tc>
        <w:tc>
          <w:tcPr>
            <w:tcW w:w="3118" w:type="dxa"/>
          </w:tcPr>
          <w:p w14:paraId="5CAF3B85" w14:textId="77777777" w:rsidR="00F6382A" w:rsidRPr="00466CD7" w:rsidRDefault="00C87733" w:rsidP="00F6382A">
            <w:pPr>
              <w:spacing w:beforeAutospacing="1" w:after="160" w:afterAutospacing="1"/>
              <w:rPr>
                <w:rFonts w:ascii="Source Sans Pro" w:hAnsi="Source Sans Pro"/>
                <w:color w:val="0E2841" w:themeColor="text2"/>
                <w:sz w:val="24"/>
                <w:szCs w:val="24"/>
              </w:rPr>
            </w:pPr>
            <w:r w:rsidRPr="00466CD7">
              <w:rPr>
                <w:rFonts w:ascii="Source Sans Pro" w:hAnsi="Source Sans Pro"/>
                <w:color w:val="0E2841" w:themeColor="text2"/>
                <w:sz w:val="24"/>
                <w:szCs w:val="24"/>
              </w:rPr>
              <w:t>Evaluation of a coaching approach across six allied health professions demonstrated its relevance to practice</w:t>
            </w:r>
            <w:r w:rsidR="00F6382A" w:rsidRPr="00466CD7">
              <w:rPr>
                <w:rFonts w:ascii="Source Sans Pro" w:hAnsi="Source Sans Pro"/>
                <w:color w:val="0E2841" w:themeColor="text2"/>
                <w:sz w:val="24"/>
                <w:szCs w:val="24"/>
              </w:rPr>
              <w:t xml:space="preserve">:  </w:t>
            </w:r>
          </w:p>
          <w:p w14:paraId="5701C909" w14:textId="7A7A9F8C" w:rsidR="00C71E3C" w:rsidRPr="00466CD7" w:rsidRDefault="00F6382A" w:rsidP="002F73C0">
            <w:pPr>
              <w:spacing w:beforeAutospacing="1" w:after="160" w:afterAutospacing="1"/>
              <w:rPr>
                <w:rFonts w:ascii="Source Sans Pro" w:hAnsi="Source Sans Pro"/>
                <w:color w:val="0E2841" w:themeColor="text2"/>
                <w:sz w:val="24"/>
                <w:szCs w:val="24"/>
              </w:rPr>
            </w:pPr>
            <w:r w:rsidRPr="00466CD7">
              <w:rPr>
                <w:rFonts w:ascii="Source Sans Pro" w:hAnsi="Source Sans Pro"/>
                <w:color w:val="0E2841" w:themeColor="text2"/>
                <w:sz w:val="24"/>
                <w:szCs w:val="24"/>
              </w:rPr>
              <w:t>-</w:t>
            </w:r>
            <w:r w:rsidR="00E4135B" w:rsidRPr="00466CD7">
              <w:rPr>
                <w:rFonts w:ascii="Source Sans Pro" w:hAnsi="Source Sans Pro"/>
                <w:color w:val="0E2841" w:themeColor="text2"/>
                <w:sz w:val="24"/>
                <w:szCs w:val="24"/>
              </w:rPr>
              <w:t xml:space="preserve">Knowledge, skill, and confidence increased </w:t>
            </w:r>
            <w:r w:rsidR="006A2435" w:rsidRPr="00466CD7">
              <w:rPr>
                <w:rFonts w:ascii="Source Sans Pro" w:hAnsi="Source Sans Pro"/>
                <w:color w:val="0E2841" w:themeColor="text2"/>
                <w:sz w:val="24"/>
                <w:szCs w:val="24"/>
              </w:rPr>
              <w:t>when the GROW model was adopted with supporting resources</w:t>
            </w:r>
            <w:r w:rsidR="00525E31" w:rsidRPr="00466CD7">
              <w:rPr>
                <w:rFonts w:ascii="Source Sans Pro" w:hAnsi="Source Sans Pro"/>
                <w:color w:val="0E2841" w:themeColor="text2"/>
                <w:sz w:val="24"/>
                <w:szCs w:val="24"/>
              </w:rPr>
              <w:t>,</w:t>
            </w:r>
            <w:r w:rsidR="00AE41F1" w:rsidRPr="00466CD7">
              <w:rPr>
                <w:rFonts w:ascii="Source Sans Pro" w:hAnsi="Source Sans Pro"/>
                <w:color w:val="0E2841" w:themeColor="text2"/>
                <w:sz w:val="24"/>
                <w:szCs w:val="24"/>
              </w:rPr>
              <w:t xml:space="preserve"> and following attendance at </w:t>
            </w:r>
            <w:r w:rsidR="00C119F5" w:rsidRPr="00466CD7">
              <w:rPr>
                <w:rFonts w:ascii="Source Sans Pro" w:hAnsi="Source Sans Pro"/>
                <w:color w:val="0E2841" w:themeColor="text2"/>
                <w:sz w:val="24"/>
                <w:szCs w:val="24"/>
              </w:rPr>
              <w:t>the new coaching workshop</w:t>
            </w:r>
            <w:r w:rsidRPr="00466CD7">
              <w:rPr>
                <w:rFonts w:ascii="Source Sans Pro" w:hAnsi="Source Sans Pro"/>
                <w:color w:val="0E2841" w:themeColor="text2"/>
                <w:sz w:val="24"/>
                <w:szCs w:val="24"/>
              </w:rPr>
              <w:t xml:space="preserve">     </w:t>
            </w:r>
            <w:r w:rsidR="00363A3D" w:rsidRPr="00466CD7">
              <w:rPr>
                <w:rFonts w:ascii="Source Sans Pro" w:hAnsi="Source Sans Pro"/>
                <w:color w:val="0E2841" w:themeColor="text2"/>
                <w:sz w:val="24"/>
                <w:szCs w:val="24"/>
              </w:rPr>
              <w:t xml:space="preserve">           </w:t>
            </w:r>
            <w:r w:rsidRPr="00466CD7">
              <w:rPr>
                <w:rFonts w:ascii="Source Sans Pro" w:hAnsi="Source Sans Pro"/>
                <w:color w:val="0E2841" w:themeColor="text2"/>
                <w:sz w:val="24"/>
                <w:szCs w:val="24"/>
              </w:rPr>
              <w:t xml:space="preserve">   </w:t>
            </w:r>
            <w:r w:rsidR="00525E31" w:rsidRPr="00466CD7">
              <w:rPr>
                <w:rFonts w:ascii="Source Sans Pro" w:hAnsi="Source Sans Pro"/>
                <w:color w:val="0E2841" w:themeColor="text2"/>
                <w:sz w:val="24"/>
                <w:szCs w:val="24"/>
              </w:rPr>
              <w:t>-100% of respondents reported feeling confident they could apply learning from the coaching workshop in practice and that it was likely they would change or improve their practice as a result of this learning</w:t>
            </w:r>
          </w:p>
        </w:tc>
        <w:tc>
          <w:tcPr>
            <w:tcW w:w="3985" w:type="dxa"/>
          </w:tcPr>
          <w:p w14:paraId="667D69A2" w14:textId="44C1B9CD" w:rsidR="009A580B" w:rsidRPr="00466CD7" w:rsidRDefault="009A580B" w:rsidP="007B786C">
            <w:pPr>
              <w:numPr>
                <w:ilvl w:val="0"/>
                <w:numId w:val="4"/>
              </w:numPr>
              <w:spacing w:before="100" w:beforeAutospacing="1" w:after="100" w:afterAutospacing="1" w:line="300" w:lineRule="atLeast"/>
              <w:ind w:left="468"/>
              <w:rPr>
                <w:rFonts w:ascii="Source Sans Pro" w:eastAsia="Times New Roman" w:hAnsi="Source Sans Pro" w:cs="Segoe UI"/>
                <w:color w:val="0E2841" w:themeColor="text2"/>
                <w:sz w:val="24"/>
                <w:szCs w:val="24"/>
                <w:lang w:eastAsia="en-GB"/>
              </w:rPr>
            </w:pPr>
            <w:r w:rsidRPr="00466CD7">
              <w:rPr>
                <w:rFonts w:ascii="Source Sans Pro" w:eastAsia="Times New Roman" w:hAnsi="Source Sans Pro" w:cs="Segoe UI"/>
                <w:color w:val="0E2841" w:themeColor="text2"/>
                <w:sz w:val="24"/>
                <w:szCs w:val="24"/>
                <w:lang w:eastAsia="en-GB"/>
              </w:rPr>
              <w:t xml:space="preserve">Continue to explore opportunities to embed a coaching approach within PrBL, including further evaluation and application of the GROW model as supported by the </w:t>
            </w:r>
            <w:hyperlink r:id="rId46" w:history="1">
              <w:r w:rsidRPr="00466CD7">
                <w:rPr>
                  <w:rStyle w:val="Hyperlink"/>
                  <w:rFonts w:ascii="Source Sans Pro" w:eastAsia="Times New Roman" w:hAnsi="Source Sans Pro" w:cs="Segoe UI"/>
                  <w:sz w:val="24"/>
                  <w:szCs w:val="24"/>
                  <w:lang w:eastAsia="en-GB"/>
                </w:rPr>
                <w:t>AHP Coaching Expression of Interest report 202</w:t>
              </w:r>
              <w:r w:rsidRPr="00466CD7">
                <w:rPr>
                  <w:rStyle w:val="Hyperlink"/>
                  <w:rFonts w:ascii="Source Sans Pro" w:eastAsia="Times New Roman" w:hAnsi="Source Sans Pro" w:cs="Segoe UI"/>
                  <w:sz w:val="24"/>
                  <w:szCs w:val="24"/>
                  <w:lang w:eastAsia="en-GB"/>
                </w:rPr>
                <w:t>6</w:t>
              </w:r>
            </w:hyperlink>
          </w:p>
          <w:p w14:paraId="6DEFA6D6" w14:textId="5DA6A880" w:rsidR="009A580B" w:rsidRPr="00466CD7" w:rsidRDefault="009A580B" w:rsidP="007B786C">
            <w:pPr>
              <w:numPr>
                <w:ilvl w:val="0"/>
                <w:numId w:val="4"/>
              </w:numPr>
              <w:spacing w:before="100" w:beforeAutospacing="1" w:after="100" w:afterAutospacing="1" w:line="300" w:lineRule="atLeast"/>
              <w:ind w:left="468"/>
              <w:rPr>
                <w:rFonts w:ascii="Source Sans Pro" w:eastAsia="Times New Roman" w:hAnsi="Source Sans Pro" w:cs="Segoe UI"/>
                <w:color w:val="0E2841" w:themeColor="text2"/>
                <w:sz w:val="24"/>
                <w:szCs w:val="24"/>
                <w:lang w:eastAsia="en-GB"/>
              </w:rPr>
            </w:pPr>
            <w:r w:rsidRPr="00466CD7">
              <w:rPr>
                <w:rFonts w:ascii="Source Sans Pro" w:eastAsia="Times New Roman" w:hAnsi="Source Sans Pro" w:cs="Segoe UI"/>
                <w:color w:val="0E2841" w:themeColor="text2"/>
                <w:sz w:val="24"/>
                <w:szCs w:val="24"/>
                <w:lang w:eastAsia="en-GB"/>
              </w:rPr>
              <w:t>Deliver additional coaching workshops to support the effective use of coaching conversations within PrBL settings</w:t>
            </w:r>
          </w:p>
          <w:p w14:paraId="4EF61E89" w14:textId="1C1FC6C2" w:rsidR="009A580B" w:rsidRPr="00466CD7" w:rsidRDefault="009A580B" w:rsidP="00107DA0">
            <w:pPr>
              <w:numPr>
                <w:ilvl w:val="0"/>
                <w:numId w:val="4"/>
              </w:numPr>
              <w:spacing w:before="100" w:beforeAutospacing="1" w:after="100" w:afterAutospacing="1" w:line="300" w:lineRule="atLeast"/>
              <w:ind w:left="468"/>
              <w:rPr>
                <w:rFonts w:ascii="Source Sans Pro" w:eastAsia="Times New Roman" w:hAnsi="Source Sans Pro" w:cs="Segoe UI"/>
                <w:color w:val="0E2841" w:themeColor="text2"/>
                <w:sz w:val="24"/>
                <w:szCs w:val="24"/>
                <w:lang w:eastAsia="en-GB"/>
              </w:rPr>
            </w:pPr>
            <w:r w:rsidRPr="00466CD7">
              <w:rPr>
                <w:rFonts w:ascii="Source Sans Pro" w:eastAsia="Times New Roman" w:hAnsi="Source Sans Pro" w:cs="Segoe UI"/>
                <w:color w:val="0E2841" w:themeColor="text2"/>
                <w:sz w:val="24"/>
                <w:szCs w:val="24"/>
                <w:lang w:eastAsia="en-GB"/>
              </w:rPr>
              <w:t>Ensure coaching resources are accessible to all allied health professionals to support PrBL, including integration within the Turas Learn platform</w:t>
            </w:r>
          </w:p>
        </w:tc>
      </w:tr>
    </w:tbl>
    <w:p w14:paraId="71238A37" w14:textId="77777777" w:rsidR="00D40D34" w:rsidRDefault="00D40D34">
      <w:r>
        <w:br w:type="page"/>
      </w:r>
    </w:p>
    <w:tbl>
      <w:tblPr>
        <w:tblStyle w:val="TableGrid"/>
        <w:tblW w:w="14186" w:type="dxa"/>
        <w:tblLook w:val="04A0" w:firstRow="1" w:lastRow="0" w:firstColumn="1" w:lastColumn="0" w:noHBand="0" w:noVBand="1"/>
      </w:tblPr>
      <w:tblGrid>
        <w:gridCol w:w="1698"/>
        <w:gridCol w:w="2153"/>
        <w:gridCol w:w="3232"/>
        <w:gridCol w:w="3118"/>
        <w:gridCol w:w="3985"/>
      </w:tblGrid>
      <w:tr w:rsidR="00D40D34" w:rsidRPr="00223BC1" w14:paraId="45E2B408" w14:textId="77777777" w:rsidTr="00466CD7">
        <w:trPr>
          <w:trHeight w:val="300"/>
        </w:trPr>
        <w:tc>
          <w:tcPr>
            <w:tcW w:w="1698" w:type="dxa"/>
            <w:shd w:val="clear" w:color="auto" w:fill="C1E4F5" w:themeFill="accent1" w:themeFillTint="33"/>
          </w:tcPr>
          <w:p w14:paraId="35308535" w14:textId="77777777" w:rsidR="00D40D34" w:rsidRPr="00466CD7" w:rsidRDefault="00D40D34" w:rsidP="00D40D34">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lastRenderedPageBreak/>
              <w:t>Project</w:t>
            </w:r>
          </w:p>
          <w:p w14:paraId="6D3EFC6C" w14:textId="77777777" w:rsidR="00D40D34" w:rsidRPr="00466CD7" w:rsidRDefault="00D40D34" w:rsidP="00D40D34">
            <w:pPr>
              <w:rPr>
                <w:rFonts w:ascii="Source Sans Pro" w:hAnsi="Source Sans Pro"/>
                <w:b/>
                <w:bCs/>
                <w:color w:val="0E2841" w:themeColor="text2"/>
                <w:sz w:val="24"/>
                <w:szCs w:val="24"/>
              </w:rPr>
            </w:pPr>
          </w:p>
        </w:tc>
        <w:tc>
          <w:tcPr>
            <w:tcW w:w="2153" w:type="dxa"/>
            <w:shd w:val="clear" w:color="auto" w:fill="C1E4F5" w:themeFill="accent1" w:themeFillTint="33"/>
          </w:tcPr>
          <w:p w14:paraId="2466B6DE" w14:textId="5677287F" w:rsidR="00D40D34" w:rsidRPr="00466CD7" w:rsidRDefault="00D40D34" w:rsidP="00D40D34">
            <w:pPr>
              <w:spacing w:after="160" w:line="259" w:lineRule="auto"/>
              <w:ind w:left="30"/>
              <w:rPr>
                <w:rFonts w:ascii="Source Sans Pro" w:eastAsia="Source Sans Pro" w:hAnsi="Source Sans Pro" w:cs="Source Sans Pro"/>
                <w:color w:val="0E2841" w:themeColor="text2"/>
                <w:sz w:val="24"/>
                <w:szCs w:val="24"/>
              </w:rPr>
            </w:pPr>
            <w:r w:rsidRPr="00466CD7">
              <w:rPr>
                <w:rFonts w:ascii="Source Sans Pro" w:hAnsi="Source Sans Pro"/>
                <w:b/>
                <w:bCs/>
                <w:color w:val="0E2841" w:themeColor="text2"/>
                <w:sz w:val="24"/>
                <w:szCs w:val="24"/>
              </w:rPr>
              <w:t>Objective</w:t>
            </w:r>
          </w:p>
        </w:tc>
        <w:tc>
          <w:tcPr>
            <w:tcW w:w="3232" w:type="dxa"/>
            <w:shd w:val="clear" w:color="auto" w:fill="C1E4F5" w:themeFill="accent1" w:themeFillTint="33"/>
          </w:tcPr>
          <w:p w14:paraId="13823167" w14:textId="34596B07" w:rsidR="00D40D34" w:rsidRPr="00466CD7" w:rsidRDefault="00D40D34" w:rsidP="002F73C0">
            <w:pPr>
              <w:spacing w:beforeAutospacing="1" w:after="160" w:afterAutospacing="1" w:line="259" w:lineRule="auto"/>
              <w:rPr>
                <w:rFonts w:ascii="Source Sans Pro" w:hAnsi="Source Sans Pro"/>
                <w:color w:val="0E2841" w:themeColor="text2"/>
                <w:sz w:val="24"/>
                <w:szCs w:val="24"/>
              </w:rPr>
            </w:pPr>
            <w:r w:rsidRPr="00466CD7">
              <w:rPr>
                <w:rFonts w:ascii="Source Sans Pro" w:hAnsi="Source Sans Pro"/>
                <w:b/>
                <w:bCs/>
                <w:color w:val="0E2841" w:themeColor="text2"/>
                <w:sz w:val="24"/>
                <w:szCs w:val="24"/>
              </w:rPr>
              <w:t>Deliverables</w:t>
            </w:r>
          </w:p>
        </w:tc>
        <w:tc>
          <w:tcPr>
            <w:tcW w:w="3118" w:type="dxa"/>
            <w:shd w:val="clear" w:color="auto" w:fill="C1E4F5" w:themeFill="accent1" w:themeFillTint="33"/>
          </w:tcPr>
          <w:p w14:paraId="04ADEC3A" w14:textId="656BABAE" w:rsidR="00D40D34" w:rsidRPr="00466CD7" w:rsidRDefault="00D40D34" w:rsidP="00D40D34">
            <w:pPr>
              <w:rPr>
                <w:rFonts w:ascii="Source Sans Pro" w:hAnsi="Source Sans Pro"/>
                <w:color w:val="0E2841" w:themeColor="text2"/>
                <w:sz w:val="24"/>
                <w:szCs w:val="24"/>
              </w:rPr>
            </w:pPr>
            <w:r w:rsidRPr="00466CD7">
              <w:rPr>
                <w:rFonts w:ascii="Source Sans Pro" w:hAnsi="Source Sans Pro"/>
                <w:b/>
                <w:bCs/>
                <w:color w:val="0E2841" w:themeColor="text2"/>
                <w:sz w:val="24"/>
                <w:szCs w:val="24"/>
              </w:rPr>
              <w:t xml:space="preserve">Key Measure(s) </w:t>
            </w:r>
          </w:p>
        </w:tc>
        <w:tc>
          <w:tcPr>
            <w:tcW w:w="3985" w:type="dxa"/>
            <w:shd w:val="clear" w:color="auto" w:fill="C1E4F5" w:themeFill="accent1" w:themeFillTint="33"/>
          </w:tcPr>
          <w:p w14:paraId="1F4C1C34" w14:textId="6EA61EA1" w:rsidR="00D40D34" w:rsidRPr="00466CD7" w:rsidRDefault="00D40D34" w:rsidP="002F73C0">
            <w:pPr>
              <w:rPr>
                <w:rFonts w:ascii="Source Sans Pro" w:hAnsi="Source Sans Pro"/>
                <w:noProof/>
                <w:color w:val="0E2841" w:themeColor="text2"/>
                <w:sz w:val="24"/>
                <w:szCs w:val="24"/>
              </w:rPr>
            </w:pPr>
            <w:r w:rsidRPr="00466CD7">
              <w:rPr>
                <w:rFonts w:ascii="Source Sans Pro" w:hAnsi="Source Sans Pro"/>
                <w:b/>
                <w:bCs/>
                <w:color w:val="0E2841" w:themeColor="text2"/>
                <w:sz w:val="24"/>
                <w:szCs w:val="24"/>
              </w:rPr>
              <w:t>Recommendations</w:t>
            </w:r>
          </w:p>
        </w:tc>
      </w:tr>
      <w:tr w:rsidR="009A580B" w:rsidRPr="00223BC1" w14:paraId="322C740F" w14:textId="77777777" w:rsidTr="002F73C0">
        <w:trPr>
          <w:trHeight w:val="300"/>
        </w:trPr>
        <w:tc>
          <w:tcPr>
            <w:tcW w:w="1698" w:type="dxa"/>
          </w:tcPr>
          <w:p w14:paraId="01CC5373" w14:textId="04C41342" w:rsidR="009A580B" w:rsidRPr="00466CD7" w:rsidRDefault="009A580B" w:rsidP="007B786C">
            <w:pPr>
              <w:rPr>
                <w:rFonts w:ascii="Source Sans Pro" w:hAnsi="Source Sans Pro"/>
                <w:b/>
                <w:bCs/>
                <w:color w:val="0E2841" w:themeColor="text2"/>
                <w:sz w:val="24"/>
                <w:szCs w:val="24"/>
                <w:highlight w:val="yellow"/>
              </w:rPr>
            </w:pPr>
            <w:r w:rsidRPr="00466CD7">
              <w:rPr>
                <w:rFonts w:ascii="Source Sans Pro" w:hAnsi="Source Sans Pro"/>
                <w:b/>
                <w:bCs/>
                <w:color w:val="0E2841" w:themeColor="text2"/>
                <w:sz w:val="24"/>
                <w:szCs w:val="24"/>
              </w:rPr>
              <w:t>AHP PrBL Capacity: Long Arm Supervision (LAS)</w:t>
            </w:r>
          </w:p>
        </w:tc>
        <w:tc>
          <w:tcPr>
            <w:tcW w:w="2153" w:type="dxa"/>
          </w:tcPr>
          <w:p w14:paraId="02EDFC3A" w14:textId="0EF9DA7D" w:rsidR="009A580B" w:rsidRPr="00466CD7" w:rsidRDefault="009A580B" w:rsidP="007B786C">
            <w:pPr>
              <w:spacing w:after="160" w:line="259" w:lineRule="auto"/>
              <w:ind w:left="30"/>
              <w:rPr>
                <w:rFonts w:ascii="Source Sans Pro" w:eastAsia="Source Sans Pro" w:hAnsi="Source Sans Pro" w:cs="Source Sans Pro"/>
                <w:color w:val="0E2841" w:themeColor="text2"/>
                <w:sz w:val="24"/>
                <w:szCs w:val="24"/>
              </w:rPr>
            </w:pPr>
            <w:r w:rsidRPr="00466CD7">
              <w:rPr>
                <w:rFonts w:ascii="Source Sans Pro" w:eastAsia="Source Sans Pro" w:hAnsi="Source Sans Pro" w:cs="Source Sans Pro"/>
                <w:color w:val="0E2841" w:themeColor="text2"/>
                <w:sz w:val="24"/>
                <w:szCs w:val="24"/>
              </w:rPr>
              <w:t>To improve the clarity, accessibility, and usability of LAS by collating, developing, and promoting relevant resources</w:t>
            </w:r>
          </w:p>
          <w:p w14:paraId="1843D4D9" w14:textId="0B1A0061" w:rsidR="009A580B" w:rsidRPr="00466CD7" w:rsidRDefault="009A580B" w:rsidP="007B786C">
            <w:pPr>
              <w:spacing w:after="160" w:line="259" w:lineRule="auto"/>
              <w:ind w:left="30"/>
              <w:rPr>
                <w:rFonts w:ascii="Source Sans Pro" w:eastAsia="Source Sans Pro" w:hAnsi="Source Sans Pro" w:cs="Source Sans Pro"/>
                <w:color w:val="0E2841" w:themeColor="text2"/>
                <w:sz w:val="24"/>
                <w:szCs w:val="24"/>
              </w:rPr>
            </w:pPr>
          </w:p>
        </w:tc>
        <w:tc>
          <w:tcPr>
            <w:tcW w:w="3232" w:type="dxa"/>
          </w:tcPr>
          <w:p w14:paraId="44E8A0FB" w14:textId="50D3025F" w:rsidR="009A580B" w:rsidRPr="00466CD7" w:rsidRDefault="009A580B" w:rsidP="007B786C">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 xml:space="preserve">Development of a range of resources including </w:t>
            </w:r>
            <w:hyperlink r:id="rId47" w:history="1">
              <w:r w:rsidRPr="00466CD7">
                <w:rPr>
                  <w:rStyle w:val="Hyperlink"/>
                  <w:rFonts w:ascii="Source Sans Pro" w:hAnsi="Source Sans Pro"/>
                  <w:color w:val="0E2841" w:themeColor="text2"/>
                  <w:sz w:val="24"/>
                  <w:szCs w:val="24"/>
                </w:rPr>
                <w:t>LAS Guidance for Practice Educators</w:t>
              </w:r>
            </w:hyperlink>
            <w:r w:rsidRPr="00466CD7">
              <w:rPr>
                <w:rFonts w:ascii="Source Sans Pro" w:hAnsi="Source Sans Pro"/>
                <w:color w:val="0E2841" w:themeColor="text2"/>
                <w:sz w:val="24"/>
                <w:szCs w:val="24"/>
              </w:rPr>
              <w:t xml:space="preserve">, </w:t>
            </w:r>
            <w:hyperlink r:id="rId48" w:history="1">
              <w:r w:rsidR="004F5F06" w:rsidRPr="00466CD7">
                <w:rPr>
                  <w:rStyle w:val="Hyperlink"/>
                  <w:rFonts w:ascii="Source Sans Pro" w:hAnsi="Source Sans Pro"/>
                  <w:sz w:val="24"/>
                  <w:szCs w:val="24"/>
                </w:rPr>
                <w:t>LAS Guidance for Learners</w:t>
              </w:r>
            </w:hyperlink>
            <w:r w:rsidR="004F5F06" w:rsidRPr="00466CD7">
              <w:rPr>
                <w:rFonts w:ascii="Source Sans Pro" w:hAnsi="Source Sans Pro"/>
                <w:color w:val="0E2841" w:themeColor="text2"/>
                <w:sz w:val="24"/>
                <w:szCs w:val="24"/>
              </w:rPr>
              <w:t xml:space="preserve">, </w:t>
            </w:r>
            <w:r w:rsidRPr="00466CD7">
              <w:rPr>
                <w:rFonts w:ascii="Source Sans Pro" w:hAnsi="Source Sans Pro"/>
                <w:color w:val="0E2841" w:themeColor="text2"/>
                <w:sz w:val="24"/>
                <w:szCs w:val="24"/>
              </w:rPr>
              <w:t>LA</w:t>
            </w:r>
            <w:r w:rsidR="004F5F06" w:rsidRPr="00466CD7">
              <w:rPr>
                <w:rFonts w:ascii="Source Sans Pro" w:hAnsi="Source Sans Pro"/>
                <w:color w:val="0E2841" w:themeColor="text2"/>
                <w:sz w:val="24"/>
                <w:szCs w:val="24"/>
              </w:rPr>
              <w:t>S</w:t>
            </w:r>
            <w:r w:rsidRPr="00466CD7">
              <w:rPr>
                <w:rFonts w:ascii="Source Sans Pro" w:hAnsi="Source Sans Pro"/>
                <w:color w:val="0E2841" w:themeColor="text2"/>
                <w:sz w:val="24"/>
                <w:szCs w:val="24"/>
              </w:rPr>
              <w:t xml:space="preserve"> </w:t>
            </w:r>
            <w:hyperlink r:id="rId49" w:history="1">
              <w:r w:rsidRPr="00466CD7">
                <w:rPr>
                  <w:rStyle w:val="Hyperlink"/>
                  <w:rFonts w:ascii="Source Sans Pro" w:hAnsi="Source Sans Pro"/>
                  <w:color w:val="0E2841" w:themeColor="text2"/>
                  <w:sz w:val="24"/>
                  <w:szCs w:val="24"/>
                </w:rPr>
                <w:t>Turas page</w:t>
              </w:r>
            </w:hyperlink>
            <w:r w:rsidRPr="00466CD7">
              <w:rPr>
                <w:rFonts w:ascii="Source Sans Pro" w:hAnsi="Source Sans Pro"/>
                <w:color w:val="0E2841" w:themeColor="text2"/>
                <w:sz w:val="24"/>
                <w:szCs w:val="24"/>
              </w:rPr>
              <w:t xml:space="preserve">, and </w:t>
            </w:r>
            <w:hyperlink r:id="rId50" w:history="1">
              <w:r w:rsidRPr="00466CD7">
                <w:rPr>
                  <w:rStyle w:val="Hyperlink"/>
                  <w:rFonts w:ascii="Source Sans Pro" w:hAnsi="Source Sans Pro"/>
                  <w:color w:val="0E2841" w:themeColor="text2"/>
                  <w:sz w:val="24"/>
                  <w:szCs w:val="24"/>
                </w:rPr>
                <w:t>LAS resource infographic</w:t>
              </w:r>
            </w:hyperlink>
          </w:p>
          <w:p w14:paraId="21393CAD" w14:textId="558BDC47" w:rsidR="009A580B" w:rsidRPr="00466CD7" w:rsidRDefault="009A580B" w:rsidP="007B786C">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A range of stakeholders consulted for advice and input on development of these resources</w:t>
            </w:r>
          </w:p>
          <w:p w14:paraId="4A5BDED2" w14:textId="41D201E0" w:rsidR="009A580B" w:rsidRPr="00466CD7" w:rsidRDefault="009A580B" w:rsidP="007B786C">
            <w:pPr>
              <w:pStyle w:val="ListParagraph"/>
              <w:numPr>
                <w:ilvl w:val="0"/>
                <w:numId w:val="4"/>
              </w:numPr>
              <w:spacing w:beforeAutospacing="1" w:after="160" w:afterAutospacing="1" w:line="259" w:lineRule="auto"/>
              <w:ind w:left="319" w:hanging="260"/>
              <w:rPr>
                <w:rFonts w:ascii="Source Sans Pro" w:hAnsi="Source Sans Pro"/>
                <w:color w:val="0E2841" w:themeColor="text2"/>
                <w:sz w:val="24"/>
                <w:szCs w:val="24"/>
              </w:rPr>
            </w:pPr>
            <w:r w:rsidRPr="00466CD7">
              <w:rPr>
                <w:rFonts w:ascii="Source Sans Pro" w:hAnsi="Source Sans Pro"/>
                <w:color w:val="0E2841" w:themeColor="text2"/>
                <w:sz w:val="24"/>
                <w:szCs w:val="24"/>
              </w:rPr>
              <w:t>Hosted a national CPD session to launch the resources</w:t>
            </w:r>
          </w:p>
        </w:tc>
        <w:tc>
          <w:tcPr>
            <w:tcW w:w="3118" w:type="dxa"/>
          </w:tcPr>
          <w:p w14:paraId="03657606" w14:textId="1A2C162D" w:rsidR="00A46BCA" w:rsidRPr="00466CD7" w:rsidRDefault="00A46BCA" w:rsidP="00A46BCA">
            <w:pPr>
              <w:rPr>
                <w:rFonts w:ascii="Source Sans Pro" w:hAnsi="Source Sans Pro"/>
                <w:color w:val="0E2841" w:themeColor="text2"/>
                <w:sz w:val="24"/>
                <w:szCs w:val="24"/>
              </w:rPr>
            </w:pPr>
            <w:r w:rsidRPr="00466CD7">
              <w:rPr>
                <w:rFonts w:ascii="Source Sans Pro" w:hAnsi="Source Sans Pro"/>
                <w:color w:val="0E2841" w:themeColor="text2"/>
                <w:sz w:val="24"/>
                <w:szCs w:val="24"/>
              </w:rPr>
              <w:t>Engagement statistics and evaluation of national CPD session:</w:t>
            </w:r>
          </w:p>
          <w:p w14:paraId="593364C9" w14:textId="43337920" w:rsidR="00454B08" w:rsidRPr="00466CD7" w:rsidRDefault="001766F4" w:rsidP="00A46BCA">
            <w:pPr>
              <w:rPr>
                <w:rFonts w:ascii="Source Sans Pro" w:hAnsi="Source Sans Pro"/>
                <w:color w:val="0E2841" w:themeColor="text2"/>
                <w:sz w:val="24"/>
                <w:szCs w:val="24"/>
              </w:rPr>
            </w:pPr>
            <w:r w:rsidRPr="00466CD7">
              <w:rPr>
                <w:rFonts w:ascii="Source Sans Pro" w:hAnsi="Source Sans Pro"/>
                <w:color w:val="0E2841" w:themeColor="text2"/>
                <w:sz w:val="24"/>
                <w:szCs w:val="24"/>
              </w:rPr>
              <w:t>-100% of respondents reported an increase in knowledge following attending the session</w:t>
            </w:r>
          </w:p>
          <w:p w14:paraId="488A7B94" w14:textId="22A1F968" w:rsidR="00BA729A" w:rsidRPr="00466CD7" w:rsidRDefault="00BA729A" w:rsidP="00A46BCA">
            <w:pPr>
              <w:rPr>
                <w:rFonts w:ascii="Source Sans Pro" w:hAnsi="Source Sans Pro"/>
                <w:color w:val="0E2841" w:themeColor="text2"/>
                <w:sz w:val="24"/>
                <w:szCs w:val="24"/>
              </w:rPr>
            </w:pPr>
            <w:r w:rsidRPr="00466CD7">
              <w:rPr>
                <w:rFonts w:ascii="Source Sans Pro" w:hAnsi="Source Sans Pro"/>
                <w:color w:val="0E2841" w:themeColor="text2"/>
                <w:sz w:val="24"/>
                <w:szCs w:val="24"/>
              </w:rPr>
              <w:t>-Over 90% felt able to apply this learning right away</w:t>
            </w:r>
          </w:p>
          <w:p w14:paraId="76626C9F" w14:textId="103B713C" w:rsidR="00BA729A" w:rsidRPr="00466CD7" w:rsidRDefault="00BA729A" w:rsidP="00A46BCA">
            <w:pPr>
              <w:rPr>
                <w:rFonts w:ascii="Source Sans Pro" w:hAnsi="Source Sans Pro"/>
                <w:color w:val="0E2841" w:themeColor="text2"/>
                <w:sz w:val="24"/>
                <w:szCs w:val="24"/>
              </w:rPr>
            </w:pPr>
            <w:r w:rsidRPr="00466CD7">
              <w:rPr>
                <w:rFonts w:ascii="Source Sans Pro" w:hAnsi="Source Sans Pro"/>
                <w:color w:val="0E2841" w:themeColor="text2"/>
                <w:sz w:val="24"/>
                <w:szCs w:val="24"/>
              </w:rPr>
              <w:t>-67% of re</w:t>
            </w:r>
            <w:r w:rsidR="006628B0" w:rsidRPr="00466CD7">
              <w:rPr>
                <w:rFonts w:ascii="Source Sans Pro" w:hAnsi="Source Sans Pro"/>
                <w:color w:val="0E2841" w:themeColor="text2"/>
                <w:sz w:val="24"/>
                <w:szCs w:val="24"/>
              </w:rPr>
              <w:t>spondents expected that learning from the session would change their practice</w:t>
            </w:r>
          </w:p>
          <w:p w14:paraId="0A6C9080" w14:textId="77777777" w:rsidR="009A580B" w:rsidRPr="00466CD7" w:rsidRDefault="009A580B" w:rsidP="002F73C0">
            <w:pPr>
              <w:rPr>
                <w:rFonts w:ascii="Source Sans Pro" w:hAnsi="Source Sans Pro"/>
                <w:noProof/>
                <w:color w:val="0E2841" w:themeColor="text2"/>
                <w:sz w:val="24"/>
                <w:szCs w:val="24"/>
              </w:rPr>
            </w:pPr>
          </w:p>
        </w:tc>
        <w:tc>
          <w:tcPr>
            <w:tcW w:w="3985" w:type="dxa"/>
          </w:tcPr>
          <w:p w14:paraId="3A5B4D0D" w14:textId="3FB7D4D4" w:rsidR="009A580B" w:rsidRPr="00466CD7" w:rsidRDefault="009A580B" w:rsidP="002F73C0">
            <w:pPr>
              <w:pStyle w:val="ListParagraph"/>
              <w:numPr>
                <w:ilvl w:val="0"/>
                <w:numId w:val="4"/>
              </w:numPr>
              <w:ind w:left="377"/>
              <w:rPr>
                <w:rFonts w:ascii="Source Sans Pro" w:hAnsi="Source Sans Pro"/>
                <w:noProof/>
                <w:color w:val="0E2841" w:themeColor="text2"/>
                <w:sz w:val="24"/>
                <w:szCs w:val="24"/>
              </w:rPr>
            </w:pPr>
            <w:r w:rsidRPr="00466CD7">
              <w:rPr>
                <w:rFonts w:ascii="Source Sans Pro" w:hAnsi="Source Sans Pro"/>
                <w:noProof/>
                <w:color w:val="0E2841" w:themeColor="text2"/>
                <w:sz w:val="24"/>
                <w:szCs w:val="24"/>
              </w:rPr>
              <w:t xml:space="preserve">Encourage teams to offer LAS placements using updated </w:t>
            </w:r>
          </w:p>
          <w:p w14:paraId="5BA7CF14" w14:textId="59897990" w:rsidR="009A580B" w:rsidRPr="00466CD7" w:rsidRDefault="009A580B" w:rsidP="002F73C0">
            <w:pPr>
              <w:pStyle w:val="ListParagraph"/>
              <w:ind w:left="377"/>
              <w:rPr>
                <w:rFonts w:ascii="Source Sans Pro" w:hAnsi="Source Sans Pro"/>
                <w:noProof/>
                <w:color w:val="0E2841" w:themeColor="text2"/>
                <w:sz w:val="24"/>
                <w:szCs w:val="24"/>
              </w:rPr>
            </w:pPr>
            <w:r w:rsidRPr="00466CD7">
              <w:rPr>
                <w:rFonts w:ascii="Source Sans Pro" w:hAnsi="Source Sans Pro"/>
                <w:noProof/>
                <w:color w:val="0E2841" w:themeColor="text2"/>
                <w:sz w:val="24"/>
                <w:szCs w:val="24"/>
              </w:rPr>
              <w:t>guidance</w:t>
            </w:r>
          </w:p>
          <w:p w14:paraId="38946120" w14:textId="3A363F30" w:rsidR="009A580B" w:rsidRPr="00466CD7" w:rsidRDefault="009A580B" w:rsidP="002F73C0">
            <w:pPr>
              <w:pStyle w:val="ListParagraph"/>
              <w:numPr>
                <w:ilvl w:val="0"/>
                <w:numId w:val="4"/>
              </w:numPr>
              <w:ind w:left="377"/>
              <w:rPr>
                <w:rFonts w:ascii="Source Sans Pro" w:hAnsi="Source Sans Pro"/>
                <w:noProof/>
                <w:color w:val="0E2841" w:themeColor="text2"/>
                <w:sz w:val="24"/>
                <w:szCs w:val="24"/>
              </w:rPr>
            </w:pPr>
            <w:r w:rsidRPr="00466CD7">
              <w:rPr>
                <w:rFonts w:ascii="Source Sans Pro" w:hAnsi="Source Sans Pro"/>
                <w:noProof/>
                <w:color w:val="0E2841" w:themeColor="text2"/>
                <w:sz w:val="24"/>
                <w:szCs w:val="24"/>
              </w:rPr>
              <w:t>Share the infographic, guidance document, and previously developed LAS podcast series widely to drive consistent adoption</w:t>
            </w:r>
          </w:p>
          <w:p w14:paraId="48427A71" w14:textId="77777777" w:rsidR="00C9177D" w:rsidRPr="00466CD7" w:rsidRDefault="009A580B" w:rsidP="006628B0">
            <w:pPr>
              <w:pStyle w:val="ListParagraph"/>
              <w:numPr>
                <w:ilvl w:val="0"/>
                <w:numId w:val="4"/>
              </w:numPr>
              <w:ind w:left="377"/>
              <w:rPr>
                <w:rFonts w:ascii="Source Sans Pro" w:hAnsi="Source Sans Pro"/>
                <w:noProof/>
                <w:color w:val="0E2841" w:themeColor="text2"/>
                <w:sz w:val="24"/>
                <w:szCs w:val="24"/>
              </w:rPr>
            </w:pPr>
            <w:r w:rsidRPr="00466CD7">
              <w:rPr>
                <w:rFonts w:ascii="Source Sans Pro" w:hAnsi="Source Sans Pro"/>
                <w:noProof/>
                <w:color w:val="0E2841" w:themeColor="text2"/>
                <w:sz w:val="24"/>
                <w:szCs w:val="24"/>
              </w:rPr>
              <w:t>Gather more case studies and develop new tools as required</w:t>
            </w:r>
          </w:p>
          <w:p w14:paraId="2B38BB30" w14:textId="699C45DD" w:rsidR="006628B0" w:rsidRPr="00466CD7" w:rsidRDefault="006628B0" w:rsidP="002F73C0">
            <w:pPr>
              <w:pStyle w:val="ListParagraph"/>
              <w:numPr>
                <w:ilvl w:val="0"/>
                <w:numId w:val="4"/>
              </w:numPr>
              <w:ind w:left="377"/>
              <w:rPr>
                <w:rFonts w:ascii="Source Sans Pro" w:hAnsi="Source Sans Pro"/>
                <w:noProof/>
                <w:color w:val="0E2841" w:themeColor="text2"/>
                <w:sz w:val="24"/>
                <w:szCs w:val="24"/>
              </w:rPr>
            </w:pPr>
            <w:r w:rsidRPr="00466CD7">
              <w:rPr>
                <w:rFonts w:ascii="Source Sans Pro" w:hAnsi="Source Sans Pro"/>
                <w:noProof/>
                <w:color w:val="0E2841" w:themeColor="text2"/>
                <w:sz w:val="24"/>
                <w:szCs w:val="24"/>
              </w:rPr>
              <w:t xml:space="preserve">Where possible, track data on </w:t>
            </w:r>
            <w:r w:rsidR="000D5FF3" w:rsidRPr="00466CD7">
              <w:rPr>
                <w:rFonts w:ascii="Source Sans Pro" w:hAnsi="Source Sans Pro"/>
                <w:noProof/>
                <w:color w:val="0E2841" w:themeColor="text2"/>
                <w:sz w:val="24"/>
                <w:szCs w:val="24"/>
              </w:rPr>
              <w:t xml:space="preserve">AHP </w:t>
            </w:r>
            <w:r w:rsidRPr="00466CD7">
              <w:rPr>
                <w:rFonts w:ascii="Source Sans Pro" w:hAnsi="Source Sans Pro"/>
                <w:noProof/>
                <w:color w:val="0E2841" w:themeColor="text2"/>
                <w:sz w:val="24"/>
                <w:szCs w:val="24"/>
              </w:rPr>
              <w:t>LAS PrBL placement offers made and utilised over time</w:t>
            </w:r>
          </w:p>
          <w:p w14:paraId="2EC40CD1" w14:textId="728FD347" w:rsidR="009A580B" w:rsidRPr="00466CD7" w:rsidRDefault="009A580B" w:rsidP="002F73C0">
            <w:pPr>
              <w:rPr>
                <w:rFonts w:ascii="Source Sans Pro" w:hAnsi="Source Sans Pro"/>
                <w:noProof/>
                <w:sz w:val="24"/>
                <w:szCs w:val="24"/>
              </w:rPr>
            </w:pPr>
          </w:p>
        </w:tc>
      </w:tr>
    </w:tbl>
    <w:p w14:paraId="4CB80A67" w14:textId="77777777" w:rsidR="00D40D34" w:rsidRDefault="00D40D34">
      <w:r>
        <w:br w:type="page"/>
      </w:r>
    </w:p>
    <w:tbl>
      <w:tblPr>
        <w:tblStyle w:val="TableGrid"/>
        <w:tblW w:w="14186" w:type="dxa"/>
        <w:tblLook w:val="04A0" w:firstRow="1" w:lastRow="0" w:firstColumn="1" w:lastColumn="0" w:noHBand="0" w:noVBand="1"/>
      </w:tblPr>
      <w:tblGrid>
        <w:gridCol w:w="1698"/>
        <w:gridCol w:w="2153"/>
        <w:gridCol w:w="3232"/>
        <w:gridCol w:w="3118"/>
        <w:gridCol w:w="3985"/>
      </w:tblGrid>
      <w:tr w:rsidR="009A580B" w:rsidRPr="00223BC1" w14:paraId="1E0DE959" w14:textId="77777777" w:rsidTr="002F73C0">
        <w:trPr>
          <w:trHeight w:val="300"/>
        </w:trPr>
        <w:tc>
          <w:tcPr>
            <w:tcW w:w="1698" w:type="dxa"/>
            <w:shd w:val="clear" w:color="auto" w:fill="C1E4F5" w:themeFill="accent1" w:themeFillTint="33"/>
          </w:tcPr>
          <w:p w14:paraId="6295A42E" w14:textId="358F1226" w:rsidR="009A580B" w:rsidRPr="00466CD7" w:rsidRDefault="009A580B" w:rsidP="00D06F82">
            <w:pPr>
              <w:rPr>
                <w:rFonts w:ascii="Source Sans Pro" w:hAnsi="Source Sans Pro"/>
                <w:b/>
                <w:bCs/>
                <w:color w:val="0E2841" w:themeColor="text2"/>
                <w:sz w:val="24"/>
                <w:szCs w:val="24"/>
              </w:rPr>
            </w:pPr>
            <w:r w:rsidRPr="00466CD7">
              <w:rPr>
                <w:color w:val="0E2841" w:themeColor="text2"/>
                <w:sz w:val="24"/>
                <w:szCs w:val="24"/>
              </w:rPr>
              <w:lastRenderedPageBreak/>
              <w:br w:type="page"/>
            </w:r>
            <w:r w:rsidRPr="00466CD7">
              <w:rPr>
                <w:rFonts w:ascii="Source Sans Pro" w:hAnsi="Source Sans Pro"/>
                <w:b/>
                <w:bCs/>
                <w:color w:val="0E2841" w:themeColor="text2"/>
                <w:sz w:val="24"/>
                <w:szCs w:val="24"/>
              </w:rPr>
              <w:t>Project</w:t>
            </w:r>
          </w:p>
          <w:p w14:paraId="0A81196E" w14:textId="77777777" w:rsidR="009A580B" w:rsidRPr="00466CD7" w:rsidRDefault="009A580B" w:rsidP="00D06F82">
            <w:pPr>
              <w:rPr>
                <w:rFonts w:ascii="Source Sans Pro" w:hAnsi="Source Sans Pro"/>
                <w:b/>
                <w:bCs/>
                <w:color w:val="0E2841" w:themeColor="text2"/>
                <w:sz w:val="24"/>
                <w:szCs w:val="24"/>
              </w:rPr>
            </w:pPr>
          </w:p>
        </w:tc>
        <w:tc>
          <w:tcPr>
            <w:tcW w:w="2153" w:type="dxa"/>
            <w:shd w:val="clear" w:color="auto" w:fill="C1E4F5" w:themeFill="accent1" w:themeFillTint="33"/>
          </w:tcPr>
          <w:p w14:paraId="15B9414B" w14:textId="51582578" w:rsidR="009A580B" w:rsidRPr="00466CD7" w:rsidRDefault="00986A95" w:rsidP="00D06F82">
            <w:pPr>
              <w:spacing w:after="160" w:line="259" w:lineRule="auto"/>
              <w:rPr>
                <w:rFonts w:ascii="Source Sans Pro" w:hAnsi="Source Sans Pro"/>
                <w:color w:val="0E2841" w:themeColor="text2"/>
                <w:sz w:val="24"/>
                <w:szCs w:val="24"/>
              </w:rPr>
            </w:pPr>
            <w:r w:rsidRPr="00466CD7">
              <w:rPr>
                <w:rFonts w:ascii="Source Sans Pro" w:hAnsi="Source Sans Pro"/>
                <w:b/>
                <w:bCs/>
                <w:color w:val="0E2841" w:themeColor="text2"/>
                <w:sz w:val="24"/>
                <w:szCs w:val="24"/>
              </w:rPr>
              <w:t>Objective</w:t>
            </w:r>
          </w:p>
        </w:tc>
        <w:tc>
          <w:tcPr>
            <w:tcW w:w="3232" w:type="dxa"/>
            <w:shd w:val="clear" w:color="auto" w:fill="C1E4F5" w:themeFill="accent1" w:themeFillTint="33"/>
          </w:tcPr>
          <w:p w14:paraId="7F0A93CA" w14:textId="3DA244EF" w:rsidR="009A580B" w:rsidRPr="00466CD7" w:rsidRDefault="00986A95" w:rsidP="002F73C0">
            <w:pPr>
              <w:spacing w:after="160" w:line="259" w:lineRule="auto"/>
              <w:rPr>
                <w:rFonts w:ascii="Source Sans Pro" w:hAnsi="Source Sans Pro"/>
                <w:color w:val="0E2841" w:themeColor="text2"/>
                <w:sz w:val="24"/>
                <w:szCs w:val="24"/>
              </w:rPr>
            </w:pPr>
            <w:r w:rsidRPr="00466CD7">
              <w:rPr>
                <w:rFonts w:ascii="Source Sans Pro" w:hAnsi="Source Sans Pro"/>
                <w:b/>
                <w:bCs/>
                <w:color w:val="0E2841" w:themeColor="text2"/>
                <w:sz w:val="24"/>
                <w:szCs w:val="24"/>
              </w:rPr>
              <w:t>Deliverables</w:t>
            </w:r>
          </w:p>
        </w:tc>
        <w:tc>
          <w:tcPr>
            <w:tcW w:w="3118" w:type="dxa"/>
            <w:shd w:val="clear" w:color="auto" w:fill="C1E4F5" w:themeFill="accent1" w:themeFillTint="33"/>
          </w:tcPr>
          <w:p w14:paraId="517D5A17" w14:textId="117C33CA" w:rsidR="009A580B" w:rsidRPr="00466CD7" w:rsidRDefault="00986A95" w:rsidP="00D06F82">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t>Key Measure(s)</w:t>
            </w:r>
          </w:p>
        </w:tc>
        <w:tc>
          <w:tcPr>
            <w:tcW w:w="3985" w:type="dxa"/>
            <w:shd w:val="clear" w:color="auto" w:fill="C1E4F5" w:themeFill="accent1" w:themeFillTint="33"/>
          </w:tcPr>
          <w:p w14:paraId="53D49967" w14:textId="3FFFC034" w:rsidR="009A580B" w:rsidRPr="00466CD7" w:rsidRDefault="009A580B" w:rsidP="00D06F82">
            <w:pPr>
              <w:rPr>
                <w:rFonts w:ascii="Source Sans Pro" w:hAnsi="Source Sans Pro"/>
                <w:noProof/>
                <w:color w:val="0E2841" w:themeColor="text2"/>
                <w:sz w:val="24"/>
                <w:szCs w:val="24"/>
              </w:rPr>
            </w:pPr>
            <w:r w:rsidRPr="00466CD7">
              <w:rPr>
                <w:rFonts w:ascii="Source Sans Pro" w:hAnsi="Source Sans Pro"/>
                <w:b/>
                <w:bCs/>
                <w:color w:val="0E2841" w:themeColor="text2"/>
                <w:sz w:val="24"/>
                <w:szCs w:val="24"/>
              </w:rPr>
              <w:t>Recommendations</w:t>
            </w:r>
          </w:p>
        </w:tc>
      </w:tr>
      <w:tr w:rsidR="009A580B" w:rsidRPr="00223BC1" w14:paraId="5D9E7CDD" w14:textId="77777777" w:rsidTr="002F73C0">
        <w:trPr>
          <w:trHeight w:val="300"/>
        </w:trPr>
        <w:tc>
          <w:tcPr>
            <w:tcW w:w="1698" w:type="dxa"/>
          </w:tcPr>
          <w:p w14:paraId="6E6D3DE3" w14:textId="75BD0DC2" w:rsidR="009A580B" w:rsidRPr="00245615" w:rsidRDefault="009A580B" w:rsidP="00D06F82">
            <w:pPr>
              <w:rPr>
                <w:rFonts w:ascii="Source Sans Pro" w:hAnsi="Source Sans Pro"/>
                <w:b/>
                <w:bCs/>
                <w:color w:val="0E2841" w:themeColor="text2"/>
                <w:sz w:val="24"/>
                <w:szCs w:val="24"/>
              </w:rPr>
            </w:pPr>
            <w:r w:rsidRPr="00245615">
              <w:rPr>
                <w:rFonts w:ascii="Source Sans Pro" w:hAnsi="Source Sans Pro"/>
                <w:b/>
                <w:bCs/>
                <w:color w:val="0E2841" w:themeColor="text2"/>
                <w:sz w:val="24"/>
                <w:szCs w:val="24"/>
              </w:rPr>
              <w:t>AHP PrBL Capacity: Project-based Placements</w:t>
            </w:r>
          </w:p>
        </w:tc>
        <w:tc>
          <w:tcPr>
            <w:tcW w:w="2153" w:type="dxa"/>
          </w:tcPr>
          <w:p w14:paraId="4E429D40" w14:textId="4DA6C853" w:rsidR="009A580B" w:rsidRPr="00223BC1" w:rsidRDefault="009A580B" w:rsidP="00D06F82">
            <w:pPr>
              <w:spacing w:after="160" w:line="259" w:lineRule="auto"/>
              <w:rPr>
                <w:rFonts w:ascii="Source Sans Pro" w:hAnsi="Source Sans Pro"/>
                <w:color w:val="0E2841" w:themeColor="text2"/>
                <w:sz w:val="24"/>
                <w:szCs w:val="24"/>
              </w:rPr>
            </w:pPr>
            <w:r w:rsidRPr="00223BC1">
              <w:rPr>
                <w:rFonts w:ascii="Source Sans Pro" w:hAnsi="Source Sans Pro"/>
                <w:color w:val="0E2841" w:themeColor="text2"/>
                <w:sz w:val="24"/>
                <w:szCs w:val="24"/>
              </w:rPr>
              <w:t>To provide resources and support for AHPs across Scotland to plan for and carry out Project-Based Placements</w:t>
            </w:r>
          </w:p>
        </w:tc>
        <w:tc>
          <w:tcPr>
            <w:tcW w:w="3232" w:type="dxa"/>
          </w:tcPr>
          <w:p w14:paraId="6C56A98C" w14:textId="5AF3C32E" w:rsidR="009A580B" w:rsidRPr="00953647" w:rsidRDefault="009A580B" w:rsidP="00D06F82">
            <w:pPr>
              <w:pStyle w:val="ListParagraph"/>
              <w:numPr>
                <w:ilvl w:val="0"/>
                <w:numId w:val="18"/>
              </w:numPr>
              <w:spacing w:after="160" w:line="259" w:lineRule="auto"/>
              <w:ind w:left="319" w:hanging="293"/>
              <w:rPr>
                <w:rFonts w:ascii="Source Sans Pro" w:hAnsi="Source Sans Pro"/>
                <w:color w:val="0E2841" w:themeColor="text2"/>
                <w:sz w:val="24"/>
                <w:szCs w:val="24"/>
              </w:rPr>
            </w:pPr>
            <w:r w:rsidRPr="00953647">
              <w:rPr>
                <w:rFonts w:ascii="Source Sans Pro" w:hAnsi="Source Sans Pro"/>
                <w:color w:val="0E2841" w:themeColor="text2"/>
                <w:sz w:val="24"/>
                <w:szCs w:val="24"/>
              </w:rPr>
              <w:t xml:space="preserve">Development of a range of resources including updated case studies, </w:t>
            </w:r>
            <w:hyperlink r:id="rId51" w:history="1">
              <w:r w:rsidRPr="00A03444">
                <w:rPr>
                  <w:rStyle w:val="Hyperlink"/>
                  <w:rFonts w:ascii="Source Sans Pro" w:hAnsi="Source Sans Pro"/>
                  <w:sz w:val="24"/>
                  <w:szCs w:val="24"/>
                </w:rPr>
                <w:t>Project-based PrBL guidance,</w:t>
              </w:r>
            </w:hyperlink>
            <w:r w:rsidRPr="00953647">
              <w:rPr>
                <w:rFonts w:ascii="Source Sans Pro" w:hAnsi="Source Sans Pro"/>
                <w:color w:val="0E2841" w:themeColor="text2"/>
                <w:sz w:val="24"/>
                <w:szCs w:val="24"/>
              </w:rPr>
              <w:t xml:space="preserve"> a companion </w:t>
            </w:r>
            <w:hyperlink r:id="rId52" w:history="1">
              <w:r w:rsidRPr="000E5498">
                <w:rPr>
                  <w:rStyle w:val="Hyperlink"/>
                  <w:rFonts w:ascii="Source Sans Pro" w:hAnsi="Source Sans Pro"/>
                  <w:sz w:val="24"/>
                  <w:szCs w:val="24"/>
                </w:rPr>
                <w:t>infographic</w:t>
              </w:r>
            </w:hyperlink>
            <w:r w:rsidRPr="00953647">
              <w:rPr>
                <w:rFonts w:ascii="Source Sans Pro" w:hAnsi="Source Sans Pro"/>
                <w:color w:val="0E2841" w:themeColor="text2"/>
                <w:sz w:val="24"/>
                <w:szCs w:val="24"/>
              </w:rPr>
              <w:t xml:space="preserve"> for students to share key information ahead of a Project-Based Placement, </w:t>
            </w:r>
            <w:hyperlink r:id="rId53" w:history="1">
              <w:r w:rsidRPr="006A617C">
                <w:rPr>
                  <w:rStyle w:val="Hyperlink"/>
                  <w:rFonts w:ascii="Source Sans Pro" w:hAnsi="Source Sans Pro"/>
                  <w:sz w:val="24"/>
                  <w:szCs w:val="24"/>
                </w:rPr>
                <w:t>project proposal</w:t>
              </w:r>
            </w:hyperlink>
            <w:r w:rsidRPr="00953647">
              <w:rPr>
                <w:rFonts w:ascii="Source Sans Pro" w:hAnsi="Source Sans Pro"/>
                <w:color w:val="0E2841" w:themeColor="text2"/>
                <w:sz w:val="24"/>
                <w:szCs w:val="24"/>
              </w:rPr>
              <w:t xml:space="preserve"> an</w:t>
            </w:r>
            <w:r>
              <w:rPr>
                <w:rFonts w:ascii="Source Sans Pro" w:hAnsi="Source Sans Pro"/>
                <w:color w:val="0E2841" w:themeColor="text2"/>
                <w:sz w:val="24"/>
                <w:szCs w:val="24"/>
              </w:rPr>
              <w:t>d</w:t>
            </w:r>
            <w:hyperlink r:id="rId54" w:history="1">
              <w:r w:rsidRPr="00380BEA">
                <w:rPr>
                  <w:rStyle w:val="Hyperlink"/>
                  <w:rFonts w:ascii="Source Sans Pro" w:hAnsi="Source Sans Pro"/>
                  <w:sz w:val="24"/>
                  <w:szCs w:val="24"/>
                </w:rPr>
                <w:t xml:space="preserve"> project summary</w:t>
              </w:r>
            </w:hyperlink>
            <w:r w:rsidRPr="00953647">
              <w:rPr>
                <w:rFonts w:ascii="Source Sans Pro" w:hAnsi="Source Sans Pro"/>
                <w:color w:val="0E2841" w:themeColor="text2"/>
                <w:sz w:val="24"/>
                <w:szCs w:val="24"/>
              </w:rPr>
              <w:t xml:space="preserve"> documents</w:t>
            </w:r>
          </w:p>
          <w:p w14:paraId="7BDD2C35" w14:textId="209C39F7" w:rsidR="009A580B" w:rsidRDefault="009A580B" w:rsidP="00D06F82">
            <w:pPr>
              <w:pStyle w:val="ListParagraph"/>
              <w:numPr>
                <w:ilvl w:val="0"/>
                <w:numId w:val="18"/>
              </w:numPr>
              <w:spacing w:after="160" w:line="259" w:lineRule="auto"/>
              <w:ind w:left="319" w:hanging="293"/>
              <w:rPr>
                <w:rFonts w:ascii="Source Sans Pro" w:hAnsi="Source Sans Pro"/>
                <w:color w:val="0E2841" w:themeColor="text2"/>
                <w:sz w:val="24"/>
                <w:szCs w:val="24"/>
              </w:rPr>
            </w:pPr>
            <w:r>
              <w:rPr>
                <w:rFonts w:ascii="Source Sans Pro" w:hAnsi="Source Sans Pro"/>
                <w:color w:val="0E2841" w:themeColor="text2"/>
                <w:sz w:val="24"/>
                <w:szCs w:val="24"/>
              </w:rPr>
              <w:t xml:space="preserve">A range of stakeholders including students </w:t>
            </w:r>
            <w:r w:rsidRPr="00953647">
              <w:rPr>
                <w:rFonts w:ascii="Source Sans Pro" w:hAnsi="Source Sans Pro"/>
                <w:color w:val="0E2841" w:themeColor="text2"/>
                <w:sz w:val="24"/>
                <w:szCs w:val="24"/>
              </w:rPr>
              <w:t>consulted for advice and input on development of these resources</w:t>
            </w:r>
          </w:p>
          <w:p w14:paraId="1A5C6237" w14:textId="683E7B5F" w:rsidR="009A580B" w:rsidRDefault="009A580B" w:rsidP="00D06F82">
            <w:pPr>
              <w:pStyle w:val="ListParagraph"/>
              <w:numPr>
                <w:ilvl w:val="0"/>
                <w:numId w:val="18"/>
              </w:numPr>
              <w:spacing w:after="160" w:line="259" w:lineRule="auto"/>
              <w:ind w:left="319" w:hanging="293"/>
              <w:rPr>
                <w:rFonts w:ascii="Source Sans Pro" w:hAnsi="Source Sans Pro"/>
                <w:color w:val="0E2841" w:themeColor="text2"/>
                <w:sz w:val="24"/>
                <w:szCs w:val="24"/>
              </w:rPr>
            </w:pPr>
            <w:r w:rsidRPr="00953647">
              <w:rPr>
                <w:rFonts w:ascii="Source Sans Pro" w:hAnsi="Source Sans Pro"/>
                <w:color w:val="0E2841" w:themeColor="text2"/>
                <w:sz w:val="24"/>
                <w:szCs w:val="24"/>
              </w:rPr>
              <w:t xml:space="preserve">Hosted a national CPD session to support AHPs </w:t>
            </w:r>
            <w:r>
              <w:rPr>
                <w:rFonts w:ascii="Source Sans Pro" w:hAnsi="Source Sans Pro"/>
                <w:color w:val="0E2841" w:themeColor="text2"/>
                <w:sz w:val="24"/>
                <w:szCs w:val="24"/>
              </w:rPr>
              <w:t>to</w:t>
            </w:r>
            <w:r w:rsidRPr="00953647">
              <w:rPr>
                <w:rFonts w:ascii="Source Sans Pro" w:hAnsi="Source Sans Pro"/>
                <w:color w:val="0E2841" w:themeColor="text2"/>
                <w:sz w:val="24"/>
                <w:szCs w:val="24"/>
              </w:rPr>
              <w:t xml:space="preserve"> understand</w:t>
            </w:r>
            <w:r>
              <w:rPr>
                <w:rFonts w:ascii="Source Sans Pro" w:hAnsi="Source Sans Pro"/>
                <w:color w:val="0E2841" w:themeColor="text2"/>
                <w:sz w:val="24"/>
                <w:szCs w:val="24"/>
              </w:rPr>
              <w:t xml:space="preserve"> and plan</w:t>
            </w:r>
            <w:r w:rsidRPr="00953647">
              <w:rPr>
                <w:rFonts w:ascii="Source Sans Pro" w:hAnsi="Source Sans Pro"/>
                <w:color w:val="0E2841" w:themeColor="text2"/>
                <w:sz w:val="24"/>
                <w:szCs w:val="24"/>
              </w:rPr>
              <w:t xml:space="preserve"> Project-Based Placements</w:t>
            </w:r>
          </w:p>
          <w:p w14:paraId="6EF5E463" w14:textId="29A89ABB" w:rsidR="009A580B" w:rsidRPr="00F535F2" w:rsidRDefault="009A580B" w:rsidP="00D06F82">
            <w:pPr>
              <w:pStyle w:val="ListParagraph"/>
              <w:spacing w:after="160" w:line="259" w:lineRule="auto"/>
              <w:ind w:left="319"/>
              <w:rPr>
                <w:rFonts w:ascii="Source Sans Pro" w:hAnsi="Source Sans Pro"/>
                <w:color w:val="0E2841" w:themeColor="text2"/>
                <w:sz w:val="24"/>
                <w:szCs w:val="24"/>
              </w:rPr>
            </w:pPr>
          </w:p>
        </w:tc>
        <w:tc>
          <w:tcPr>
            <w:tcW w:w="3118" w:type="dxa"/>
          </w:tcPr>
          <w:p w14:paraId="1D204417" w14:textId="77777777" w:rsidR="005875B0" w:rsidRDefault="005875B0" w:rsidP="005875B0">
            <w:pPr>
              <w:rPr>
                <w:rFonts w:ascii="Source Sans Pro" w:hAnsi="Source Sans Pro"/>
                <w:color w:val="0E2841" w:themeColor="text2"/>
                <w:sz w:val="24"/>
                <w:szCs w:val="24"/>
              </w:rPr>
            </w:pPr>
            <w:r w:rsidRPr="0046461E">
              <w:rPr>
                <w:rFonts w:ascii="Source Sans Pro" w:hAnsi="Source Sans Pro"/>
                <w:color w:val="0E2841" w:themeColor="text2"/>
                <w:sz w:val="24"/>
                <w:szCs w:val="24"/>
              </w:rPr>
              <w:t xml:space="preserve">Engagement statistics and evaluation </w:t>
            </w:r>
            <w:r>
              <w:rPr>
                <w:rFonts w:ascii="Source Sans Pro" w:hAnsi="Source Sans Pro"/>
                <w:color w:val="0E2841" w:themeColor="text2"/>
                <w:sz w:val="24"/>
                <w:szCs w:val="24"/>
              </w:rPr>
              <w:t>of</w:t>
            </w:r>
            <w:r w:rsidRPr="00D74D22">
              <w:rPr>
                <w:rFonts w:ascii="Source Sans Pro" w:hAnsi="Source Sans Pro"/>
                <w:color w:val="0E2841" w:themeColor="text2"/>
                <w:sz w:val="24"/>
                <w:szCs w:val="24"/>
              </w:rPr>
              <w:t xml:space="preserve"> </w:t>
            </w:r>
            <w:r>
              <w:rPr>
                <w:rFonts w:ascii="Source Sans Pro" w:hAnsi="Source Sans Pro"/>
                <w:color w:val="0E2841" w:themeColor="text2"/>
                <w:sz w:val="24"/>
                <w:szCs w:val="24"/>
              </w:rPr>
              <w:t>national CPD session</w:t>
            </w:r>
            <w:r w:rsidRPr="0046461E">
              <w:rPr>
                <w:rFonts w:ascii="Source Sans Pro" w:hAnsi="Source Sans Pro"/>
                <w:color w:val="0E2841" w:themeColor="text2"/>
                <w:sz w:val="24"/>
                <w:szCs w:val="24"/>
              </w:rPr>
              <w:t>:</w:t>
            </w:r>
          </w:p>
          <w:p w14:paraId="60B2CB19" w14:textId="72797926" w:rsidR="002A3CAA" w:rsidRDefault="007A26E3" w:rsidP="002A3CAA">
            <w:pPr>
              <w:rPr>
                <w:rFonts w:ascii="Source Sans Pro" w:hAnsi="Source Sans Pro"/>
                <w:color w:val="0E2841" w:themeColor="text2"/>
                <w:sz w:val="24"/>
                <w:szCs w:val="24"/>
              </w:rPr>
            </w:pPr>
            <w:r>
              <w:rPr>
                <w:rFonts w:ascii="Source Sans Pro" w:hAnsi="Source Sans Pro"/>
                <w:noProof/>
                <w:color w:val="0E2841" w:themeColor="text2"/>
              </w:rPr>
              <w:t>-</w:t>
            </w:r>
            <w:r w:rsidR="002A3CAA">
              <w:rPr>
                <w:rFonts w:ascii="Source Sans Pro" w:hAnsi="Source Sans Pro"/>
                <w:color w:val="0E2841" w:themeColor="text2"/>
                <w:sz w:val="24"/>
                <w:szCs w:val="24"/>
              </w:rPr>
              <w:t>100% of respondents reported an increase in knowledge following attending the session</w:t>
            </w:r>
          </w:p>
          <w:p w14:paraId="48F37FCD" w14:textId="0AC4C0FD" w:rsidR="002A3CAA" w:rsidRDefault="002A3CAA" w:rsidP="002A3CAA">
            <w:pPr>
              <w:rPr>
                <w:rFonts w:ascii="Source Sans Pro" w:hAnsi="Source Sans Pro"/>
                <w:color w:val="0E2841" w:themeColor="text2"/>
                <w:sz w:val="24"/>
                <w:szCs w:val="24"/>
              </w:rPr>
            </w:pPr>
            <w:r>
              <w:rPr>
                <w:rFonts w:ascii="Source Sans Pro" w:hAnsi="Source Sans Pro"/>
                <w:color w:val="0E2841" w:themeColor="text2"/>
                <w:sz w:val="24"/>
                <w:szCs w:val="24"/>
              </w:rPr>
              <w:t>-</w:t>
            </w:r>
            <w:r w:rsidR="003659AC">
              <w:rPr>
                <w:rFonts w:ascii="Source Sans Pro" w:hAnsi="Source Sans Pro"/>
                <w:color w:val="0E2841" w:themeColor="text2"/>
                <w:sz w:val="24"/>
                <w:szCs w:val="24"/>
              </w:rPr>
              <w:t>79</w:t>
            </w:r>
            <w:r w:rsidR="005F7211">
              <w:rPr>
                <w:rFonts w:ascii="Source Sans Pro" w:hAnsi="Source Sans Pro"/>
                <w:color w:val="0E2841" w:themeColor="text2"/>
                <w:sz w:val="24"/>
                <w:szCs w:val="24"/>
              </w:rPr>
              <w:t xml:space="preserve">% of respondents </w:t>
            </w:r>
            <w:r>
              <w:rPr>
                <w:rFonts w:ascii="Source Sans Pro" w:hAnsi="Source Sans Pro"/>
                <w:color w:val="0E2841" w:themeColor="text2"/>
                <w:sz w:val="24"/>
                <w:szCs w:val="24"/>
              </w:rPr>
              <w:t>felt</w:t>
            </w:r>
            <w:r w:rsidR="003659AC">
              <w:rPr>
                <w:rFonts w:ascii="Source Sans Pro" w:hAnsi="Source Sans Pro"/>
                <w:color w:val="0E2841" w:themeColor="text2"/>
                <w:sz w:val="24"/>
                <w:szCs w:val="24"/>
              </w:rPr>
              <w:t xml:space="preserve"> confident to apply th</w:t>
            </w:r>
            <w:r w:rsidR="00215A97">
              <w:rPr>
                <w:rFonts w:ascii="Source Sans Pro" w:hAnsi="Source Sans Pro"/>
                <w:color w:val="0E2841" w:themeColor="text2"/>
                <w:sz w:val="24"/>
                <w:szCs w:val="24"/>
              </w:rPr>
              <w:t>is learning in practice</w:t>
            </w:r>
            <w:r w:rsidR="00D74F98">
              <w:rPr>
                <w:rFonts w:ascii="Source Sans Pro" w:hAnsi="Source Sans Pro"/>
                <w:color w:val="0E2841" w:themeColor="text2"/>
                <w:sz w:val="24"/>
                <w:szCs w:val="24"/>
              </w:rPr>
              <w:t xml:space="preserve"> and 88% of respondents advised they were likely to change their practice </w:t>
            </w:r>
            <w:r w:rsidR="00466CD7">
              <w:rPr>
                <w:rFonts w:ascii="Source Sans Pro" w:hAnsi="Source Sans Pro"/>
                <w:color w:val="0E2841" w:themeColor="text2"/>
                <w:sz w:val="24"/>
                <w:szCs w:val="24"/>
              </w:rPr>
              <w:t>because of</w:t>
            </w:r>
            <w:r w:rsidR="00D74F98">
              <w:rPr>
                <w:rFonts w:ascii="Source Sans Pro" w:hAnsi="Source Sans Pro"/>
                <w:color w:val="0E2841" w:themeColor="text2"/>
                <w:sz w:val="24"/>
                <w:szCs w:val="24"/>
              </w:rPr>
              <w:t xml:space="preserve"> the session</w:t>
            </w:r>
          </w:p>
          <w:p w14:paraId="5B62D7BE" w14:textId="6FC3E5FA" w:rsidR="00D74F98" w:rsidRDefault="00D74F98" w:rsidP="002A3CAA">
            <w:pPr>
              <w:rPr>
                <w:rFonts w:ascii="Source Sans Pro" w:hAnsi="Source Sans Pro"/>
                <w:color w:val="0E2841" w:themeColor="text2"/>
                <w:sz w:val="24"/>
                <w:szCs w:val="24"/>
              </w:rPr>
            </w:pPr>
            <w:r>
              <w:rPr>
                <w:rFonts w:ascii="Source Sans Pro" w:hAnsi="Source Sans Pro"/>
                <w:color w:val="0E2841" w:themeColor="text2"/>
                <w:sz w:val="24"/>
                <w:szCs w:val="24"/>
              </w:rPr>
              <w:t>-</w:t>
            </w:r>
            <w:r w:rsidR="00DE4658">
              <w:rPr>
                <w:rFonts w:ascii="Source Sans Pro" w:hAnsi="Source Sans Pro"/>
                <w:color w:val="0E2841" w:themeColor="text2"/>
                <w:sz w:val="24"/>
                <w:szCs w:val="24"/>
              </w:rPr>
              <w:t xml:space="preserve">An increase in confidence was seen with 63% feeling confident to host a project-based placement following the session, and many others </w:t>
            </w:r>
            <w:r w:rsidR="00D7793F">
              <w:rPr>
                <w:rFonts w:ascii="Source Sans Pro" w:hAnsi="Source Sans Pro"/>
                <w:color w:val="0E2841" w:themeColor="text2"/>
                <w:sz w:val="24"/>
                <w:szCs w:val="24"/>
              </w:rPr>
              <w:t>interested in accessing the highlighted resources to increase their confidence and knowledge</w:t>
            </w:r>
          </w:p>
          <w:p w14:paraId="6AE351F7" w14:textId="407ABC35" w:rsidR="009A580B" w:rsidRPr="002F73C0" w:rsidRDefault="009A580B" w:rsidP="002F73C0">
            <w:pPr>
              <w:rPr>
                <w:rFonts w:ascii="Source Sans Pro" w:hAnsi="Source Sans Pro"/>
                <w:noProof/>
                <w:color w:val="0E2841" w:themeColor="text2"/>
              </w:rPr>
            </w:pPr>
          </w:p>
        </w:tc>
        <w:tc>
          <w:tcPr>
            <w:tcW w:w="3985" w:type="dxa"/>
          </w:tcPr>
          <w:p w14:paraId="1F5C30A7" w14:textId="5A1ECE75" w:rsidR="009A580B" w:rsidRDefault="009A580B" w:rsidP="00D06F82">
            <w:pPr>
              <w:pStyle w:val="ListParagraph"/>
              <w:numPr>
                <w:ilvl w:val="0"/>
                <w:numId w:val="22"/>
              </w:numPr>
              <w:ind w:left="468"/>
              <w:rPr>
                <w:rFonts w:ascii="Source Sans Pro" w:hAnsi="Source Sans Pro"/>
                <w:noProof/>
                <w:color w:val="0E2841" w:themeColor="text2"/>
                <w:sz w:val="24"/>
                <w:szCs w:val="24"/>
              </w:rPr>
            </w:pPr>
            <w:r w:rsidRPr="000A2A89">
              <w:rPr>
                <w:rFonts w:ascii="Source Sans Pro" w:hAnsi="Source Sans Pro"/>
                <w:noProof/>
                <w:color w:val="0E2841" w:themeColor="text2"/>
                <w:sz w:val="24"/>
                <w:szCs w:val="24"/>
              </w:rPr>
              <w:t>Encourage teams to offer project placements using the updated guidance</w:t>
            </w:r>
            <w:r>
              <w:rPr>
                <w:rFonts w:ascii="Source Sans Pro" w:hAnsi="Source Sans Pro"/>
                <w:noProof/>
                <w:color w:val="0E2841" w:themeColor="text2"/>
                <w:sz w:val="24"/>
                <w:szCs w:val="24"/>
              </w:rPr>
              <w:t xml:space="preserve"> and a further national CPD session if required</w:t>
            </w:r>
          </w:p>
          <w:p w14:paraId="2EC3427F" w14:textId="7B1E2A86" w:rsidR="009A580B" w:rsidRPr="00E205A8" w:rsidRDefault="009A580B" w:rsidP="00D06F82">
            <w:pPr>
              <w:pStyle w:val="ListParagraph"/>
              <w:numPr>
                <w:ilvl w:val="0"/>
                <w:numId w:val="22"/>
              </w:numPr>
              <w:ind w:left="468"/>
              <w:rPr>
                <w:rFonts w:ascii="Source Sans Pro" w:hAnsi="Source Sans Pro"/>
                <w:noProof/>
                <w:color w:val="0E2841" w:themeColor="text2"/>
                <w:sz w:val="24"/>
                <w:szCs w:val="24"/>
              </w:rPr>
            </w:pPr>
            <w:r w:rsidRPr="00E205A8">
              <w:rPr>
                <w:rFonts w:ascii="Source Sans Pro" w:hAnsi="Source Sans Pro"/>
                <w:noProof/>
                <w:color w:val="0E2841" w:themeColor="text2"/>
                <w:sz w:val="24"/>
                <w:szCs w:val="24"/>
              </w:rPr>
              <w:t>Share the infographic, guidance document, and other resources widely to drive consistent adoption</w:t>
            </w:r>
          </w:p>
          <w:p w14:paraId="254928F0" w14:textId="3B8D94DA" w:rsidR="009A580B" w:rsidRDefault="009A580B" w:rsidP="00D06F82">
            <w:pPr>
              <w:pStyle w:val="ListParagraph"/>
              <w:numPr>
                <w:ilvl w:val="0"/>
                <w:numId w:val="22"/>
              </w:numPr>
              <w:ind w:left="468"/>
              <w:rPr>
                <w:rFonts w:ascii="Source Sans Pro" w:hAnsi="Source Sans Pro"/>
                <w:noProof/>
                <w:color w:val="0E2841" w:themeColor="text2"/>
                <w:sz w:val="24"/>
                <w:szCs w:val="24"/>
              </w:rPr>
            </w:pPr>
            <w:r w:rsidRPr="00604625">
              <w:rPr>
                <w:rFonts w:ascii="Source Sans Pro" w:hAnsi="Source Sans Pro"/>
                <w:noProof/>
                <w:color w:val="0E2841" w:themeColor="text2"/>
                <w:sz w:val="24"/>
                <w:szCs w:val="24"/>
              </w:rPr>
              <w:t>Gather more case studies and develop further tools and support if required</w:t>
            </w:r>
          </w:p>
          <w:p w14:paraId="54821AE6" w14:textId="153B6496" w:rsidR="009A580B" w:rsidRPr="00604625" w:rsidRDefault="009A580B" w:rsidP="00D06F82">
            <w:pPr>
              <w:pStyle w:val="ListParagraph"/>
              <w:numPr>
                <w:ilvl w:val="0"/>
                <w:numId w:val="22"/>
              </w:numPr>
              <w:ind w:left="468"/>
              <w:rPr>
                <w:rFonts w:ascii="Source Sans Pro" w:hAnsi="Source Sans Pro"/>
                <w:noProof/>
                <w:color w:val="0E2841" w:themeColor="text2"/>
                <w:sz w:val="24"/>
                <w:szCs w:val="24"/>
              </w:rPr>
            </w:pPr>
            <w:r>
              <w:rPr>
                <w:rFonts w:ascii="Source Sans Pro" w:hAnsi="Source Sans Pro"/>
                <w:color w:val="0E2841" w:themeColor="text2"/>
                <w:sz w:val="24"/>
                <w:szCs w:val="24"/>
              </w:rPr>
              <w:t>Where possible, t</w:t>
            </w:r>
            <w:r w:rsidRPr="00223BC1">
              <w:rPr>
                <w:rFonts w:ascii="Source Sans Pro" w:hAnsi="Source Sans Pro"/>
                <w:color w:val="0E2841" w:themeColor="text2"/>
                <w:sz w:val="24"/>
                <w:szCs w:val="24"/>
              </w:rPr>
              <w:t xml:space="preserve">rack data </w:t>
            </w:r>
            <w:r w:rsidR="008834B2" w:rsidRPr="00223BC1">
              <w:rPr>
                <w:rFonts w:ascii="Source Sans Pro" w:hAnsi="Source Sans Pro"/>
                <w:color w:val="0E2841" w:themeColor="text2"/>
                <w:sz w:val="24"/>
                <w:szCs w:val="24"/>
              </w:rPr>
              <w:t xml:space="preserve">on </w:t>
            </w:r>
            <w:r w:rsidR="008834B2">
              <w:rPr>
                <w:rFonts w:ascii="Source Sans Pro" w:hAnsi="Source Sans Pro"/>
                <w:color w:val="0E2841" w:themeColor="text2"/>
                <w:sz w:val="24"/>
                <w:szCs w:val="24"/>
              </w:rPr>
              <w:t>AHP</w:t>
            </w:r>
            <w:r w:rsidR="000D5FF3">
              <w:rPr>
                <w:rFonts w:ascii="Source Sans Pro" w:hAnsi="Source Sans Pro"/>
                <w:color w:val="0E2841" w:themeColor="text2"/>
                <w:sz w:val="24"/>
                <w:szCs w:val="24"/>
              </w:rPr>
              <w:t xml:space="preserve"> </w:t>
            </w:r>
            <w:r>
              <w:rPr>
                <w:rFonts w:ascii="Source Sans Pro" w:hAnsi="Source Sans Pro"/>
                <w:color w:val="0E2841" w:themeColor="text2"/>
                <w:sz w:val="24"/>
                <w:szCs w:val="24"/>
              </w:rPr>
              <w:t>project-based PrBL placement offers made and utilised over time</w:t>
            </w:r>
          </w:p>
          <w:p w14:paraId="236B1201" w14:textId="1B1AB710" w:rsidR="009A580B" w:rsidRPr="00223BC1" w:rsidRDefault="009A580B" w:rsidP="00D06F82">
            <w:pPr>
              <w:pStyle w:val="ListParagraph"/>
              <w:spacing w:after="160" w:line="259" w:lineRule="auto"/>
              <w:rPr>
                <w:rFonts w:ascii="Source Sans Pro" w:hAnsi="Source Sans Pro"/>
                <w:color w:val="0E2841" w:themeColor="text2"/>
              </w:rPr>
            </w:pPr>
          </w:p>
        </w:tc>
      </w:tr>
    </w:tbl>
    <w:p w14:paraId="4D76723D" w14:textId="77777777" w:rsidR="00D40D34" w:rsidRDefault="00D40D34">
      <w:r>
        <w:br w:type="page"/>
      </w:r>
    </w:p>
    <w:tbl>
      <w:tblPr>
        <w:tblStyle w:val="TableGrid"/>
        <w:tblW w:w="14186" w:type="dxa"/>
        <w:tblLook w:val="04A0" w:firstRow="1" w:lastRow="0" w:firstColumn="1" w:lastColumn="0" w:noHBand="0" w:noVBand="1"/>
      </w:tblPr>
      <w:tblGrid>
        <w:gridCol w:w="1698"/>
        <w:gridCol w:w="2153"/>
        <w:gridCol w:w="3232"/>
        <w:gridCol w:w="3118"/>
        <w:gridCol w:w="3985"/>
      </w:tblGrid>
      <w:tr w:rsidR="00D40D34" w:rsidRPr="00223BC1" w14:paraId="3DE4795D" w14:textId="77777777" w:rsidTr="002F73C0">
        <w:trPr>
          <w:trHeight w:val="300"/>
        </w:trPr>
        <w:tc>
          <w:tcPr>
            <w:tcW w:w="1698" w:type="dxa"/>
            <w:shd w:val="clear" w:color="auto" w:fill="C1E4F5" w:themeFill="accent1" w:themeFillTint="33"/>
          </w:tcPr>
          <w:p w14:paraId="616DAA76" w14:textId="77777777" w:rsidR="00D40D34" w:rsidRPr="00466CD7" w:rsidRDefault="00D40D34" w:rsidP="00D40D34">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lastRenderedPageBreak/>
              <w:t>Project</w:t>
            </w:r>
          </w:p>
          <w:p w14:paraId="26D9DCB7" w14:textId="77777777" w:rsidR="00D40D34" w:rsidRPr="00466CD7" w:rsidRDefault="00D40D34" w:rsidP="00D40D34">
            <w:pPr>
              <w:rPr>
                <w:rFonts w:ascii="Source Sans Pro" w:hAnsi="Source Sans Pro"/>
                <w:b/>
                <w:bCs/>
                <w:color w:val="0E2841" w:themeColor="text2"/>
                <w:sz w:val="24"/>
                <w:szCs w:val="24"/>
              </w:rPr>
            </w:pPr>
          </w:p>
        </w:tc>
        <w:tc>
          <w:tcPr>
            <w:tcW w:w="2153" w:type="dxa"/>
            <w:shd w:val="clear" w:color="auto" w:fill="C1E4F5" w:themeFill="accent1" w:themeFillTint="33"/>
          </w:tcPr>
          <w:p w14:paraId="0EF51E64" w14:textId="4D0285C6" w:rsidR="00D40D34" w:rsidRPr="00466CD7" w:rsidRDefault="00D40D34" w:rsidP="00D40D34">
            <w:pPr>
              <w:spacing w:after="160" w:line="259" w:lineRule="auto"/>
              <w:rPr>
                <w:rFonts w:ascii="Source Sans Pro" w:hAnsi="Source Sans Pro"/>
                <w:color w:val="0E2841" w:themeColor="text2"/>
                <w:sz w:val="24"/>
                <w:szCs w:val="24"/>
              </w:rPr>
            </w:pPr>
            <w:r w:rsidRPr="00466CD7">
              <w:rPr>
                <w:rFonts w:ascii="Source Sans Pro" w:hAnsi="Source Sans Pro"/>
                <w:b/>
                <w:bCs/>
                <w:color w:val="0E2841" w:themeColor="text2"/>
                <w:sz w:val="24"/>
                <w:szCs w:val="24"/>
              </w:rPr>
              <w:t>Objective</w:t>
            </w:r>
          </w:p>
        </w:tc>
        <w:tc>
          <w:tcPr>
            <w:tcW w:w="3232" w:type="dxa"/>
            <w:shd w:val="clear" w:color="auto" w:fill="C1E4F5" w:themeFill="accent1" w:themeFillTint="33"/>
          </w:tcPr>
          <w:p w14:paraId="6C9BA7DC" w14:textId="74D2D963" w:rsidR="00D40D34" w:rsidRPr="00466CD7" w:rsidRDefault="00D40D34" w:rsidP="002F73C0">
            <w:pPr>
              <w:spacing w:after="160" w:line="259" w:lineRule="auto"/>
              <w:rPr>
                <w:rFonts w:ascii="Source Sans Pro" w:hAnsi="Source Sans Pro"/>
                <w:color w:val="0E2841" w:themeColor="text2"/>
                <w:sz w:val="24"/>
                <w:szCs w:val="24"/>
              </w:rPr>
            </w:pPr>
            <w:r w:rsidRPr="00466CD7">
              <w:rPr>
                <w:rFonts w:ascii="Source Sans Pro" w:hAnsi="Source Sans Pro"/>
                <w:b/>
                <w:bCs/>
                <w:color w:val="0E2841" w:themeColor="text2"/>
                <w:sz w:val="24"/>
                <w:szCs w:val="24"/>
              </w:rPr>
              <w:t>Deliverables</w:t>
            </w:r>
          </w:p>
        </w:tc>
        <w:tc>
          <w:tcPr>
            <w:tcW w:w="3118" w:type="dxa"/>
            <w:shd w:val="clear" w:color="auto" w:fill="C1E4F5" w:themeFill="accent1" w:themeFillTint="33"/>
          </w:tcPr>
          <w:p w14:paraId="2A839258" w14:textId="57EAB0B6" w:rsidR="00D40D34" w:rsidRPr="00466CD7" w:rsidRDefault="00D40D34" w:rsidP="00D40D34">
            <w:pPr>
              <w:rPr>
                <w:rFonts w:ascii="Source Sans Pro" w:hAnsi="Source Sans Pro"/>
                <w:color w:val="0E2841" w:themeColor="text2"/>
                <w:sz w:val="24"/>
                <w:szCs w:val="24"/>
              </w:rPr>
            </w:pPr>
            <w:r w:rsidRPr="00466CD7">
              <w:rPr>
                <w:rFonts w:ascii="Source Sans Pro" w:hAnsi="Source Sans Pro"/>
                <w:b/>
                <w:bCs/>
                <w:color w:val="0E2841" w:themeColor="text2"/>
                <w:sz w:val="24"/>
                <w:szCs w:val="24"/>
              </w:rPr>
              <w:t xml:space="preserve">Key Measure(s) </w:t>
            </w:r>
          </w:p>
        </w:tc>
        <w:tc>
          <w:tcPr>
            <w:tcW w:w="3985" w:type="dxa"/>
            <w:shd w:val="clear" w:color="auto" w:fill="C1E4F5" w:themeFill="accent1" w:themeFillTint="33"/>
          </w:tcPr>
          <w:p w14:paraId="1491F158" w14:textId="618A18CC" w:rsidR="00D40D34" w:rsidRPr="00466CD7" w:rsidRDefault="00D40D34" w:rsidP="002F73C0">
            <w:pPr>
              <w:spacing w:line="276" w:lineRule="auto"/>
              <w:rPr>
                <w:rFonts w:ascii="Source Sans Pro" w:hAnsi="Source Sans Pro"/>
                <w:noProof/>
                <w:sz w:val="24"/>
                <w:szCs w:val="24"/>
              </w:rPr>
            </w:pPr>
            <w:r w:rsidRPr="00466CD7">
              <w:rPr>
                <w:rFonts w:ascii="Source Sans Pro" w:hAnsi="Source Sans Pro"/>
                <w:b/>
                <w:bCs/>
                <w:color w:val="0E2841" w:themeColor="text2"/>
                <w:sz w:val="24"/>
                <w:szCs w:val="24"/>
              </w:rPr>
              <w:t>Recommendations</w:t>
            </w:r>
          </w:p>
        </w:tc>
      </w:tr>
      <w:tr w:rsidR="009A580B" w:rsidRPr="00223BC1" w14:paraId="2815ED17" w14:textId="77777777" w:rsidTr="002F73C0">
        <w:trPr>
          <w:trHeight w:val="300"/>
        </w:trPr>
        <w:tc>
          <w:tcPr>
            <w:tcW w:w="1698" w:type="dxa"/>
          </w:tcPr>
          <w:p w14:paraId="76461474" w14:textId="509A608A" w:rsidR="009A580B" w:rsidRPr="00466CD7" w:rsidRDefault="009A580B" w:rsidP="00D06F82">
            <w:pPr>
              <w:rPr>
                <w:rFonts w:ascii="Source Sans Pro" w:hAnsi="Source Sans Pro"/>
                <w:b/>
                <w:bCs/>
                <w:color w:val="0E2841" w:themeColor="text2"/>
                <w:sz w:val="24"/>
                <w:szCs w:val="24"/>
              </w:rPr>
            </w:pPr>
            <w:r w:rsidRPr="00466CD7">
              <w:rPr>
                <w:rFonts w:ascii="Source Sans Pro" w:hAnsi="Source Sans Pro"/>
                <w:b/>
                <w:bCs/>
                <w:color w:val="0E2841" w:themeColor="text2"/>
                <w:sz w:val="24"/>
                <w:szCs w:val="24"/>
              </w:rPr>
              <w:t>AHP PrBL Capacity: Student Led Services</w:t>
            </w:r>
          </w:p>
        </w:tc>
        <w:tc>
          <w:tcPr>
            <w:tcW w:w="2153" w:type="dxa"/>
          </w:tcPr>
          <w:p w14:paraId="798BA704" w14:textId="3220E567" w:rsidR="009A580B" w:rsidRPr="00466CD7" w:rsidRDefault="009A580B" w:rsidP="00D06F82">
            <w:pPr>
              <w:spacing w:after="160" w:line="259" w:lineRule="auto"/>
              <w:rPr>
                <w:rFonts w:ascii="Source Sans Pro" w:hAnsi="Source Sans Pro"/>
                <w:color w:val="0E2841" w:themeColor="text2"/>
                <w:sz w:val="24"/>
                <w:szCs w:val="24"/>
              </w:rPr>
            </w:pPr>
            <w:r w:rsidRPr="00466CD7">
              <w:rPr>
                <w:rFonts w:ascii="Source Sans Pro" w:hAnsi="Source Sans Pro"/>
                <w:color w:val="0E2841" w:themeColor="text2"/>
                <w:sz w:val="24"/>
                <w:szCs w:val="24"/>
              </w:rPr>
              <w:t>To explore the potential of student-led services as a model of PrBL for AHP students across health and social care in Scotland.</w:t>
            </w:r>
          </w:p>
        </w:tc>
        <w:tc>
          <w:tcPr>
            <w:tcW w:w="3232" w:type="dxa"/>
          </w:tcPr>
          <w:p w14:paraId="688E3D80" w14:textId="77777777" w:rsidR="009A580B" w:rsidRPr="00466CD7" w:rsidRDefault="009A580B" w:rsidP="00D06F82">
            <w:pPr>
              <w:pStyle w:val="ListParagraph"/>
              <w:numPr>
                <w:ilvl w:val="0"/>
                <w:numId w:val="18"/>
              </w:numPr>
              <w:spacing w:after="160" w:line="259" w:lineRule="auto"/>
              <w:ind w:left="319" w:hanging="293"/>
              <w:rPr>
                <w:rFonts w:ascii="Source Sans Pro" w:hAnsi="Source Sans Pro"/>
                <w:color w:val="0E2841" w:themeColor="text2"/>
                <w:sz w:val="24"/>
                <w:szCs w:val="24"/>
              </w:rPr>
            </w:pPr>
            <w:r w:rsidRPr="00466CD7">
              <w:rPr>
                <w:rFonts w:ascii="Source Sans Pro" w:hAnsi="Source Sans Pro"/>
                <w:color w:val="0E2841" w:themeColor="text2"/>
                <w:sz w:val="24"/>
                <w:szCs w:val="24"/>
              </w:rPr>
              <w:t>Literature search and national scoping undertaken to map existing models of AHP student-led services</w:t>
            </w:r>
          </w:p>
          <w:p w14:paraId="23828B73" w14:textId="4886AE62" w:rsidR="009A580B" w:rsidRPr="00466CD7" w:rsidRDefault="009A580B" w:rsidP="00D06F82">
            <w:pPr>
              <w:pStyle w:val="ListParagraph"/>
              <w:numPr>
                <w:ilvl w:val="0"/>
                <w:numId w:val="18"/>
              </w:numPr>
              <w:spacing w:after="160" w:line="259" w:lineRule="auto"/>
              <w:ind w:left="319" w:hanging="293"/>
              <w:rPr>
                <w:rFonts w:ascii="Source Sans Pro" w:hAnsi="Source Sans Pro"/>
                <w:color w:val="0E2841" w:themeColor="text2"/>
                <w:sz w:val="24"/>
                <w:szCs w:val="24"/>
              </w:rPr>
            </w:pPr>
            <w:r w:rsidRPr="00466CD7">
              <w:rPr>
                <w:rFonts w:ascii="Source Sans Pro" w:hAnsi="Source Sans Pro"/>
                <w:color w:val="0E2841" w:themeColor="text2"/>
                <w:sz w:val="24"/>
                <w:szCs w:val="24"/>
              </w:rPr>
              <w:t xml:space="preserve">Definition, </w:t>
            </w:r>
            <w:hyperlink r:id="rId55" w:history="1">
              <w:r w:rsidRPr="00466CD7">
                <w:rPr>
                  <w:rStyle w:val="Hyperlink"/>
                  <w:rFonts w:ascii="Source Sans Pro" w:hAnsi="Source Sans Pro"/>
                  <w:sz w:val="24"/>
                  <w:szCs w:val="24"/>
                </w:rPr>
                <w:t>Set-up Checklist</w:t>
              </w:r>
            </w:hyperlink>
            <w:r w:rsidRPr="00466CD7">
              <w:rPr>
                <w:rFonts w:ascii="Source Sans Pro" w:hAnsi="Source Sans Pro"/>
                <w:color w:val="0E2841" w:themeColor="text2"/>
                <w:sz w:val="24"/>
                <w:szCs w:val="24"/>
              </w:rPr>
              <w:t xml:space="preserve">, </w:t>
            </w:r>
            <w:hyperlink r:id="rId56" w:history="1">
              <w:r w:rsidRPr="00466CD7">
                <w:rPr>
                  <w:rStyle w:val="Hyperlink"/>
                  <w:rFonts w:ascii="Source Sans Pro" w:hAnsi="Source Sans Pro"/>
                  <w:sz w:val="24"/>
                  <w:szCs w:val="24"/>
                </w:rPr>
                <w:t>Microsoft Sway</w:t>
              </w:r>
            </w:hyperlink>
            <w:r w:rsidRPr="00466CD7">
              <w:rPr>
                <w:rFonts w:ascii="Source Sans Pro" w:hAnsi="Source Sans Pro"/>
                <w:color w:val="0E2841" w:themeColor="text2"/>
                <w:sz w:val="24"/>
                <w:szCs w:val="24"/>
              </w:rPr>
              <w:t xml:space="preserve"> including case studies, and </w:t>
            </w:r>
            <w:hyperlink r:id="rId57" w:history="1">
              <w:r w:rsidRPr="00466CD7">
                <w:rPr>
                  <w:rStyle w:val="Hyperlink"/>
                  <w:rFonts w:ascii="Source Sans Pro" w:hAnsi="Source Sans Pro"/>
                  <w:sz w:val="24"/>
                  <w:szCs w:val="24"/>
                </w:rPr>
                <w:t>Student-led Services Turas Learn page</w:t>
              </w:r>
            </w:hyperlink>
            <w:r w:rsidRPr="00466CD7">
              <w:rPr>
                <w:rFonts w:ascii="Source Sans Pro" w:hAnsi="Source Sans Pro"/>
                <w:color w:val="0E2841" w:themeColor="text2"/>
                <w:sz w:val="24"/>
                <w:szCs w:val="24"/>
              </w:rPr>
              <w:t xml:space="preserve"> developed</w:t>
            </w:r>
          </w:p>
          <w:p w14:paraId="44E1CFED" w14:textId="77777777" w:rsidR="009A580B" w:rsidRPr="00466CD7" w:rsidRDefault="009A580B" w:rsidP="00952E5F">
            <w:pPr>
              <w:pStyle w:val="ListParagraph"/>
              <w:numPr>
                <w:ilvl w:val="0"/>
                <w:numId w:val="18"/>
              </w:numPr>
              <w:spacing w:after="160" w:line="259" w:lineRule="auto"/>
              <w:ind w:left="319" w:hanging="293"/>
              <w:rPr>
                <w:rFonts w:ascii="Source Sans Pro" w:hAnsi="Source Sans Pro"/>
                <w:color w:val="0E2841" w:themeColor="text2"/>
                <w:sz w:val="24"/>
                <w:szCs w:val="24"/>
              </w:rPr>
            </w:pPr>
            <w:r w:rsidRPr="00466CD7">
              <w:rPr>
                <w:rFonts w:ascii="Source Sans Pro" w:hAnsi="Source Sans Pro"/>
                <w:color w:val="0E2841" w:themeColor="text2"/>
                <w:sz w:val="24"/>
                <w:szCs w:val="24"/>
              </w:rPr>
              <w:t>Hosted a national CPD session to share this work</w:t>
            </w:r>
          </w:p>
          <w:p w14:paraId="7D932E79" w14:textId="1E57510A" w:rsidR="009A580B" w:rsidRPr="00466CD7" w:rsidRDefault="009A580B" w:rsidP="00952E5F">
            <w:pPr>
              <w:pStyle w:val="ListParagraph"/>
              <w:spacing w:after="160" w:line="259" w:lineRule="auto"/>
              <w:ind w:left="319"/>
              <w:rPr>
                <w:rFonts w:ascii="Source Sans Pro" w:hAnsi="Source Sans Pro"/>
                <w:color w:val="0E2841" w:themeColor="text2"/>
                <w:sz w:val="24"/>
                <w:szCs w:val="24"/>
              </w:rPr>
            </w:pPr>
          </w:p>
        </w:tc>
        <w:tc>
          <w:tcPr>
            <w:tcW w:w="3118" w:type="dxa"/>
          </w:tcPr>
          <w:p w14:paraId="727FCEFF" w14:textId="77777777" w:rsidR="0008366E" w:rsidRPr="00466CD7" w:rsidRDefault="0008366E" w:rsidP="0008366E">
            <w:pPr>
              <w:rPr>
                <w:rFonts w:ascii="Source Sans Pro" w:hAnsi="Source Sans Pro"/>
                <w:color w:val="0E2841" w:themeColor="text2"/>
                <w:sz w:val="24"/>
                <w:szCs w:val="24"/>
              </w:rPr>
            </w:pPr>
            <w:r w:rsidRPr="00466CD7">
              <w:rPr>
                <w:rFonts w:ascii="Source Sans Pro" w:hAnsi="Source Sans Pro"/>
                <w:color w:val="0E2841" w:themeColor="text2"/>
                <w:sz w:val="24"/>
                <w:szCs w:val="24"/>
              </w:rPr>
              <w:t>Engagement statistics and evaluation of national CPD session:</w:t>
            </w:r>
          </w:p>
          <w:p w14:paraId="0B5CC45F" w14:textId="77777777" w:rsidR="009A580B" w:rsidRPr="00466CD7" w:rsidRDefault="0008366E" w:rsidP="0008366E">
            <w:pPr>
              <w:spacing w:line="276" w:lineRule="auto"/>
              <w:rPr>
                <w:rFonts w:ascii="Source Sans Pro" w:hAnsi="Source Sans Pro"/>
                <w:noProof/>
                <w:sz w:val="24"/>
                <w:szCs w:val="24"/>
              </w:rPr>
            </w:pPr>
            <w:r w:rsidRPr="00466CD7">
              <w:rPr>
                <w:rFonts w:ascii="Source Sans Pro" w:hAnsi="Source Sans Pro"/>
                <w:noProof/>
                <w:sz w:val="24"/>
                <w:szCs w:val="24"/>
              </w:rPr>
              <w:t>-</w:t>
            </w:r>
            <w:r w:rsidR="006011F5" w:rsidRPr="00466CD7">
              <w:rPr>
                <w:rFonts w:ascii="Source Sans Pro" w:hAnsi="Source Sans Pro"/>
                <w:noProof/>
                <w:sz w:val="24"/>
                <w:szCs w:val="24"/>
              </w:rPr>
              <w:t>98% of respondents reported no or limited knowledge of student-led services at the start of the CPD session</w:t>
            </w:r>
          </w:p>
          <w:p w14:paraId="21606EBE" w14:textId="72C70C95" w:rsidR="006011F5" w:rsidRPr="00466CD7" w:rsidRDefault="006011F5" w:rsidP="002F73C0">
            <w:pPr>
              <w:spacing w:line="276" w:lineRule="auto"/>
              <w:rPr>
                <w:rFonts w:ascii="Source Sans Pro" w:hAnsi="Source Sans Pro"/>
                <w:noProof/>
                <w:sz w:val="24"/>
                <w:szCs w:val="24"/>
              </w:rPr>
            </w:pPr>
            <w:r w:rsidRPr="00466CD7">
              <w:rPr>
                <w:rFonts w:ascii="Source Sans Pro" w:hAnsi="Source Sans Pro"/>
                <w:noProof/>
                <w:sz w:val="24"/>
                <w:szCs w:val="24"/>
              </w:rPr>
              <w:t>-</w:t>
            </w:r>
            <w:r w:rsidR="000D5FF3" w:rsidRPr="00466CD7">
              <w:rPr>
                <w:rFonts w:ascii="Source Sans Pro" w:hAnsi="Source Sans Pro"/>
                <w:noProof/>
                <w:sz w:val="24"/>
                <w:szCs w:val="24"/>
              </w:rPr>
              <w:t>100% reported being well</w:t>
            </w:r>
            <w:r w:rsidR="00466CD7">
              <w:rPr>
                <w:rFonts w:ascii="Source Sans Pro" w:hAnsi="Source Sans Pro"/>
                <w:noProof/>
                <w:sz w:val="24"/>
                <w:szCs w:val="24"/>
              </w:rPr>
              <w:t xml:space="preserve"> informed</w:t>
            </w:r>
            <w:r w:rsidR="000D5FF3" w:rsidRPr="00466CD7">
              <w:rPr>
                <w:rFonts w:ascii="Source Sans Pro" w:hAnsi="Source Sans Pro"/>
                <w:noProof/>
                <w:sz w:val="24"/>
                <w:szCs w:val="24"/>
              </w:rPr>
              <w:t xml:space="preserve"> or somewhat informed on student-led services following the CPD session</w:t>
            </w:r>
          </w:p>
        </w:tc>
        <w:tc>
          <w:tcPr>
            <w:tcW w:w="3985" w:type="dxa"/>
          </w:tcPr>
          <w:p w14:paraId="2BBA5210" w14:textId="77777777" w:rsidR="009A580B" w:rsidRPr="00466CD7" w:rsidRDefault="009A580B" w:rsidP="002F73C0">
            <w:pPr>
              <w:pStyle w:val="ListParagraph"/>
              <w:numPr>
                <w:ilvl w:val="0"/>
                <w:numId w:val="34"/>
              </w:numPr>
              <w:spacing w:line="276" w:lineRule="auto"/>
              <w:ind w:left="312"/>
              <w:rPr>
                <w:rFonts w:ascii="Source Sans Pro" w:hAnsi="Source Sans Pro"/>
                <w:noProof/>
                <w:sz w:val="24"/>
                <w:szCs w:val="24"/>
              </w:rPr>
            </w:pPr>
            <w:r w:rsidRPr="00466CD7">
              <w:rPr>
                <w:rFonts w:ascii="Source Sans Pro" w:hAnsi="Source Sans Pro"/>
                <w:noProof/>
                <w:sz w:val="24"/>
                <w:szCs w:val="24"/>
              </w:rPr>
              <w:t>Those interested in exploring the implementation of student</w:t>
            </w:r>
            <w:r w:rsidRPr="00466CD7">
              <w:rPr>
                <w:rFonts w:ascii="Source Sans Pro" w:hAnsi="Source Sans Pro"/>
                <w:noProof/>
                <w:sz w:val="24"/>
                <w:szCs w:val="24"/>
              </w:rPr>
              <w:noBreakHyphen/>
              <w:t xml:space="preserve">led services may wish to review the new resources- the SWAY resource and set-up consideration check list- available on the </w:t>
            </w:r>
            <w:hyperlink r:id="rId58" w:history="1">
              <w:r w:rsidRPr="00466CD7">
                <w:rPr>
                  <w:rStyle w:val="Hyperlink"/>
                  <w:rFonts w:ascii="Source Sans Pro" w:hAnsi="Source Sans Pro"/>
                  <w:noProof/>
                  <w:sz w:val="24"/>
                  <w:szCs w:val="24"/>
                </w:rPr>
                <w:t>AHP student-led services</w:t>
              </w:r>
            </w:hyperlink>
            <w:r w:rsidRPr="00466CD7">
              <w:rPr>
                <w:rFonts w:ascii="Source Sans Pro" w:hAnsi="Source Sans Pro"/>
                <w:sz w:val="24"/>
                <w:szCs w:val="24"/>
              </w:rPr>
              <w:t xml:space="preserve"> </w:t>
            </w:r>
            <w:proofErr w:type="gramStart"/>
            <w:r w:rsidRPr="00466CD7">
              <w:rPr>
                <w:rFonts w:ascii="Source Sans Pro" w:hAnsi="Source Sans Pro"/>
                <w:sz w:val="24"/>
                <w:szCs w:val="24"/>
              </w:rPr>
              <w:t>Turas</w:t>
            </w:r>
            <w:proofErr w:type="gramEnd"/>
            <w:r w:rsidRPr="00466CD7">
              <w:rPr>
                <w:rFonts w:ascii="Source Sans Pro" w:hAnsi="Source Sans Pro"/>
                <w:sz w:val="24"/>
                <w:szCs w:val="24"/>
              </w:rPr>
              <w:t xml:space="preserve"> page. </w:t>
            </w:r>
            <w:r w:rsidRPr="00466CD7">
              <w:rPr>
                <w:rFonts w:ascii="Source Sans Pro" w:hAnsi="Source Sans Pro"/>
                <w:noProof/>
                <w:sz w:val="24"/>
                <w:szCs w:val="24"/>
              </w:rPr>
              <w:t>They can also draw on the experience of people who have worked with this model in practice (identified contacts in Appendix K)</w:t>
            </w:r>
          </w:p>
          <w:p w14:paraId="126AD910" w14:textId="723FE694" w:rsidR="000D5FF3" w:rsidRPr="00466CD7" w:rsidRDefault="000D5FF3" w:rsidP="002F73C0">
            <w:pPr>
              <w:pStyle w:val="ListParagraph"/>
              <w:numPr>
                <w:ilvl w:val="0"/>
                <w:numId w:val="34"/>
              </w:numPr>
              <w:ind w:left="453"/>
              <w:rPr>
                <w:rFonts w:ascii="Source Sans Pro" w:hAnsi="Source Sans Pro"/>
                <w:noProof/>
                <w:sz w:val="24"/>
                <w:szCs w:val="24"/>
              </w:rPr>
            </w:pPr>
            <w:r w:rsidRPr="00466CD7">
              <w:rPr>
                <w:rFonts w:ascii="Source Sans Pro" w:hAnsi="Source Sans Pro"/>
                <w:color w:val="0E2841" w:themeColor="text2"/>
                <w:sz w:val="24"/>
                <w:szCs w:val="24"/>
              </w:rPr>
              <w:t>Where possible, track data on AHP student-led services over time</w:t>
            </w:r>
          </w:p>
        </w:tc>
      </w:tr>
    </w:tbl>
    <w:p w14:paraId="5304BA17" w14:textId="77777777" w:rsidR="00322C53" w:rsidRDefault="00322C53" w:rsidP="002F54A6">
      <w:pPr>
        <w:pStyle w:val="Heading2"/>
        <w:rPr>
          <w:rFonts w:ascii="Source Sans Pro" w:hAnsi="Source Sans Pro"/>
          <w:color w:val="0E2841" w:themeColor="text2"/>
          <w:sz w:val="24"/>
          <w:szCs w:val="24"/>
        </w:rPr>
      </w:pPr>
      <w:bookmarkStart w:id="7" w:name="_Toc158879721"/>
    </w:p>
    <w:p w14:paraId="369645FD" w14:textId="56B0ADB4" w:rsidR="00E17B37" w:rsidRPr="002F73C0" w:rsidRDefault="00E17B37" w:rsidP="002F54A6">
      <w:pPr>
        <w:pStyle w:val="Heading2"/>
        <w:rPr>
          <w:rFonts w:ascii="Source Sans Pro" w:hAnsi="Source Sans Pro"/>
          <w:b/>
          <w:bCs/>
          <w:color w:val="0E2841" w:themeColor="text2"/>
          <w:sz w:val="24"/>
          <w:szCs w:val="24"/>
        </w:rPr>
      </w:pPr>
      <w:r>
        <w:rPr>
          <w:rFonts w:ascii="Source Sans Pro" w:hAnsi="Source Sans Pro"/>
          <w:color w:val="0E2841" w:themeColor="text2"/>
          <w:sz w:val="24"/>
          <w:szCs w:val="24"/>
        </w:rPr>
        <w:t>Further impact data for the individual projects is available in Appendices A-</w:t>
      </w:r>
      <w:r w:rsidR="002839BF">
        <w:rPr>
          <w:rFonts w:ascii="Source Sans Pro" w:hAnsi="Source Sans Pro"/>
          <w:color w:val="0E2841" w:themeColor="text2"/>
          <w:sz w:val="24"/>
          <w:szCs w:val="24"/>
        </w:rPr>
        <w:t>K.</w:t>
      </w:r>
    </w:p>
    <w:p w14:paraId="296D7542" w14:textId="77777777" w:rsidR="00E17B37" w:rsidRDefault="00E17B37" w:rsidP="002F54A6">
      <w:pPr>
        <w:pStyle w:val="Heading2"/>
        <w:rPr>
          <w:rFonts w:ascii="Source Sans Pro" w:hAnsi="Source Sans Pro"/>
          <w:b/>
          <w:bCs/>
          <w:color w:val="0E2841" w:themeColor="text2"/>
          <w:sz w:val="40"/>
          <w:szCs w:val="40"/>
        </w:rPr>
      </w:pPr>
    </w:p>
    <w:p w14:paraId="60F7DC47" w14:textId="77777777" w:rsidR="00F176EC" w:rsidRDefault="00F176EC">
      <w:pPr>
        <w:spacing w:after="160" w:line="278" w:lineRule="auto"/>
        <w:rPr>
          <w:rFonts w:ascii="Source Sans Pro" w:eastAsiaTheme="majorEastAsia" w:hAnsi="Source Sans Pro" w:cstheme="majorBidi"/>
          <w:b/>
          <w:bCs/>
          <w:color w:val="0E2841" w:themeColor="text2"/>
          <w:sz w:val="40"/>
          <w:szCs w:val="40"/>
        </w:rPr>
      </w:pPr>
      <w:r>
        <w:rPr>
          <w:rFonts w:ascii="Source Sans Pro" w:hAnsi="Source Sans Pro"/>
          <w:b/>
          <w:bCs/>
          <w:color w:val="0E2841" w:themeColor="text2"/>
          <w:sz w:val="40"/>
          <w:szCs w:val="40"/>
        </w:rPr>
        <w:br w:type="page"/>
      </w:r>
    </w:p>
    <w:p w14:paraId="1EA9EAEF" w14:textId="06F43091" w:rsidR="002F54A6" w:rsidRPr="00223BC1" w:rsidRDefault="002F54A6" w:rsidP="002F54A6">
      <w:pPr>
        <w:pStyle w:val="Heading2"/>
        <w:rPr>
          <w:rFonts w:ascii="Source Sans Pro" w:hAnsi="Source Sans Pro"/>
          <w:b/>
          <w:bCs/>
          <w:color w:val="0E2841" w:themeColor="text2"/>
          <w:sz w:val="40"/>
          <w:szCs w:val="40"/>
        </w:rPr>
      </w:pPr>
      <w:r w:rsidRPr="000E57C2">
        <w:rPr>
          <w:rFonts w:ascii="Source Sans Pro" w:hAnsi="Source Sans Pro"/>
          <w:b/>
          <w:bCs/>
          <w:color w:val="0E2841" w:themeColor="text2"/>
          <w:sz w:val="40"/>
          <w:szCs w:val="40"/>
        </w:rPr>
        <w:lastRenderedPageBreak/>
        <w:t>Workstream Recommendations</w:t>
      </w:r>
    </w:p>
    <w:p w14:paraId="77A69702" w14:textId="77777777" w:rsidR="002F54A6" w:rsidRPr="00223BC1" w:rsidRDefault="002F54A6" w:rsidP="002F54A6">
      <w:pPr>
        <w:rPr>
          <w:rFonts w:ascii="Source Sans Pro" w:hAnsi="Source Sans Pro"/>
          <w:b/>
          <w:bCs/>
          <w:color w:val="0E2841" w:themeColor="text2"/>
        </w:rPr>
      </w:pPr>
    </w:p>
    <w:p w14:paraId="4CFC0CCE" w14:textId="7B5781C8" w:rsidR="002F54A6" w:rsidRPr="00223BC1" w:rsidRDefault="002F54A6" w:rsidP="002F54A6">
      <w:pPr>
        <w:spacing w:line="360" w:lineRule="auto"/>
        <w:rPr>
          <w:rFonts w:ascii="Source Sans Pro" w:hAnsi="Source Sans Pro"/>
          <w:color w:val="0E2841" w:themeColor="text2"/>
        </w:rPr>
      </w:pPr>
      <w:r w:rsidRPr="00223BC1">
        <w:rPr>
          <w:rFonts w:ascii="Source Sans Pro" w:hAnsi="Source Sans Pro"/>
          <w:color w:val="0E2841" w:themeColor="text2"/>
        </w:rPr>
        <w:t xml:space="preserve">To help sustain and develop the significant work </w:t>
      </w:r>
      <w:r w:rsidR="00BC2829">
        <w:rPr>
          <w:rFonts w:ascii="Source Sans Pro" w:hAnsi="Source Sans Pro"/>
          <w:color w:val="0E2841" w:themeColor="text2"/>
        </w:rPr>
        <w:t xml:space="preserve">undertaken, </w:t>
      </w:r>
      <w:r w:rsidRPr="00223BC1">
        <w:rPr>
          <w:rFonts w:ascii="Source Sans Pro" w:hAnsi="Source Sans Pro"/>
          <w:color w:val="0E2841" w:themeColor="text2"/>
        </w:rPr>
        <w:t xml:space="preserve">the following recommendations are made. The allocated timeframes to each recommendation reflect time, financial and resource constraints. These are outlined below: </w:t>
      </w:r>
    </w:p>
    <w:p w14:paraId="7C841605" w14:textId="77777777" w:rsidR="002F54A6" w:rsidRPr="00223BC1" w:rsidRDefault="002F54A6" w:rsidP="002F54A6">
      <w:pPr>
        <w:spacing w:line="360" w:lineRule="auto"/>
        <w:rPr>
          <w:rFonts w:ascii="Source Sans Pro" w:hAnsi="Source Sans Pro"/>
          <w:color w:val="0E2841" w:themeColor="text2"/>
        </w:rPr>
      </w:pPr>
      <w:r w:rsidRPr="00223BC1">
        <w:rPr>
          <w:rFonts w:ascii="Source Sans Pro" w:hAnsi="Source Sans Pro"/>
          <w:color w:val="0E2841" w:themeColor="text2"/>
        </w:rPr>
        <w:t xml:space="preserve">• Short – as soon as practicably possible and within 1 year </w:t>
      </w:r>
    </w:p>
    <w:p w14:paraId="724DC030" w14:textId="77777777" w:rsidR="002F54A6" w:rsidRPr="00223BC1" w:rsidRDefault="002F54A6" w:rsidP="002F54A6">
      <w:pPr>
        <w:spacing w:line="360" w:lineRule="auto"/>
        <w:rPr>
          <w:rFonts w:ascii="Source Sans Pro" w:hAnsi="Source Sans Pro"/>
          <w:color w:val="0E2841" w:themeColor="text2"/>
        </w:rPr>
      </w:pPr>
      <w:r w:rsidRPr="00223BC1">
        <w:rPr>
          <w:rFonts w:ascii="Source Sans Pro" w:hAnsi="Source Sans Pro"/>
          <w:color w:val="0E2841" w:themeColor="text2"/>
        </w:rPr>
        <w:t xml:space="preserve">• Medium – 1 to 3 years </w:t>
      </w:r>
    </w:p>
    <w:p w14:paraId="2BD2F3BD" w14:textId="77777777" w:rsidR="002F54A6" w:rsidRPr="00223BC1" w:rsidRDefault="002F54A6" w:rsidP="002F54A6">
      <w:pPr>
        <w:spacing w:line="360" w:lineRule="auto"/>
        <w:rPr>
          <w:rFonts w:ascii="Source Sans Pro" w:hAnsi="Source Sans Pro"/>
          <w:color w:val="0E2841" w:themeColor="text2"/>
        </w:rPr>
      </w:pPr>
      <w:r w:rsidRPr="00223BC1">
        <w:rPr>
          <w:rFonts w:ascii="Source Sans Pro" w:hAnsi="Source Sans Pro"/>
          <w:color w:val="0E2841" w:themeColor="text2"/>
        </w:rPr>
        <w:t xml:space="preserve">• Long – 3 years plus </w:t>
      </w:r>
    </w:p>
    <w:p w14:paraId="56DD6EB4" w14:textId="77777777" w:rsidR="002F54A6" w:rsidRPr="00223BC1" w:rsidRDefault="002F54A6" w:rsidP="002F54A6">
      <w:pPr>
        <w:spacing w:line="360" w:lineRule="auto"/>
        <w:rPr>
          <w:rFonts w:ascii="Source Sans Pro" w:hAnsi="Source Sans Pro"/>
          <w:color w:val="0E2841" w:themeColor="text2"/>
          <w:sz w:val="12"/>
          <w:szCs w:val="12"/>
        </w:rPr>
      </w:pPr>
    </w:p>
    <w:p w14:paraId="07ECCF74" w14:textId="77777777" w:rsidR="002F54A6" w:rsidRPr="00223BC1" w:rsidRDefault="002F54A6" w:rsidP="002F54A6">
      <w:pPr>
        <w:spacing w:line="360" w:lineRule="auto"/>
        <w:rPr>
          <w:rFonts w:ascii="Source Sans Pro" w:hAnsi="Source Sans Pro"/>
          <w:color w:val="0E2841" w:themeColor="text2"/>
        </w:rPr>
      </w:pPr>
      <w:r w:rsidRPr="00223BC1">
        <w:rPr>
          <w:rFonts w:ascii="Source Sans Pro" w:hAnsi="Source Sans Pro"/>
          <w:color w:val="0E2841" w:themeColor="text2"/>
        </w:rPr>
        <w:t>Table 3: AHP Projects Progressing PrBL Recommendations</w:t>
      </w:r>
    </w:p>
    <w:tbl>
      <w:tblPr>
        <w:tblStyle w:val="TableGrid"/>
        <w:tblW w:w="13887" w:type="dxa"/>
        <w:tblLook w:val="04A0" w:firstRow="1" w:lastRow="0" w:firstColumn="1" w:lastColumn="0" w:noHBand="0" w:noVBand="1"/>
      </w:tblPr>
      <w:tblGrid>
        <w:gridCol w:w="582"/>
        <w:gridCol w:w="2574"/>
        <w:gridCol w:w="5911"/>
        <w:gridCol w:w="2977"/>
        <w:gridCol w:w="1843"/>
      </w:tblGrid>
      <w:tr w:rsidR="002F54A6" w:rsidRPr="00223BC1" w14:paraId="790AF4DC" w14:textId="77777777" w:rsidTr="00051BD0">
        <w:trPr>
          <w:tblHeader/>
        </w:trPr>
        <w:tc>
          <w:tcPr>
            <w:tcW w:w="582" w:type="dxa"/>
            <w:shd w:val="clear" w:color="auto" w:fill="C1E4F5" w:themeFill="accent1" w:themeFillTint="33"/>
          </w:tcPr>
          <w:p w14:paraId="22DF4360" w14:textId="77777777" w:rsidR="002F54A6" w:rsidRPr="00223BC1" w:rsidRDefault="002F54A6" w:rsidP="00051BD0">
            <w:pPr>
              <w:jc w:val="both"/>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No.</w:t>
            </w:r>
          </w:p>
        </w:tc>
        <w:tc>
          <w:tcPr>
            <w:tcW w:w="2574" w:type="dxa"/>
            <w:shd w:val="clear" w:color="auto" w:fill="C1E4F5" w:themeFill="accent1" w:themeFillTint="33"/>
          </w:tcPr>
          <w:p w14:paraId="6A28701F" w14:textId="77777777" w:rsidR="002F54A6" w:rsidRPr="00223BC1" w:rsidRDefault="002F54A6" w:rsidP="00051BD0">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 xml:space="preserve">Recommendation </w:t>
            </w:r>
          </w:p>
        </w:tc>
        <w:tc>
          <w:tcPr>
            <w:tcW w:w="5911" w:type="dxa"/>
            <w:shd w:val="clear" w:color="auto" w:fill="C1E4F5" w:themeFill="accent1" w:themeFillTint="33"/>
          </w:tcPr>
          <w:p w14:paraId="2C624295" w14:textId="77777777" w:rsidR="002F54A6" w:rsidRPr="00223BC1" w:rsidRDefault="002F54A6" w:rsidP="00051BD0">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Focus / Rationale</w:t>
            </w:r>
          </w:p>
        </w:tc>
        <w:tc>
          <w:tcPr>
            <w:tcW w:w="2977" w:type="dxa"/>
            <w:shd w:val="clear" w:color="auto" w:fill="C1E4F5" w:themeFill="accent1" w:themeFillTint="33"/>
          </w:tcPr>
          <w:p w14:paraId="50A1287E" w14:textId="77777777" w:rsidR="002F54A6" w:rsidRPr="00223BC1" w:rsidRDefault="002F54A6" w:rsidP="00051BD0">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Lead Agency / Agencies</w:t>
            </w:r>
          </w:p>
        </w:tc>
        <w:tc>
          <w:tcPr>
            <w:tcW w:w="1843" w:type="dxa"/>
            <w:shd w:val="clear" w:color="auto" w:fill="C1E4F5" w:themeFill="accent1" w:themeFillTint="33"/>
          </w:tcPr>
          <w:p w14:paraId="4CD3EBD4" w14:textId="7AA947C8" w:rsidR="002F54A6" w:rsidRPr="00223BC1" w:rsidRDefault="002F54A6" w:rsidP="00051BD0">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Indicative Timeframe</w:t>
            </w:r>
          </w:p>
        </w:tc>
      </w:tr>
      <w:tr w:rsidR="002F54A6" w:rsidRPr="00223BC1" w14:paraId="394BE9BB" w14:textId="77777777" w:rsidTr="00051BD0">
        <w:tc>
          <w:tcPr>
            <w:tcW w:w="582" w:type="dxa"/>
          </w:tcPr>
          <w:p w14:paraId="34609BC0" w14:textId="77777777" w:rsidR="002F54A6" w:rsidRPr="00223BC1" w:rsidRDefault="002F54A6" w:rsidP="00051BD0">
            <w:pPr>
              <w:jc w:val="both"/>
              <w:rPr>
                <w:rFonts w:ascii="Source Sans Pro" w:hAnsi="Source Sans Pro"/>
                <w:color w:val="0E2841" w:themeColor="text2"/>
                <w:sz w:val="24"/>
                <w:szCs w:val="24"/>
              </w:rPr>
            </w:pPr>
            <w:r w:rsidRPr="00223BC1">
              <w:rPr>
                <w:rFonts w:ascii="Source Sans Pro" w:hAnsi="Source Sans Pro"/>
                <w:color w:val="0E2841" w:themeColor="text2"/>
                <w:sz w:val="24"/>
                <w:szCs w:val="24"/>
              </w:rPr>
              <w:t>1</w:t>
            </w:r>
          </w:p>
        </w:tc>
        <w:tc>
          <w:tcPr>
            <w:tcW w:w="2574" w:type="dxa"/>
          </w:tcPr>
          <w:p w14:paraId="7943EA17" w14:textId="77777777" w:rsidR="002F54A6" w:rsidRPr="00223BC1" w:rsidRDefault="002F54A6" w:rsidP="00051BD0">
            <w:pPr>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 xml:space="preserve">Widely share the AHP Projects Progressing PrBL report and resources </w:t>
            </w:r>
          </w:p>
          <w:p w14:paraId="3D78704A" w14:textId="77777777" w:rsidR="002F54A6" w:rsidRPr="00223BC1" w:rsidRDefault="002F54A6" w:rsidP="00051BD0">
            <w:pPr>
              <w:rPr>
                <w:rFonts w:ascii="Source Sans Pro" w:hAnsi="Source Sans Pro"/>
                <w:color w:val="0E2841" w:themeColor="text2"/>
                <w:sz w:val="24"/>
                <w:szCs w:val="24"/>
              </w:rPr>
            </w:pPr>
          </w:p>
        </w:tc>
        <w:tc>
          <w:tcPr>
            <w:tcW w:w="5911" w:type="dxa"/>
          </w:tcPr>
          <w:p w14:paraId="50788B24" w14:textId="2F1E290F" w:rsidR="002F54A6" w:rsidRPr="00223BC1" w:rsidRDefault="002F54A6" w:rsidP="00CA79FA">
            <w:pPr>
              <w:pStyle w:val="ListParagraph"/>
              <w:numPr>
                <w:ilvl w:val="0"/>
                <w:numId w:val="8"/>
              </w:numPr>
              <w:ind w:left="35" w:hanging="118"/>
              <w:rPr>
                <w:rFonts w:ascii="Source Sans Pro" w:hAnsi="Source Sans Pro"/>
                <w:color w:val="0E2841" w:themeColor="text2"/>
                <w:sz w:val="24"/>
                <w:szCs w:val="24"/>
              </w:rPr>
            </w:pPr>
            <w:r w:rsidRPr="00223BC1">
              <w:rPr>
                <w:rFonts w:ascii="Source Sans Pro" w:hAnsi="Source Sans Pro" w:cs="Microsoft Sans Serif"/>
                <w:b/>
                <w:bCs/>
                <w:color w:val="0E2841" w:themeColor="text2"/>
                <w:sz w:val="24"/>
                <w:szCs w:val="24"/>
              </w:rPr>
              <w:t>Focus</w:t>
            </w:r>
            <w:r w:rsidRPr="00223BC1">
              <w:rPr>
                <w:rFonts w:ascii="Source Sans Pro" w:hAnsi="Source Sans Pro" w:cs="Microsoft Sans Serif"/>
                <w:color w:val="0E2841" w:themeColor="text2"/>
                <w:sz w:val="24"/>
                <w:szCs w:val="24"/>
              </w:rPr>
              <w:t xml:space="preserve">: Promotion of </w:t>
            </w:r>
            <w:r w:rsidR="00C66F4E">
              <w:rPr>
                <w:rFonts w:ascii="Source Sans Pro" w:hAnsi="Source Sans Pro" w:cs="Microsoft Sans Serif"/>
                <w:color w:val="0E2841" w:themeColor="text2"/>
                <w:sz w:val="24"/>
                <w:szCs w:val="24"/>
              </w:rPr>
              <w:t>new resources and learning</w:t>
            </w:r>
            <w:r w:rsidRPr="00223BC1">
              <w:rPr>
                <w:rFonts w:ascii="Source Sans Pro" w:hAnsi="Source Sans Pro" w:cs="Microsoft Sans Serif"/>
                <w:color w:val="0E2841" w:themeColor="text2"/>
                <w:sz w:val="24"/>
                <w:szCs w:val="24"/>
              </w:rPr>
              <w:t xml:space="preserve"> </w:t>
            </w:r>
          </w:p>
          <w:p w14:paraId="3B7ED020" w14:textId="77777777" w:rsidR="002F54A6" w:rsidRPr="00223BC1" w:rsidRDefault="002F54A6" w:rsidP="00CA79FA">
            <w:pPr>
              <w:pStyle w:val="ListParagraph"/>
              <w:numPr>
                <w:ilvl w:val="0"/>
                <w:numId w:val="8"/>
              </w:numPr>
              <w:ind w:left="35" w:hanging="118"/>
              <w:rPr>
                <w:rFonts w:ascii="Source Sans Pro" w:hAnsi="Source Sans Pro"/>
                <w:color w:val="0E2841" w:themeColor="text2"/>
                <w:sz w:val="24"/>
                <w:szCs w:val="24"/>
              </w:rPr>
            </w:pPr>
            <w:r w:rsidRPr="00223BC1">
              <w:rPr>
                <w:rFonts w:ascii="Source Sans Pro" w:hAnsi="Source Sans Pro"/>
                <w:b/>
                <w:bCs/>
                <w:color w:val="0E2841" w:themeColor="text2"/>
                <w:sz w:val="24"/>
                <w:szCs w:val="24"/>
              </w:rPr>
              <w:t>Rationale</w:t>
            </w:r>
            <w:r w:rsidRPr="00223BC1">
              <w:rPr>
                <w:rFonts w:ascii="Source Sans Pro" w:hAnsi="Source Sans Pro"/>
                <w:color w:val="0E2841" w:themeColor="text2"/>
                <w:sz w:val="24"/>
                <w:szCs w:val="24"/>
              </w:rPr>
              <w:t>: Widen access to reduce duplication, share, and develop learning across all Allied Health Professions and throughout Scotland</w:t>
            </w:r>
          </w:p>
        </w:tc>
        <w:tc>
          <w:tcPr>
            <w:tcW w:w="2977" w:type="dxa"/>
          </w:tcPr>
          <w:p w14:paraId="0B03329F" w14:textId="77777777" w:rsidR="002F54A6" w:rsidRPr="00223BC1" w:rsidRDefault="002F54A6" w:rsidP="00CA79FA">
            <w:pPr>
              <w:pStyle w:val="ListParagraph"/>
              <w:numPr>
                <w:ilvl w:val="0"/>
                <w:numId w:val="8"/>
              </w:numPr>
              <w:ind w:left="25" w:hanging="128"/>
              <w:rPr>
                <w:rFonts w:ascii="Source Sans Pro" w:hAnsi="Source Sans Pro"/>
                <w:color w:val="0E2841" w:themeColor="text2"/>
                <w:sz w:val="24"/>
                <w:szCs w:val="24"/>
              </w:rPr>
            </w:pPr>
            <w:r w:rsidRPr="00223BC1">
              <w:rPr>
                <w:rFonts w:ascii="Source Sans Pro" w:hAnsi="Source Sans Pro"/>
                <w:color w:val="0E2841" w:themeColor="text2"/>
                <w:sz w:val="24"/>
                <w:szCs w:val="24"/>
              </w:rPr>
              <w:t>The NES AHP Practice Education Team</w:t>
            </w:r>
          </w:p>
          <w:p w14:paraId="14B9ACD2" w14:textId="77777777" w:rsidR="002F54A6" w:rsidRPr="00223BC1" w:rsidRDefault="002F54A6" w:rsidP="00CA79FA">
            <w:pPr>
              <w:pStyle w:val="ListParagraph"/>
              <w:numPr>
                <w:ilvl w:val="0"/>
                <w:numId w:val="8"/>
              </w:numPr>
              <w:ind w:left="25" w:hanging="128"/>
              <w:rPr>
                <w:rFonts w:ascii="Source Sans Pro" w:hAnsi="Source Sans Pro"/>
                <w:color w:val="0E2841" w:themeColor="text2"/>
                <w:sz w:val="24"/>
                <w:szCs w:val="24"/>
              </w:rPr>
            </w:pPr>
            <w:r w:rsidRPr="00223BC1">
              <w:rPr>
                <w:rFonts w:ascii="Source Sans Pro" w:hAnsi="Source Sans Pro"/>
                <w:color w:val="0E2841" w:themeColor="text2"/>
                <w:sz w:val="24"/>
                <w:szCs w:val="24"/>
              </w:rPr>
              <w:t>PEL networks</w:t>
            </w:r>
          </w:p>
          <w:p w14:paraId="3227AA77" w14:textId="77777777" w:rsidR="002F54A6" w:rsidRPr="00223BC1" w:rsidRDefault="002F54A6" w:rsidP="00CA79FA">
            <w:pPr>
              <w:pStyle w:val="ListParagraph"/>
              <w:numPr>
                <w:ilvl w:val="0"/>
                <w:numId w:val="8"/>
              </w:numPr>
              <w:ind w:left="25" w:hanging="128"/>
              <w:rPr>
                <w:rFonts w:ascii="Source Sans Pro" w:hAnsi="Source Sans Pro"/>
                <w:color w:val="0E2841" w:themeColor="text2"/>
                <w:sz w:val="24"/>
                <w:szCs w:val="24"/>
              </w:rPr>
            </w:pPr>
            <w:r w:rsidRPr="00223BC1">
              <w:rPr>
                <w:rFonts w:ascii="Source Sans Pro" w:hAnsi="Source Sans Pro"/>
                <w:color w:val="0E2841" w:themeColor="text2"/>
                <w:sz w:val="24"/>
                <w:szCs w:val="24"/>
              </w:rPr>
              <w:t>The AHP PrBL Operational Collaboration (APOC)</w:t>
            </w:r>
          </w:p>
          <w:p w14:paraId="36C35738" w14:textId="77777777" w:rsidR="002F54A6" w:rsidRPr="00223BC1" w:rsidRDefault="002F54A6" w:rsidP="00051BD0">
            <w:pPr>
              <w:rPr>
                <w:rFonts w:ascii="Source Sans Pro" w:hAnsi="Source Sans Pro"/>
                <w:color w:val="0E2841" w:themeColor="text2"/>
                <w:sz w:val="24"/>
                <w:szCs w:val="24"/>
              </w:rPr>
            </w:pPr>
          </w:p>
        </w:tc>
        <w:tc>
          <w:tcPr>
            <w:tcW w:w="1843" w:type="dxa"/>
          </w:tcPr>
          <w:p w14:paraId="7EF5DDD3" w14:textId="77777777" w:rsidR="002F54A6" w:rsidRPr="00223BC1" w:rsidRDefault="002F54A6" w:rsidP="00051BD0">
            <w:pPr>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Short </w:t>
            </w:r>
          </w:p>
        </w:tc>
      </w:tr>
      <w:tr w:rsidR="002F54A6" w:rsidRPr="00223BC1" w14:paraId="039DCE2E" w14:textId="77777777" w:rsidTr="00051BD0">
        <w:tc>
          <w:tcPr>
            <w:tcW w:w="582" w:type="dxa"/>
          </w:tcPr>
          <w:p w14:paraId="30526B00" w14:textId="77777777" w:rsidR="002F54A6" w:rsidRPr="00223BC1" w:rsidRDefault="002F54A6" w:rsidP="00051BD0">
            <w:pPr>
              <w:jc w:val="both"/>
              <w:rPr>
                <w:rFonts w:ascii="Source Sans Pro" w:hAnsi="Source Sans Pro"/>
                <w:color w:val="0E2841" w:themeColor="text2"/>
                <w:sz w:val="24"/>
                <w:szCs w:val="24"/>
              </w:rPr>
            </w:pPr>
            <w:r w:rsidRPr="00223BC1">
              <w:rPr>
                <w:rFonts w:ascii="Source Sans Pro" w:hAnsi="Source Sans Pro"/>
                <w:color w:val="0E2841" w:themeColor="text2"/>
                <w:sz w:val="24"/>
                <w:szCs w:val="24"/>
              </w:rPr>
              <w:t>2</w:t>
            </w:r>
          </w:p>
        </w:tc>
        <w:tc>
          <w:tcPr>
            <w:tcW w:w="2574" w:type="dxa"/>
          </w:tcPr>
          <w:p w14:paraId="64DF9E16" w14:textId="77777777" w:rsidR="002F54A6" w:rsidRPr="00223BC1" w:rsidRDefault="002F54A6" w:rsidP="00051BD0">
            <w:pPr>
              <w:rPr>
                <w:rFonts w:ascii="Source Sans Pro" w:hAnsi="Source Sans Pro"/>
                <w:color w:val="0E2841" w:themeColor="text2"/>
                <w:sz w:val="24"/>
                <w:szCs w:val="24"/>
              </w:rPr>
            </w:pPr>
            <w:r w:rsidRPr="00223BC1">
              <w:rPr>
                <w:rFonts w:ascii="Source Sans Pro" w:eastAsia="Source Sans Pro" w:hAnsi="Source Sans Pro" w:cs="Source Sans Pro"/>
                <w:color w:val="0E2841" w:themeColor="text2"/>
                <w:sz w:val="24"/>
                <w:szCs w:val="24"/>
              </w:rPr>
              <w:t>Continue to develop</w:t>
            </w:r>
            <w:r w:rsidRPr="00223BC1">
              <w:rPr>
                <w:rFonts w:ascii="Source Sans Pro" w:hAnsi="Source Sans Pro" w:cs="Microsoft Sans Serif"/>
                <w:color w:val="0E2841" w:themeColor="text2"/>
                <w:sz w:val="24"/>
                <w:szCs w:val="24"/>
              </w:rPr>
              <w:t xml:space="preserve"> the AHP PrBL Virtual Community</w:t>
            </w:r>
          </w:p>
        </w:tc>
        <w:tc>
          <w:tcPr>
            <w:tcW w:w="5911" w:type="dxa"/>
          </w:tcPr>
          <w:p w14:paraId="71C0AFF2" w14:textId="77777777" w:rsidR="002F54A6" w:rsidRPr="00223BC1" w:rsidRDefault="002F54A6" w:rsidP="00CA79FA">
            <w:pPr>
              <w:pStyle w:val="ListParagraph"/>
              <w:numPr>
                <w:ilvl w:val="0"/>
                <w:numId w:val="11"/>
              </w:numPr>
              <w:ind w:left="0" w:hanging="121"/>
              <w:rPr>
                <w:rFonts w:ascii="Source Sans Pro" w:hAnsi="Source Sans Pro" w:cs="Microsoft Sans Serif"/>
                <w:color w:val="0E2841" w:themeColor="text2"/>
                <w:sz w:val="24"/>
                <w:szCs w:val="24"/>
              </w:rPr>
            </w:pPr>
            <w:r w:rsidRPr="00223BC1">
              <w:rPr>
                <w:rFonts w:ascii="Source Sans Pro" w:hAnsi="Source Sans Pro" w:cs="Microsoft Sans Serif"/>
                <w:b/>
                <w:bCs/>
                <w:color w:val="0E2841" w:themeColor="text2"/>
                <w:sz w:val="24"/>
                <w:szCs w:val="24"/>
              </w:rPr>
              <w:t>Focus</w:t>
            </w:r>
            <w:r w:rsidRPr="00223BC1">
              <w:rPr>
                <w:rFonts w:ascii="Source Sans Pro" w:hAnsi="Source Sans Pro" w:cs="Microsoft Sans Serif"/>
                <w:color w:val="0E2841" w:themeColor="text2"/>
                <w:sz w:val="24"/>
                <w:szCs w:val="24"/>
              </w:rPr>
              <w:t>: Increase and broaden membership, expand the functions and resources available. All members encouraged to share and showcase resources and examples of good practice, offer support and networking opportunities</w:t>
            </w:r>
          </w:p>
          <w:p w14:paraId="082ABDB8" w14:textId="77777777" w:rsidR="002F54A6" w:rsidRPr="00223BC1" w:rsidRDefault="002F54A6" w:rsidP="00CA79FA">
            <w:pPr>
              <w:pStyle w:val="ListParagraph"/>
              <w:numPr>
                <w:ilvl w:val="0"/>
                <w:numId w:val="9"/>
              </w:numPr>
              <w:ind w:left="35" w:hanging="118"/>
              <w:rPr>
                <w:rFonts w:ascii="Source Sans Pro" w:hAnsi="Source Sans Pro" w:cs="Microsoft Sans Serif"/>
                <w:color w:val="0E2841" w:themeColor="text2"/>
                <w:sz w:val="24"/>
                <w:szCs w:val="24"/>
              </w:rPr>
            </w:pPr>
            <w:r w:rsidRPr="00223BC1">
              <w:rPr>
                <w:rFonts w:ascii="Source Sans Pro" w:hAnsi="Source Sans Pro" w:cs="Microsoft Sans Serif"/>
                <w:b/>
                <w:bCs/>
                <w:color w:val="0E2841" w:themeColor="text2"/>
                <w:sz w:val="24"/>
                <w:szCs w:val="24"/>
              </w:rPr>
              <w:t>Rationale:</w:t>
            </w:r>
            <w:r w:rsidRPr="00223BC1">
              <w:rPr>
                <w:rFonts w:ascii="Source Sans Pro" w:hAnsi="Source Sans Pro" w:cs="Microsoft Sans Serif"/>
                <w:color w:val="0E2841" w:themeColor="text2"/>
                <w:sz w:val="24"/>
                <w:szCs w:val="24"/>
              </w:rPr>
              <w:t xml:space="preserve"> To create a one-stop shop to support all involved in AHP PrBL increasing collaboration</w:t>
            </w:r>
          </w:p>
        </w:tc>
        <w:tc>
          <w:tcPr>
            <w:tcW w:w="2977" w:type="dxa"/>
          </w:tcPr>
          <w:p w14:paraId="6ABCF769" w14:textId="77777777" w:rsidR="002F54A6" w:rsidRPr="00223BC1" w:rsidRDefault="002F54A6" w:rsidP="00CA79FA">
            <w:pPr>
              <w:pStyle w:val="ListParagraph"/>
              <w:numPr>
                <w:ilvl w:val="0"/>
                <w:numId w:val="7"/>
              </w:numPr>
              <w:ind w:left="25" w:hanging="128"/>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NES AHP Practice Education Team </w:t>
            </w:r>
          </w:p>
          <w:p w14:paraId="6E6C607E" w14:textId="77777777" w:rsidR="002F54A6" w:rsidRPr="00223BC1" w:rsidRDefault="002F54A6" w:rsidP="00CA79FA">
            <w:pPr>
              <w:pStyle w:val="ListParagraph"/>
              <w:numPr>
                <w:ilvl w:val="0"/>
                <w:numId w:val="7"/>
              </w:numPr>
              <w:tabs>
                <w:tab w:val="left" w:pos="185"/>
              </w:tabs>
              <w:ind w:left="25" w:hanging="128"/>
              <w:rPr>
                <w:rFonts w:ascii="Source Sans Pro" w:hAnsi="Source Sans Pro"/>
                <w:color w:val="0E2841" w:themeColor="text2"/>
                <w:sz w:val="24"/>
                <w:szCs w:val="24"/>
              </w:rPr>
            </w:pPr>
            <w:r w:rsidRPr="00223BC1">
              <w:rPr>
                <w:rFonts w:ascii="Source Sans Pro" w:hAnsi="Source Sans Pro" w:cs="Microsoft Sans Serif"/>
                <w:color w:val="0E2841" w:themeColor="text2"/>
                <w:sz w:val="24"/>
                <w:szCs w:val="24"/>
              </w:rPr>
              <w:t xml:space="preserve">AHP PrBL Virtual Community Core Development Group </w:t>
            </w:r>
          </w:p>
        </w:tc>
        <w:tc>
          <w:tcPr>
            <w:tcW w:w="1843" w:type="dxa"/>
          </w:tcPr>
          <w:p w14:paraId="4EBEAA73" w14:textId="77777777" w:rsidR="002F54A6" w:rsidRPr="00223BC1" w:rsidRDefault="002F54A6" w:rsidP="00051BD0">
            <w:pPr>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Short </w:t>
            </w:r>
          </w:p>
        </w:tc>
      </w:tr>
      <w:tr w:rsidR="002F54A6" w:rsidRPr="00223BC1" w14:paraId="2C51C8ED" w14:textId="77777777" w:rsidTr="00051BD0">
        <w:tc>
          <w:tcPr>
            <w:tcW w:w="582" w:type="dxa"/>
          </w:tcPr>
          <w:p w14:paraId="57FB6A5D" w14:textId="77777777" w:rsidR="002F54A6" w:rsidRPr="00223BC1" w:rsidRDefault="002F54A6" w:rsidP="00051BD0">
            <w:pPr>
              <w:jc w:val="both"/>
              <w:rPr>
                <w:rFonts w:ascii="Source Sans Pro" w:hAnsi="Source Sans Pro"/>
                <w:color w:val="0E2841" w:themeColor="text2"/>
                <w:sz w:val="24"/>
                <w:szCs w:val="24"/>
              </w:rPr>
            </w:pPr>
            <w:r w:rsidRPr="00223BC1">
              <w:rPr>
                <w:rFonts w:ascii="Source Sans Pro" w:hAnsi="Source Sans Pro"/>
                <w:color w:val="0E2841" w:themeColor="text2"/>
                <w:sz w:val="24"/>
                <w:szCs w:val="24"/>
              </w:rPr>
              <w:lastRenderedPageBreak/>
              <w:t>3</w:t>
            </w:r>
          </w:p>
        </w:tc>
        <w:tc>
          <w:tcPr>
            <w:tcW w:w="2574" w:type="dxa"/>
          </w:tcPr>
          <w:p w14:paraId="632C5FB4" w14:textId="3DF3E3AF" w:rsidR="002F54A6" w:rsidRPr="00223BC1" w:rsidRDefault="007B66BB" w:rsidP="00051BD0">
            <w:pPr>
              <w:rPr>
                <w:rFonts w:ascii="Source Sans Pro" w:hAnsi="Source Sans Pro"/>
                <w:color w:val="0E2841" w:themeColor="text2"/>
                <w:sz w:val="24"/>
                <w:szCs w:val="24"/>
              </w:rPr>
            </w:pPr>
            <w:r>
              <w:rPr>
                <w:rFonts w:ascii="Source Sans Pro" w:hAnsi="Source Sans Pro"/>
                <w:color w:val="0E2841" w:themeColor="text2"/>
                <w:sz w:val="24"/>
                <w:szCs w:val="24"/>
              </w:rPr>
              <w:t xml:space="preserve">Continue to embed </w:t>
            </w:r>
            <w:r w:rsidR="002F54A6" w:rsidRPr="00223BC1">
              <w:rPr>
                <w:rFonts w:ascii="Source Sans Pro" w:hAnsi="Source Sans Pro"/>
                <w:color w:val="0E2841" w:themeColor="text2"/>
                <w:sz w:val="24"/>
                <w:szCs w:val="24"/>
              </w:rPr>
              <w:t xml:space="preserve">the AHP Practice Education Development Framework, self-evaluation and staff mapper tools </w:t>
            </w:r>
            <w:r w:rsidR="000459CB">
              <w:rPr>
                <w:rFonts w:ascii="Source Sans Pro" w:hAnsi="Source Sans Pro"/>
                <w:color w:val="0E2841" w:themeColor="text2"/>
                <w:sz w:val="24"/>
                <w:szCs w:val="24"/>
              </w:rPr>
              <w:t>in practice</w:t>
            </w:r>
            <w:r w:rsidR="005D7929">
              <w:rPr>
                <w:rFonts w:ascii="Source Sans Pro" w:hAnsi="Source Sans Pro"/>
                <w:color w:val="0E2841" w:themeColor="text2"/>
                <w:sz w:val="24"/>
                <w:szCs w:val="24"/>
              </w:rPr>
              <w:t xml:space="preserve"> tracking over time</w:t>
            </w:r>
          </w:p>
          <w:p w14:paraId="38606823" w14:textId="77777777" w:rsidR="002F54A6" w:rsidRPr="00223BC1" w:rsidRDefault="002F54A6" w:rsidP="00051BD0">
            <w:pPr>
              <w:rPr>
                <w:rFonts w:ascii="Source Sans Pro" w:hAnsi="Source Sans Pro" w:cs="Microsoft Sans Serif"/>
                <w:color w:val="0E2841" w:themeColor="text2"/>
                <w:sz w:val="24"/>
                <w:szCs w:val="24"/>
              </w:rPr>
            </w:pPr>
          </w:p>
        </w:tc>
        <w:tc>
          <w:tcPr>
            <w:tcW w:w="5911" w:type="dxa"/>
          </w:tcPr>
          <w:p w14:paraId="6587E832" w14:textId="77777777" w:rsidR="002F54A6" w:rsidRPr="00223BC1" w:rsidRDefault="002F54A6" w:rsidP="00CA79FA">
            <w:pPr>
              <w:pStyle w:val="ListParagraph"/>
              <w:numPr>
                <w:ilvl w:val="0"/>
                <w:numId w:val="7"/>
              </w:numPr>
              <w:ind w:left="61" w:hanging="170"/>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 xml:space="preserve">Focus: </w:t>
            </w:r>
            <w:r w:rsidRPr="00223BC1">
              <w:rPr>
                <w:rFonts w:ascii="Source Sans Pro" w:hAnsi="Source Sans Pro"/>
                <w:color w:val="0E2841" w:themeColor="text2"/>
                <w:sz w:val="24"/>
                <w:szCs w:val="24"/>
              </w:rPr>
              <w:t>To support the growth of AHP PrBL capacity and capability by clarifying practice education roles and responsibilities for all AHP staff</w:t>
            </w:r>
          </w:p>
          <w:p w14:paraId="29E3AC11" w14:textId="77777777" w:rsidR="002F54A6" w:rsidRPr="00223BC1" w:rsidRDefault="002F54A6" w:rsidP="00CA79FA">
            <w:pPr>
              <w:pStyle w:val="ListParagraph"/>
              <w:numPr>
                <w:ilvl w:val="0"/>
                <w:numId w:val="7"/>
              </w:numPr>
              <w:ind w:left="61" w:hanging="170"/>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 xml:space="preserve">Rationale: </w:t>
            </w:r>
            <w:r w:rsidRPr="00223BC1">
              <w:rPr>
                <w:rFonts w:ascii="Source Sans Pro" w:hAnsi="Source Sans Pro"/>
                <w:color w:val="0E2841" w:themeColor="text2"/>
                <w:sz w:val="24"/>
                <w:szCs w:val="24"/>
              </w:rPr>
              <w:t xml:space="preserve">To support practice educator development utilising clear guidance on </w:t>
            </w:r>
            <w:r w:rsidRPr="00223BC1">
              <w:rPr>
                <w:rFonts w:ascii="Source Sans Pro" w:hAnsi="Source Sans Pro"/>
                <w:noProof/>
                <w:color w:val="0E2841" w:themeColor="text2"/>
                <w:sz w:val="24"/>
                <w:szCs w:val="24"/>
              </w:rPr>
              <w:t>the knowledge, skills, behaviours and recommended learning across 4 levels of practice education experience</w:t>
            </w:r>
          </w:p>
        </w:tc>
        <w:tc>
          <w:tcPr>
            <w:tcW w:w="2977" w:type="dxa"/>
          </w:tcPr>
          <w:p w14:paraId="1E4CE337" w14:textId="77777777" w:rsidR="002F54A6" w:rsidRPr="00223BC1" w:rsidRDefault="002F54A6" w:rsidP="00CA79FA">
            <w:pPr>
              <w:pStyle w:val="ListParagraph"/>
              <w:numPr>
                <w:ilvl w:val="0"/>
                <w:numId w:val="7"/>
              </w:numPr>
              <w:ind w:left="40" w:hanging="156"/>
              <w:rPr>
                <w:rFonts w:ascii="Source Sans Pro" w:hAnsi="Source Sans Pro"/>
                <w:color w:val="0E2841" w:themeColor="text2"/>
                <w:sz w:val="24"/>
                <w:szCs w:val="24"/>
              </w:rPr>
            </w:pPr>
            <w:r w:rsidRPr="00223BC1">
              <w:rPr>
                <w:rFonts w:ascii="Source Sans Pro" w:hAnsi="Source Sans Pro"/>
                <w:color w:val="0E2841" w:themeColor="text2"/>
                <w:sz w:val="24"/>
                <w:szCs w:val="24"/>
              </w:rPr>
              <w:t>NES AHP Practice Education Team</w:t>
            </w:r>
          </w:p>
          <w:p w14:paraId="06B5830F" w14:textId="77777777" w:rsidR="002F54A6" w:rsidRPr="00223BC1" w:rsidRDefault="002F54A6" w:rsidP="00CA79FA">
            <w:pPr>
              <w:pStyle w:val="ListParagraph"/>
              <w:numPr>
                <w:ilvl w:val="0"/>
                <w:numId w:val="7"/>
              </w:numPr>
              <w:ind w:left="40" w:hanging="156"/>
              <w:rPr>
                <w:rFonts w:ascii="Source Sans Pro" w:hAnsi="Source Sans Pro"/>
                <w:color w:val="0E2841" w:themeColor="text2"/>
                <w:sz w:val="24"/>
                <w:szCs w:val="24"/>
              </w:rPr>
            </w:pPr>
            <w:r w:rsidRPr="00223BC1">
              <w:rPr>
                <w:rFonts w:ascii="Source Sans Pro" w:hAnsi="Source Sans Pro"/>
                <w:color w:val="0E2841" w:themeColor="text2"/>
                <w:sz w:val="24"/>
                <w:szCs w:val="24"/>
              </w:rPr>
              <w:t>PEL Networks</w:t>
            </w:r>
          </w:p>
        </w:tc>
        <w:tc>
          <w:tcPr>
            <w:tcW w:w="1843" w:type="dxa"/>
          </w:tcPr>
          <w:p w14:paraId="7C719443" w14:textId="77777777" w:rsidR="002F54A6" w:rsidRPr="00223BC1" w:rsidRDefault="002F54A6" w:rsidP="00051BD0">
            <w:pPr>
              <w:rPr>
                <w:rFonts w:ascii="Source Sans Pro" w:hAnsi="Source Sans Pro"/>
                <w:color w:val="0E2841" w:themeColor="text2"/>
                <w:sz w:val="24"/>
                <w:szCs w:val="24"/>
              </w:rPr>
            </w:pPr>
            <w:r w:rsidRPr="00223BC1">
              <w:rPr>
                <w:rFonts w:ascii="Source Sans Pro" w:hAnsi="Source Sans Pro"/>
                <w:color w:val="0E2841" w:themeColor="text2"/>
                <w:sz w:val="24"/>
                <w:szCs w:val="24"/>
              </w:rPr>
              <w:t>Short/Medium</w:t>
            </w:r>
          </w:p>
        </w:tc>
      </w:tr>
      <w:tr w:rsidR="002D272B" w:rsidRPr="00223BC1" w14:paraId="307E90FE" w14:textId="77777777" w:rsidTr="00051BD0">
        <w:tc>
          <w:tcPr>
            <w:tcW w:w="582" w:type="dxa"/>
          </w:tcPr>
          <w:p w14:paraId="1657D1D9" w14:textId="7BEBC395" w:rsidR="002D272B" w:rsidRPr="002D272B" w:rsidRDefault="002D272B" w:rsidP="00051BD0">
            <w:pPr>
              <w:jc w:val="both"/>
              <w:rPr>
                <w:rFonts w:ascii="Source Sans Pro" w:hAnsi="Source Sans Pro"/>
                <w:color w:val="0E2841" w:themeColor="text2"/>
                <w:sz w:val="24"/>
                <w:szCs w:val="24"/>
              </w:rPr>
            </w:pPr>
            <w:r w:rsidRPr="002D272B">
              <w:rPr>
                <w:rFonts w:ascii="Source Sans Pro" w:hAnsi="Source Sans Pro"/>
                <w:color w:val="0E2841" w:themeColor="text2"/>
                <w:sz w:val="24"/>
                <w:szCs w:val="24"/>
              </w:rPr>
              <w:t>4</w:t>
            </w:r>
          </w:p>
        </w:tc>
        <w:tc>
          <w:tcPr>
            <w:tcW w:w="2574" w:type="dxa"/>
          </w:tcPr>
          <w:p w14:paraId="7058B6D8" w14:textId="77777777" w:rsidR="002D272B" w:rsidRDefault="00727ED7" w:rsidP="00051BD0">
            <w:pPr>
              <w:rPr>
                <w:rFonts w:ascii="Source Sans Pro" w:hAnsi="Source Sans Pro"/>
                <w:color w:val="0E2841" w:themeColor="text2"/>
                <w:sz w:val="24"/>
                <w:szCs w:val="24"/>
              </w:rPr>
            </w:pPr>
            <w:r>
              <w:rPr>
                <w:rFonts w:ascii="Source Sans Pro" w:hAnsi="Source Sans Pro"/>
                <w:color w:val="0E2841" w:themeColor="text2"/>
                <w:sz w:val="24"/>
                <w:szCs w:val="24"/>
              </w:rPr>
              <w:t>Continue to d</w:t>
            </w:r>
            <w:r w:rsidR="002D272B" w:rsidRPr="00223BC1">
              <w:rPr>
                <w:rFonts w:ascii="Source Sans Pro" w:hAnsi="Source Sans Pro"/>
                <w:color w:val="0E2841" w:themeColor="text2"/>
                <w:sz w:val="24"/>
                <w:szCs w:val="24"/>
              </w:rPr>
              <w:t>esign and develo</w:t>
            </w:r>
            <w:r>
              <w:rPr>
                <w:rFonts w:ascii="Source Sans Pro" w:hAnsi="Source Sans Pro"/>
                <w:color w:val="0E2841" w:themeColor="text2"/>
                <w:sz w:val="24"/>
                <w:szCs w:val="24"/>
              </w:rPr>
              <w:t>p the</w:t>
            </w:r>
            <w:r w:rsidR="00C420CC">
              <w:rPr>
                <w:rFonts w:ascii="Source Sans Pro" w:hAnsi="Source Sans Pro"/>
                <w:color w:val="0E2841" w:themeColor="text2"/>
                <w:sz w:val="24"/>
                <w:szCs w:val="24"/>
              </w:rPr>
              <w:t xml:space="preserve"> updated</w:t>
            </w:r>
            <w:r>
              <w:rPr>
                <w:rFonts w:ascii="Source Sans Pro" w:hAnsi="Source Sans Pro"/>
                <w:color w:val="0E2841" w:themeColor="text2"/>
                <w:sz w:val="24"/>
                <w:szCs w:val="24"/>
              </w:rPr>
              <w:t xml:space="preserve"> AHP Being and Becoming a Practice Educator resource</w:t>
            </w:r>
          </w:p>
          <w:p w14:paraId="421A3A96" w14:textId="44C853A8" w:rsidR="00C420CC" w:rsidRPr="002D272B" w:rsidRDefault="00C420CC" w:rsidP="00051BD0">
            <w:pPr>
              <w:rPr>
                <w:rFonts w:ascii="Source Sans Pro" w:hAnsi="Source Sans Pro"/>
                <w:color w:val="0E2841" w:themeColor="text2"/>
                <w:sz w:val="24"/>
                <w:szCs w:val="24"/>
              </w:rPr>
            </w:pPr>
          </w:p>
        </w:tc>
        <w:tc>
          <w:tcPr>
            <w:tcW w:w="5911" w:type="dxa"/>
          </w:tcPr>
          <w:p w14:paraId="55A287BD" w14:textId="77777777" w:rsidR="002D272B" w:rsidRPr="00940749" w:rsidRDefault="000E22A9" w:rsidP="00CA79FA">
            <w:pPr>
              <w:pStyle w:val="ListParagraph"/>
              <w:numPr>
                <w:ilvl w:val="0"/>
                <w:numId w:val="7"/>
              </w:numPr>
              <w:ind w:left="61" w:hanging="170"/>
              <w:rPr>
                <w:rFonts w:ascii="Source Sans Pro" w:hAnsi="Source Sans Pro"/>
                <w:b/>
                <w:bCs/>
                <w:color w:val="0E2841" w:themeColor="text2"/>
                <w:sz w:val="24"/>
                <w:szCs w:val="24"/>
              </w:rPr>
            </w:pPr>
            <w:r>
              <w:rPr>
                <w:rFonts w:ascii="Source Sans Pro" w:hAnsi="Source Sans Pro"/>
                <w:b/>
                <w:bCs/>
                <w:color w:val="0E2841" w:themeColor="text2"/>
                <w:sz w:val="24"/>
                <w:szCs w:val="24"/>
              </w:rPr>
              <w:t xml:space="preserve">Focus: </w:t>
            </w:r>
            <w:r>
              <w:rPr>
                <w:rFonts w:ascii="Source Sans Pro" w:hAnsi="Source Sans Pro"/>
                <w:color w:val="0E2841" w:themeColor="text2"/>
                <w:sz w:val="24"/>
                <w:szCs w:val="24"/>
              </w:rPr>
              <w:t>To support the growth of AHP PrBL capacity and capability</w:t>
            </w:r>
          </w:p>
          <w:p w14:paraId="034674A6" w14:textId="4F17221E" w:rsidR="00940749" w:rsidRPr="002D272B" w:rsidRDefault="00940749" w:rsidP="00CA79FA">
            <w:pPr>
              <w:pStyle w:val="ListParagraph"/>
              <w:numPr>
                <w:ilvl w:val="0"/>
                <w:numId w:val="7"/>
              </w:numPr>
              <w:ind w:left="61" w:hanging="170"/>
              <w:rPr>
                <w:rFonts w:ascii="Source Sans Pro" w:hAnsi="Source Sans Pro"/>
                <w:b/>
                <w:bCs/>
                <w:color w:val="0E2841" w:themeColor="text2"/>
                <w:sz w:val="24"/>
                <w:szCs w:val="24"/>
              </w:rPr>
            </w:pPr>
            <w:r>
              <w:rPr>
                <w:rFonts w:ascii="Source Sans Pro" w:hAnsi="Source Sans Pro"/>
                <w:b/>
                <w:bCs/>
                <w:color w:val="0E2841" w:themeColor="text2"/>
                <w:sz w:val="24"/>
                <w:szCs w:val="24"/>
              </w:rPr>
              <w:t>Rationale:</w:t>
            </w:r>
            <w:r w:rsidR="00A071A9">
              <w:rPr>
                <w:rFonts w:ascii="Source Sans Pro" w:hAnsi="Source Sans Pro"/>
                <w:b/>
                <w:bCs/>
                <w:color w:val="0E2841" w:themeColor="text2"/>
                <w:sz w:val="24"/>
                <w:szCs w:val="24"/>
              </w:rPr>
              <w:t xml:space="preserve"> </w:t>
            </w:r>
            <w:r w:rsidR="00A071A9">
              <w:rPr>
                <w:rFonts w:ascii="Source Sans Pro" w:hAnsi="Source Sans Pro"/>
                <w:color w:val="0E2841" w:themeColor="text2"/>
                <w:sz w:val="24"/>
                <w:szCs w:val="24"/>
              </w:rPr>
              <w:t xml:space="preserve">To support practice educator development </w:t>
            </w:r>
            <w:r w:rsidR="00E64260">
              <w:rPr>
                <w:rFonts w:ascii="Source Sans Pro" w:hAnsi="Source Sans Pro"/>
                <w:color w:val="0E2841" w:themeColor="text2"/>
                <w:sz w:val="24"/>
                <w:szCs w:val="24"/>
              </w:rPr>
              <w:t>enabling them to provide high-quality PrBL opportunities</w:t>
            </w:r>
          </w:p>
        </w:tc>
        <w:tc>
          <w:tcPr>
            <w:tcW w:w="2977" w:type="dxa"/>
          </w:tcPr>
          <w:p w14:paraId="512CDF8E" w14:textId="77777777" w:rsidR="002D272B" w:rsidRDefault="00940749" w:rsidP="00CA79FA">
            <w:pPr>
              <w:pStyle w:val="ListParagraph"/>
              <w:numPr>
                <w:ilvl w:val="0"/>
                <w:numId w:val="7"/>
              </w:numPr>
              <w:ind w:left="40" w:hanging="156"/>
              <w:rPr>
                <w:rFonts w:ascii="Source Sans Pro" w:hAnsi="Source Sans Pro"/>
                <w:color w:val="0E2841" w:themeColor="text2"/>
                <w:sz w:val="24"/>
                <w:szCs w:val="24"/>
              </w:rPr>
            </w:pPr>
            <w:r>
              <w:rPr>
                <w:rFonts w:ascii="Source Sans Pro" w:hAnsi="Source Sans Pro"/>
                <w:color w:val="0E2841" w:themeColor="text2"/>
                <w:sz w:val="24"/>
                <w:szCs w:val="24"/>
              </w:rPr>
              <w:t>NES AHP Practice Education Team</w:t>
            </w:r>
          </w:p>
          <w:p w14:paraId="40F5A3DA" w14:textId="6F05B499" w:rsidR="00940749" w:rsidRPr="002D272B" w:rsidRDefault="00940749" w:rsidP="00CA79FA">
            <w:pPr>
              <w:pStyle w:val="ListParagraph"/>
              <w:numPr>
                <w:ilvl w:val="0"/>
                <w:numId w:val="7"/>
              </w:numPr>
              <w:ind w:left="40" w:hanging="156"/>
              <w:rPr>
                <w:rFonts w:ascii="Source Sans Pro" w:hAnsi="Source Sans Pro"/>
                <w:color w:val="0E2841" w:themeColor="text2"/>
                <w:sz w:val="24"/>
                <w:szCs w:val="24"/>
              </w:rPr>
            </w:pPr>
            <w:r>
              <w:rPr>
                <w:rFonts w:ascii="Source Sans Pro" w:hAnsi="Source Sans Pro"/>
                <w:color w:val="0E2841" w:themeColor="text2"/>
                <w:sz w:val="24"/>
                <w:szCs w:val="24"/>
              </w:rPr>
              <w:t>AHP Practice Educator Development National Working Group</w:t>
            </w:r>
          </w:p>
        </w:tc>
        <w:tc>
          <w:tcPr>
            <w:tcW w:w="1843" w:type="dxa"/>
          </w:tcPr>
          <w:p w14:paraId="0E3DA4D6" w14:textId="04AF93F4" w:rsidR="002D272B" w:rsidRPr="002D272B" w:rsidRDefault="002D272B" w:rsidP="00051BD0">
            <w:pPr>
              <w:rPr>
                <w:rFonts w:ascii="Source Sans Pro" w:hAnsi="Source Sans Pro"/>
                <w:color w:val="0E2841" w:themeColor="text2"/>
                <w:sz w:val="24"/>
                <w:szCs w:val="24"/>
              </w:rPr>
            </w:pPr>
            <w:r w:rsidRPr="002D272B">
              <w:rPr>
                <w:rFonts w:ascii="Source Sans Pro" w:hAnsi="Source Sans Pro"/>
                <w:color w:val="0E2841" w:themeColor="text2"/>
                <w:sz w:val="24"/>
                <w:szCs w:val="24"/>
              </w:rPr>
              <w:t>Short / Medium</w:t>
            </w:r>
          </w:p>
          <w:p w14:paraId="2B4A33F1" w14:textId="77777777" w:rsidR="002D272B" w:rsidRPr="002D272B" w:rsidRDefault="002D272B" w:rsidP="00051BD0">
            <w:pPr>
              <w:rPr>
                <w:rFonts w:ascii="Source Sans Pro" w:hAnsi="Source Sans Pro"/>
                <w:color w:val="0E2841" w:themeColor="text2"/>
                <w:sz w:val="24"/>
                <w:szCs w:val="24"/>
              </w:rPr>
            </w:pPr>
          </w:p>
          <w:p w14:paraId="2A9BA7BC" w14:textId="77777777" w:rsidR="002D272B" w:rsidRPr="002D272B" w:rsidRDefault="002D272B" w:rsidP="00051BD0">
            <w:pPr>
              <w:rPr>
                <w:rFonts w:ascii="Source Sans Pro" w:hAnsi="Source Sans Pro"/>
                <w:color w:val="0E2841" w:themeColor="text2"/>
                <w:sz w:val="24"/>
                <w:szCs w:val="24"/>
              </w:rPr>
            </w:pPr>
          </w:p>
        </w:tc>
      </w:tr>
      <w:tr w:rsidR="00430BD0" w:rsidRPr="00223BC1" w14:paraId="01AB7108" w14:textId="77777777" w:rsidTr="00051BD0">
        <w:tc>
          <w:tcPr>
            <w:tcW w:w="582" w:type="dxa"/>
          </w:tcPr>
          <w:p w14:paraId="790B3C06" w14:textId="5EC28BB4" w:rsidR="00430BD0" w:rsidRPr="003C3BBE" w:rsidRDefault="00430BD0" w:rsidP="00430BD0">
            <w:pPr>
              <w:jc w:val="both"/>
              <w:rPr>
                <w:rFonts w:ascii="Source Sans Pro" w:hAnsi="Source Sans Pro"/>
                <w:color w:val="0E2841" w:themeColor="text2"/>
                <w:sz w:val="24"/>
                <w:szCs w:val="24"/>
              </w:rPr>
            </w:pPr>
            <w:r>
              <w:rPr>
                <w:rFonts w:ascii="Source Sans Pro" w:hAnsi="Source Sans Pro"/>
                <w:color w:val="0E2841" w:themeColor="text2"/>
                <w:sz w:val="24"/>
                <w:szCs w:val="24"/>
              </w:rPr>
              <w:t>5</w:t>
            </w:r>
          </w:p>
        </w:tc>
        <w:tc>
          <w:tcPr>
            <w:tcW w:w="2574" w:type="dxa"/>
          </w:tcPr>
          <w:p w14:paraId="3F0AB501" w14:textId="13217CDF" w:rsidR="00430BD0" w:rsidRPr="00430BD0" w:rsidRDefault="00430BD0" w:rsidP="00430BD0">
            <w:pPr>
              <w:rPr>
                <w:rFonts w:ascii="Source Sans Pro" w:hAnsi="Source Sans Pro"/>
                <w:color w:val="0E2841" w:themeColor="text2"/>
                <w:sz w:val="24"/>
                <w:szCs w:val="24"/>
              </w:rPr>
            </w:pPr>
            <w:r>
              <w:rPr>
                <w:rFonts w:ascii="Source Sans Pro" w:hAnsi="Source Sans Pro"/>
                <w:color w:val="0E2841" w:themeColor="text2"/>
                <w:sz w:val="24"/>
                <w:szCs w:val="24"/>
              </w:rPr>
              <w:t>Widely share the National Whistleblowing Guidance for AHP Students 2026</w:t>
            </w:r>
            <w:r w:rsidR="004E6ED7">
              <w:rPr>
                <w:rFonts w:ascii="Source Sans Pro" w:hAnsi="Source Sans Pro"/>
                <w:color w:val="0E2841" w:themeColor="text2"/>
                <w:sz w:val="24"/>
                <w:szCs w:val="24"/>
              </w:rPr>
              <w:t xml:space="preserve"> and consider opportunities for further development</w:t>
            </w:r>
          </w:p>
        </w:tc>
        <w:tc>
          <w:tcPr>
            <w:tcW w:w="5911" w:type="dxa"/>
          </w:tcPr>
          <w:p w14:paraId="02A6B7A7" w14:textId="6816E66B" w:rsidR="00E205A8" w:rsidRPr="00E205A8" w:rsidRDefault="00430BD0" w:rsidP="00430BD0">
            <w:pPr>
              <w:pStyle w:val="ListParagraph"/>
              <w:numPr>
                <w:ilvl w:val="0"/>
                <w:numId w:val="7"/>
              </w:numPr>
              <w:ind w:left="61" w:hanging="170"/>
              <w:rPr>
                <w:rFonts w:ascii="Source Sans Pro" w:hAnsi="Source Sans Pro"/>
                <w:b/>
                <w:bCs/>
                <w:color w:val="0E2841" w:themeColor="text2"/>
              </w:rPr>
            </w:pPr>
            <w:r>
              <w:rPr>
                <w:rFonts w:ascii="Source Sans Pro" w:hAnsi="Source Sans Pro"/>
                <w:b/>
                <w:bCs/>
                <w:color w:val="0E2841" w:themeColor="text2"/>
                <w:sz w:val="24"/>
                <w:szCs w:val="24"/>
              </w:rPr>
              <w:t xml:space="preserve">Focus: </w:t>
            </w:r>
            <w:r w:rsidR="00F431E0">
              <w:rPr>
                <w:rFonts w:ascii="Source Sans Pro" w:hAnsi="Source Sans Pro"/>
                <w:color w:val="0E2841" w:themeColor="text2"/>
                <w:sz w:val="24"/>
                <w:szCs w:val="24"/>
              </w:rPr>
              <w:t>Promotion of new resource and learning to support AHP students</w:t>
            </w:r>
            <w:r w:rsidR="007A4191">
              <w:rPr>
                <w:rFonts w:ascii="Source Sans Pro" w:hAnsi="Source Sans Pro"/>
                <w:color w:val="0E2841" w:themeColor="text2"/>
                <w:sz w:val="24"/>
                <w:szCs w:val="24"/>
              </w:rPr>
              <w:t xml:space="preserve"> whilst considering future development</w:t>
            </w:r>
          </w:p>
          <w:p w14:paraId="1DC1F43A" w14:textId="77777777" w:rsidR="00430BD0" w:rsidRPr="007A4191" w:rsidRDefault="00F431E0" w:rsidP="007A4191">
            <w:pPr>
              <w:pStyle w:val="ListParagraph"/>
              <w:numPr>
                <w:ilvl w:val="0"/>
                <w:numId w:val="7"/>
              </w:numPr>
              <w:ind w:left="61" w:hanging="170"/>
              <w:rPr>
                <w:rFonts w:ascii="Source Sans Pro" w:hAnsi="Source Sans Pro"/>
                <w:b/>
                <w:bCs/>
                <w:color w:val="0E2841" w:themeColor="text2"/>
              </w:rPr>
            </w:pPr>
            <w:r w:rsidRPr="007A4191">
              <w:rPr>
                <w:rFonts w:ascii="Source Sans Pro" w:hAnsi="Source Sans Pro"/>
                <w:b/>
                <w:bCs/>
                <w:color w:val="0E2841" w:themeColor="text2"/>
                <w:sz w:val="24"/>
                <w:szCs w:val="24"/>
              </w:rPr>
              <w:t>Rationale:</w:t>
            </w:r>
            <w:r w:rsidRPr="007A4191">
              <w:rPr>
                <w:rFonts w:ascii="Source Sans Pro" w:hAnsi="Source Sans Pro"/>
                <w:color w:val="0E2841" w:themeColor="text2"/>
                <w:sz w:val="24"/>
                <w:szCs w:val="24"/>
              </w:rPr>
              <w:t xml:space="preserve"> </w:t>
            </w:r>
            <w:r w:rsidR="00430BD0" w:rsidRPr="007A4191">
              <w:rPr>
                <w:rFonts w:ascii="Source Sans Pro" w:hAnsi="Source Sans Pro"/>
                <w:color w:val="0E2841" w:themeColor="text2"/>
                <w:sz w:val="24"/>
                <w:szCs w:val="24"/>
              </w:rPr>
              <w:t>Explor</w:t>
            </w:r>
            <w:r w:rsidRPr="007A4191">
              <w:rPr>
                <w:rFonts w:ascii="Source Sans Pro" w:hAnsi="Source Sans Pro"/>
                <w:color w:val="0E2841" w:themeColor="text2"/>
                <w:sz w:val="24"/>
                <w:szCs w:val="24"/>
              </w:rPr>
              <w:t>ing</w:t>
            </w:r>
            <w:r w:rsidR="00430BD0" w:rsidRPr="007A4191">
              <w:rPr>
                <w:rFonts w:ascii="Source Sans Pro" w:hAnsi="Source Sans Pro"/>
                <w:color w:val="0E2841" w:themeColor="text2"/>
                <w:sz w:val="24"/>
                <w:szCs w:val="24"/>
              </w:rPr>
              <w:t xml:space="preserve"> opportunities for shared cross</w:t>
            </w:r>
            <w:r w:rsidR="00430BD0" w:rsidRPr="007A4191">
              <w:rPr>
                <w:rFonts w:ascii="Source Sans Pro" w:hAnsi="Source Sans Pro"/>
                <w:color w:val="0E2841" w:themeColor="text2"/>
                <w:sz w:val="24"/>
                <w:szCs w:val="24"/>
              </w:rPr>
              <w:noBreakHyphen/>
              <w:t>profession guidance with Nursing &amp; Midwifery, with tailored add</w:t>
            </w:r>
            <w:r w:rsidR="00430BD0" w:rsidRPr="007A4191">
              <w:rPr>
                <w:rFonts w:ascii="Source Sans Pro" w:hAnsi="Source Sans Pro"/>
                <w:color w:val="0E2841" w:themeColor="text2"/>
                <w:sz w:val="24"/>
                <w:szCs w:val="24"/>
              </w:rPr>
              <w:noBreakHyphen/>
              <w:t>ons for each group</w:t>
            </w:r>
            <w:r w:rsidR="007A4191" w:rsidRPr="007A4191">
              <w:rPr>
                <w:rFonts w:ascii="Source Sans Pro" w:hAnsi="Source Sans Pro"/>
                <w:color w:val="0E2841" w:themeColor="text2"/>
                <w:sz w:val="24"/>
                <w:szCs w:val="24"/>
              </w:rPr>
              <w:t xml:space="preserve"> would promote consistent, safe experiences for students across professions</w:t>
            </w:r>
          </w:p>
          <w:p w14:paraId="18CEC6E6" w14:textId="24BD589C" w:rsidR="007A4191" w:rsidRDefault="007A4191" w:rsidP="007A4191">
            <w:pPr>
              <w:pStyle w:val="ListParagraph"/>
              <w:ind w:left="61"/>
              <w:rPr>
                <w:rFonts w:ascii="Source Sans Pro" w:hAnsi="Source Sans Pro"/>
                <w:b/>
                <w:bCs/>
                <w:color w:val="0E2841" w:themeColor="text2"/>
              </w:rPr>
            </w:pPr>
          </w:p>
        </w:tc>
        <w:tc>
          <w:tcPr>
            <w:tcW w:w="2977" w:type="dxa"/>
          </w:tcPr>
          <w:p w14:paraId="4FB12FBC" w14:textId="30246DC1" w:rsidR="00430BD0" w:rsidRPr="006D0840" w:rsidRDefault="006D0840" w:rsidP="00430BD0">
            <w:pPr>
              <w:pStyle w:val="ListParagraph"/>
              <w:numPr>
                <w:ilvl w:val="0"/>
                <w:numId w:val="7"/>
              </w:numPr>
              <w:ind w:left="40" w:hanging="156"/>
              <w:rPr>
                <w:rFonts w:ascii="Source Sans Pro" w:hAnsi="Source Sans Pro"/>
                <w:color w:val="0E2841" w:themeColor="text2"/>
                <w:sz w:val="24"/>
                <w:szCs w:val="24"/>
              </w:rPr>
            </w:pPr>
            <w:r w:rsidRPr="006D0840">
              <w:rPr>
                <w:rFonts w:ascii="Source Sans Pro" w:hAnsi="Source Sans Pro"/>
                <w:color w:val="0E2841" w:themeColor="text2"/>
                <w:sz w:val="24"/>
                <w:szCs w:val="24"/>
              </w:rPr>
              <w:t>NES Practice Education Team</w:t>
            </w:r>
          </w:p>
        </w:tc>
        <w:tc>
          <w:tcPr>
            <w:tcW w:w="1843" w:type="dxa"/>
          </w:tcPr>
          <w:p w14:paraId="142C5190" w14:textId="77777777" w:rsidR="006D0840" w:rsidRPr="002D272B" w:rsidRDefault="006D0840" w:rsidP="006D0840">
            <w:pPr>
              <w:rPr>
                <w:rFonts w:ascii="Source Sans Pro" w:hAnsi="Source Sans Pro"/>
                <w:color w:val="0E2841" w:themeColor="text2"/>
                <w:sz w:val="24"/>
                <w:szCs w:val="24"/>
              </w:rPr>
            </w:pPr>
            <w:r w:rsidRPr="002D272B">
              <w:rPr>
                <w:rFonts w:ascii="Source Sans Pro" w:hAnsi="Source Sans Pro"/>
                <w:color w:val="0E2841" w:themeColor="text2"/>
                <w:sz w:val="24"/>
                <w:szCs w:val="24"/>
              </w:rPr>
              <w:t>Short / Medium</w:t>
            </w:r>
          </w:p>
          <w:p w14:paraId="5B811264" w14:textId="77777777" w:rsidR="00430BD0" w:rsidRPr="002D272B" w:rsidRDefault="00430BD0" w:rsidP="00430BD0">
            <w:pPr>
              <w:rPr>
                <w:rFonts w:ascii="Source Sans Pro" w:hAnsi="Source Sans Pro"/>
                <w:color w:val="0E2841" w:themeColor="text2"/>
              </w:rPr>
            </w:pPr>
          </w:p>
        </w:tc>
      </w:tr>
    </w:tbl>
    <w:p w14:paraId="55B80DD5" w14:textId="77777777" w:rsidR="00B0326C" w:rsidRDefault="00B0326C">
      <w:r>
        <w:br w:type="page"/>
      </w:r>
    </w:p>
    <w:tbl>
      <w:tblPr>
        <w:tblStyle w:val="TableGrid"/>
        <w:tblW w:w="13887" w:type="dxa"/>
        <w:tblLook w:val="04A0" w:firstRow="1" w:lastRow="0" w:firstColumn="1" w:lastColumn="0" w:noHBand="0" w:noVBand="1"/>
      </w:tblPr>
      <w:tblGrid>
        <w:gridCol w:w="582"/>
        <w:gridCol w:w="2574"/>
        <w:gridCol w:w="5911"/>
        <w:gridCol w:w="2977"/>
        <w:gridCol w:w="1843"/>
      </w:tblGrid>
      <w:tr w:rsidR="00F40BE7" w:rsidRPr="00223BC1" w14:paraId="55775AE2" w14:textId="77777777" w:rsidTr="006664DA">
        <w:tc>
          <w:tcPr>
            <w:tcW w:w="582" w:type="dxa"/>
            <w:shd w:val="clear" w:color="auto" w:fill="C1E4F5" w:themeFill="accent1" w:themeFillTint="33"/>
          </w:tcPr>
          <w:p w14:paraId="0F4CB44D" w14:textId="45FCFB22" w:rsidR="00F40BE7" w:rsidRPr="00DC5FF7" w:rsidRDefault="00F40BE7" w:rsidP="00F40BE7">
            <w:pPr>
              <w:jc w:val="both"/>
              <w:rPr>
                <w:rFonts w:ascii="Source Sans Pro" w:hAnsi="Source Sans Pro"/>
                <w:color w:val="0E2841" w:themeColor="text2"/>
                <w:sz w:val="24"/>
                <w:szCs w:val="24"/>
              </w:rPr>
            </w:pPr>
            <w:r w:rsidRPr="00DC5FF7">
              <w:rPr>
                <w:rFonts w:ascii="Source Sans Pro" w:hAnsi="Source Sans Pro"/>
                <w:b/>
                <w:bCs/>
                <w:color w:val="0E2841" w:themeColor="text2"/>
                <w:sz w:val="24"/>
                <w:szCs w:val="24"/>
              </w:rPr>
              <w:lastRenderedPageBreak/>
              <w:t>No.</w:t>
            </w:r>
          </w:p>
        </w:tc>
        <w:tc>
          <w:tcPr>
            <w:tcW w:w="2574" w:type="dxa"/>
            <w:shd w:val="clear" w:color="auto" w:fill="C1E4F5" w:themeFill="accent1" w:themeFillTint="33"/>
          </w:tcPr>
          <w:p w14:paraId="0CADA25A" w14:textId="153B1342" w:rsidR="00F40BE7" w:rsidRPr="00DC5FF7" w:rsidRDefault="00F40BE7" w:rsidP="00F40BE7">
            <w:pPr>
              <w:rPr>
                <w:rFonts w:ascii="Source Sans Pro" w:hAnsi="Source Sans Pro" w:cs="Microsoft Sans Serif"/>
                <w:color w:val="0E2841" w:themeColor="text2"/>
                <w:sz w:val="24"/>
                <w:szCs w:val="24"/>
              </w:rPr>
            </w:pPr>
            <w:r w:rsidRPr="00DC5FF7">
              <w:rPr>
                <w:rFonts w:ascii="Source Sans Pro" w:hAnsi="Source Sans Pro"/>
                <w:b/>
                <w:bCs/>
                <w:color w:val="0E2841" w:themeColor="text2"/>
                <w:sz w:val="24"/>
                <w:szCs w:val="24"/>
              </w:rPr>
              <w:t xml:space="preserve">Recommendation </w:t>
            </w:r>
          </w:p>
        </w:tc>
        <w:tc>
          <w:tcPr>
            <w:tcW w:w="5911" w:type="dxa"/>
            <w:shd w:val="clear" w:color="auto" w:fill="C1E4F5" w:themeFill="accent1" w:themeFillTint="33"/>
          </w:tcPr>
          <w:p w14:paraId="7C3A08E5" w14:textId="165E7E88" w:rsidR="00F40BE7" w:rsidRPr="00DC5FF7" w:rsidRDefault="00F40BE7" w:rsidP="00F40BE7">
            <w:pPr>
              <w:rPr>
                <w:rFonts w:ascii="Source Sans Pro" w:hAnsi="Source Sans Pro"/>
                <w:b/>
                <w:bCs/>
                <w:color w:val="0E2841" w:themeColor="text2"/>
                <w:sz w:val="24"/>
                <w:szCs w:val="24"/>
              </w:rPr>
            </w:pPr>
            <w:r w:rsidRPr="00DC5FF7">
              <w:rPr>
                <w:rFonts w:ascii="Source Sans Pro" w:hAnsi="Source Sans Pro"/>
                <w:b/>
                <w:bCs/>
                <w:color w:val="0E2841" w:themeColor="text2"/>
                <w:sz w:val="24"/>
                <w:szCs w:val="24"/>
              </w:rPr>
              <w:t>Focus / Rationale</w:t>
            </w:r>
          </w:p>
        </w:tc>
        <w:tc>
          <w:tcPr>
            <w:tcW w:w="2977" w:type="dxa"/>
            <w:shd w:val="clear" w:color="auto" w:fill="C1E4F5" w:themeFill="accent1" w:themeFillTint="33"/>
          </w:tcPr>
          <w:p w14:paraId="59742DDB" w14:textId="4228D9AF" w:rsidR="00F40BE7" w:rsidRPr="00DC5FF7" w:rsidRDefault="00F40BE7" w:rsidP="00F40BE7">
            <w:pPr>
              <w:rPr>
                <w:rFonts w:ascii="Source Sans Pro" w:hAnsi="Source Sans Pro"/>
                <w:color w:val="0E2841" w:themeColor="text2"/>
                <w:sz w:val="24"/>
                <w:szCs w:val="24"/>
              </w:rPr>
            </w:pPr>
            <w:r w:rsidRPr="00DC5FF7">
              <w:rPr>
                <w:rFonts w:ascii="Source Sans Pro" w:hAnsi="Source Sans Pro"/>
                <w:b/>
                <w:bCs/>
                <w:color w:val="0E2841" w:themeColor="text2"/>
                <w:sz w:val="24"/>
                <w:szCs w:val="24"/>
              </w:rPr>
              <w:t>Lead Agency / Agencies</w:t>
            </w:r>
          </w:p>
        </w:tc>
        <w:tc>
          <w:tcPr>
            <w:tcW w:w="1843" w:type="dxa"/>
            <w:shd w:val="clear" w:color="auto" w:fill="C1E4F5" w:themeFill="accent1" w:themeFillTint="33"/>
          </w:tcPr>
          <w:p w14:paraId="590FFD5A" w14:textId="7D579B2D" w:rsidR="00F40BE7" w:rsidRPr="00DC5FF7" w:rsidRDefault="00F40BE7" w:rsidP="00F40BE7">
            <w:pPr>
              <w:rPr>
                <w:rFonts w:ascii="Source Sans Pro" w:hAnsi="Source Sans Pro"/>
                <w:b/>
                <w:bCs/>
                <w:color w:val="0E2841" w:themeColor="text2"/>
                <w:sz w:val="24"/>
                <w:szCs w:val="24"/>
              </w:rPr>
            </w:pPr>
            <w:r w:rsidRPr="00DC5FF7">
              <w:rPr>
                <w:rFonts w:ascii="Source Sans Pro" w:hAnsi="Source Sans Pro"/>
                <w:b/>
                <w:bCs/>
                <w:color w:val="0E2841" w:themeColor="text2"/>
                <w:sz w:val="24"/>
                <w:szCs w:val="24"/>
              </w:rPr>
              <w:t>Indicative Timeframe</w:t>
            </w:r>
          </w:p>
        </w:tc>
      </w:tr>
      <w:tr w:rsidR="00F40BE7" w:rsidRPr="00223BC1" w14:paraId="3703BAA9" w14:textId="77777777" w:rsidTr="00051BD0">
        <w:tc>
          <w:tcPr>
            <w:tcW w:w="582" w:type="dxa"/>
          </w:tcPr>
          <w:p w14:paraId="5895E5DE" w14:textId="5A890600" w:rsidR="00F40BE7" w:rsidRPr="00223BC1" w:rsidRDefault="00F40BE7" w:rsidP="00F40BE7">
            <w:pPr>
              <w:jc w:val="both"/>
              <w:rPr>
                <w:rFonts w:ascii="Source Sans Pro" w:hAnsi="Source Sans Pro"/>
                <w:color w:val="0E2841" w:themeColor="text2"/>
                <w:sz w:val="24"/>
                <w:szCs w:val="24"/>
              </w:rPr>
            </w:pPr>
            <w:r>
              <w:rPr>
                <w:rFonts w:ascii="Source Sans Pro" w:hAnsi="Source Sans Pro"/>
                <w:color w:val="0E2841" w:themeColor="text2"/>
                <w:sz w:val="24"/>
                <w:szCs w:val="24"/>
              </w:rPr>
              <w:t>6</w:t>
            </w:r>
          </w:p>
        </w:tc>
        <w:tc>
          <w:tcPr>
            <w:tcW w:w="2574" w:type="dxa"/>
          </w:tcPr>
          <w:p w14:paraId="09A05137" w14:textId="0B94F48D" w:rsidR="00F40BE7" w:rsidRPr="00223BC1" w:rsidRDefault="00F40BE7" w:rsidP="00F40BE7">
            <w:pPr>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Continue to support the utilisation of a range of PrBL models through the sharing of resources,</w:t>
            </w:r>
            <w:r>
              <w:rPr>
                <w:rFonts w:ascii="Source Sans Pro" w:hAnsi="Source Sans Pro" w:cs="Microsoft Sans Serif"/>
                <w:color w:val="0E2841" w:themeColor="text2"/>
                <w:sz w:val="24"/>
                <w:szCs w:val="24"/>
              </w:rPr>
              <w:t xml:space="preserve"> and</w:t>
            </w:r>
            <w:r w:rsidRPr="00223BC1">
              <w:rPr>
                <w:rFonts w:ascii="Source Sans Pro" w:hAnsi="Source Sans Pro" w:cs="Microsoft Sans Serif"/>
                <w:color w:val="0E2841" w:themeColor="text2"/>
                <w:sz w:val="24"/>
                <w:szCs w:val="24"/>
              </w:rPr>
              <w:t xml:space="preserve"> training</w:t>
            </w:r>
          </w:p>
          <w:p w14:paraId="66585D1B" w14:textId="77777777" w:rsidR="00F40BE7" w:rsidRPr="00223BC1" w:rsidRDefault="00F40BE7" w:rsidP="00F40BE7">
            <w:pPr>
              <w:rPr>
                <w:rFonts w:ascii="Source Sans Pro" w:hAnsi="Source Sans Pro"/>
                <w:color w:val="0E2841" w:themeColor="text2"/>
                <w:sz w:val="24"/>
                <w:szCs w:val="24"/>
              </w:rPr>
            </w:pPr>
          </w:p>
        </w:tc>
        <w:tc>
          <w:tcPr>
            <w:tcW w:w="5911" w:type="dxa"/>
          </w:tcPr>
          <w:p w14:paraId="66F8C280" w14:textId="77777777" w:rsidR="00F40BE7" w:rsidRPr="00223BC1" w:rsidRDefault="00F40BE7" w:rsidP="00F40BE7">
            <w:pPr>
              <w:pStyle w:val="ListParagraph"/>
              <w:numPr>
                <w:ilvl w:val="0"/>
                <w:numId w:val="7"/>
              </w:numPr>
              <w:ind w:left="61" w:hanging="170"/>
              <w:rPr>
                <w:rFonts w:ascii="Source Sans Pro" w:hAnsi="Source Sans Pro"/>
                <w:color w:val="0E2841" w:themeColor="text2"/>
                <w:sz w:val="24"/>
                <w:szCs w:val="24"/>
              </w:rPr>
            </w:pPr>
            <w:r w:rsidRPr="00223BC1">
              <w:rPr>
                <w:rFonts w:ascii="Source Sans Pro" w:hAnsi="Source Sans Pro"/>
                <w:b/>
                <w:bCs/>
                <w:color w:val="0E2841" w:themeColor="text2"/>
                <w:sz w:val="24"/>
                <w:szCs w:val="24"/>
              </w:rPr>
              <w:t>Focus</w:t>
            </w:r>
            <w:r w:rsidRPr="00223BC1">
              <w:rPr>
                <w:rFonts w:ascii="Source Sans Pro" w:hAnsi="Source Sans Pro"/>
                <w:color w:val="0E2841" w:themeColor="text2"/>
                <w:sz w:val="24"/>
                <w:szCs w:val="24"/>
              </w:rPr>
              <w:t>: T</w:t>
            </w:r>
            <w:r w:rsidRPr="00223BC1">
              <w:rPr>
                <w:rFonts w:ascii="Source Sans Pro" w:hAnsi="Source Sans Pro" w:cs="Microsoft Sans Serif"/>
                <w:color w:val="0E2841" w:themeColor="text2"/>
                <w:sz w:val="24"/>
                <w:szCs w:val="24"/>
              </w:rPr>
              <w:t>o promote and support the use of a range of PrBL models/methods of delivery and emerging learning needs in a range of settings</w:t>
            </w:r>
          </w:p>
          <w:p w14:paraId="704AA5B4" w14:textId="77777777" w:rsidR="00F40BE7" w:rsidRPr="00223BC1" w:rsidRDefault="00F40BE7" w:rsidP="00F40BE7">
            <w:pPr>
              <w:pStyle w:val="ListParagraph"/>
              <w:numPr>
                <w:ilvl w:val="0"/>
                <w:numId w:val="7"/>
              </w:numPr>
              <w:ind w:left="43" w:hanging="142"/>
              <w:rPr>
                <w:rFonts w:ascii="Source Sans Pro" w:hAnsi="Source Sans Pro"/>
                <w:color w:val="0E2841" w:themeColor="text2"/>
                <w:sz w:val="24"/>
                <w:szCs w:val="24"/>
              </w:rPr>
            </w:pPr>
            <w:r w:rsidRPr="00223BC1">
              <w:rPr>
                <w:rFonts w:ascii="Source Sans Pro" w:hAnsi="Source Sans Pro"/>
                <w:b/>
                <w:bCs/>
                <w:color w:val="0E2841" w:themeColor="text2"/>
                <w:sz w:val="24"/>
                <w:szCs w:val="24"/>
              </w:rPr>
              <w:t>Rationale</w:t>
            </w:r>
            <w:r w:rsidRPr="00223BC1">
              <w:rPr>
                <w:rFonts w:ascii="Source Sans Pro" w:hAnsi="Source Sans Pro"/>
                <w:color w:val="0E2841" w:themeColor="text2"/>
                <w:sz w:val="24"/>
                <w:szCs w:val="24"/>
              </w:rPr>
              <w:t>: To support practice educators and other key stakeholders to offer modern, diverse, and sustainable PrBL opportunities that will develop the future workforce</w:t>
            </w:r>
          </w:p>
          <w:p w14:paraId="7AC3D83B" w14:textId="77777777" w:rsidR="00F40BE7" w:rsidRPr="00223BC1" w:rsidRDefault="00F40BE7" w:rsidP="00F40BE7">
            <w:pPr>
              <w:pStyle w:val="ListParagraph"/>
              <w:ind w:left="43"/>
              <w:rPr>
                <w:rFonts w:ascii="Source Sans Pro" w:hAnsi="Source Sans Pro"/>
                <w:color w:val="0E2841" w:themeColor="text2"/>
                <w:sz w:val="24"/>
                <w:szCs w:val="24"/>
              </w:rPr>
            </w:pPr>
          </w:p>
        </w:tc>
        <w:tc>
          <w:tcPr>
            <w:tcW w:w="2977" w:type="dxa"/>
          </w:tcPr>
          <w:p w14:paraId="464B5ABA" w14:textId="77777777" w:rsidR="00F40BE7" w:rsidRPr="00223BC1" w:rsidRDefault="00F40BE7" w:rsidP="00F40BE7">
            <w:pPr>
              <w:pStyle w:val="ListParagraph"/>
              <w:numPr>
                <w:ilvl w:val="0"/>
                <w:numId w:val="7"/>
              </w:numPr>
              <w:ind w:left="40" w:hanging="156"/>
              <w:rPr>
                <w:rFonts w:ascii="Source Sans Pro" w:hAnsi="Source Sans Pro"/>
                <w:color w:val="0E2841" w:themeColor="text2"/>
                <w:sz w:val="24"/>
                <w:szCs w:val="24"/>
              </w:rPr>
            </w:pPr>
            <w:r w:rsidRPr="00223BC1">
              <w:rPr>
                <w:rFonts w:ascii="Source Sans Pro" w:hAnsi="Source Sans Pro"/>
                <w:color w:val="0E2841" w:themeColor="text2"/>
                <w:sz w:val="24"/>
                <w:szCs w:val="24"/>
              </w:rPr>
              <w:t>NES AHP Practice Education Team</w:t>
            </w:r>
          </w:p>
          <w:p w14:paraId="53E45ED2" w14:textId="77777777" w:rsidR="00F40BE7" w:rsidRPr="00223BC1" w:rsidRDefault="00F40BE7" w:rsidP="00F40BE7">
            <w:pPr>
              <w:pStyle w:val="ListParagraph"/>
              <w:numPr>
                <w:ilvl w:val="0"/>
                <w:numId w:val="7"/>
              </w:numPr>
              <w:ind w:left="40" w:hanging="156"/>
              <w:rPr>
                <w:rFonts w:ascii="Source Sans Pro" w:hAnsi="Source Sans Pro"/>
                <w:color w:val="0E2841" w:themeColor="text2"/>
                <w:sz w:val="24"/>
                <w:szCs w:val="24"/>
              </w:rPr>
            </w:pPr>
            <w:r w:rsidRPr="00223BC1">
              <w:rPr>
                <w:rFonts w:ascii="Source Sans Pro" w:hAnsi="Source Sans Pro" w:cs="Microsoft Sans Serif"/>
                <w:color w:val="0E2841" w:themeColor="text2"/>
                <w:sz w:val="24"/>
                <w:szCs w:val="24"/>
              </w:rPr>
              <w:t>HEIs</w:t>
            </w:r>
          </w:p>
          <w:p w14:paraId="7B16828A" w14:textId="77777777" w:rsidR="00F40BE7" w:rsidRPr="00223BC1" w:rsidRDefault="00F40BE7" w:rsidP="00F40BE7">
            <w:pPr>
              <w:pStyle w:val="ListParagraph"/>
              <w:numPr>
                <w:ilvl w:val="0"/>
                <w:numId w:val="7"/>
              </w:numPr>
              <w:ind w:left="40" w:hanging="156"/>
              <w:rPr>
                <w:rFonts w:ascii="Source Sans Pro" w:hAnsi="Source Sans Pro"/>
                <w:color w:val="0E2841" w:themeColor="text2"/>
                <w:sz w:val="24"/>
                <w:szCs w:val="24"/>
              </w:rPr>
            </w:pPr>
            <w:r w:rsidRPr="00223BC1">
              <w:rPr>
                <w:rFonts w:ascii="Source Sans Pro" w:hAnsi="Source Sans Pro" w:cs="Microsoft Sans Serif"/>
                <w:color w:val="0E2841" w:themeColor="text2"/>
                <w:sz w:val="24"/>
                <w:szCs w:val="24"/>
              </w:rPr>
              <w:t>AHP PrBL Models / Capacity National Working Group</w:t>
            </w:r>
          </w:p>
        </w:tc>
        <w:tc>
          <w:tcPr>
            <w:tcW w:w="1843" w:type="dxa"/>
          </w:tcPr>
          <w:p w14:paraId="299AE9AF" w14:textId="77777777" w:rsidR="00F40BE7" w:rsidRPr="00223BC1" w:rsidRDefault="00F40BE7" w:rsidP="00F40BE7">
            <w:pPr>
              <w:rPr>
                <w:rFonts w:ascii="Source Sans Pro" w:hAnsi="Source Sans Pro"/>
                <w:color w:val="0E2841" w:themeColor="text2"/>
                <w:sz w:val="24"/>
                <w:szCs w:val="24"/>
              </w:rPr>
            </w:pPr>
            <w:r w:rsidRPr="00223BC1">
              <w:rPr>
                <w:rFonts w:ascii="Source Sans Pro" w:hAnsi="Source Sans Pro"/>
                <w:color w:val="0E2841" w:themeColor="text2"/>
                <w:sz w:val="24"/>
                <w:szCs w:val="24"/>
              </w:rPr>
              <w:t>Medium</w:t>
            </w:r>
          </w:p>
        </w:tc>
      </w:tr>
      <w:tr w:rsidR="00F40BE7" w:rsidRPr="00223BC1" w14:paraId="48BDE657" w14:textId="77777777" w:rsidTr="00051BD0">
        <w:tc>
          <w:tcPr>
            <w:tcW w:w="582" w:type="dxa"/>
          </w:tcPr>
          <w:p w14:paraId="251CC84D" w14:textId="6FA1097F" w:rsidR="00F40BE7" w:rsidRPr="00223BC1" w:rsidRDefault="00F40BE7" w:rsidP="00F40BE7">
            <w:pPr>
              <w:jc w:val="both"/>
              <w:rPr>
                <w:rFonts w:ascii="Source Sans Pro" w:hAnsi="Source Sans Pro"/>
                <w:color w:val="0E2841" w:themeColor="text2"/>
                <w:sz w:val="24"/>
                <w:szCs w:val="24"/>
              </w:rPr>
            </w:pPr>
            <w:r>
              <w:rPr>
                <w:rFonts w:ascii="Source Sans Pro" w:hAnsi="Source Sans Pro"/>
                <w:color w:val="0E2841" w:themeColor="text2"/>
                <w:sz w:val="24"/>
                <w:szCs w:val="24"/>
              </w:rPr>
              <w:t>7</w:t>
            </w:r>
          </w:p>
        </w:tc>
        <w:tc>
          <w:tcPr>
            <w:tcW w:w="2574" w:type="dxa"/>
          </w:tcPr>
          <w:p w14:paraId="5C3D02D2" w14:textId="00BBC22B" w:rsidR="00F40BE7" w:rsidRPr="00223BC1" w:rsidRDefault="00F40BE7" w:rsidP="00F40BE7">
            <w:pPr>
              <w:rPr>
                <w:rFonts w:ascii="Source Sans Pro" w:hAnsi="Source Sans Pro"/>
                <w:color w:val="0E2841" w:themeColor="text2"/>
                <w:sz w:val="24"/>
                <w:szCs w:val="24"/>
              </w:rPr>
            </w:pPr>
            <w:r w:rsidRPr="00223BC1">
              <w:rPr>
                <w:rFonts w:ascii="Source Sans Pro" w:hAnsi="Source Sans Pro"/>
                <w:color w:val="0E2841" w:themeColor="text2"/>
                <w:sz w:val="24"/>
                <w:szCs w:val="24"/>
              </w:rPr>
              <w:t>Continue to develop AHP PrBL opportunities within local authority</w:t>
            </w:r>
            <w:r>
              <w:rPr>
                <w:rFonts w:ascii="Source Sans Pro" w:hAnsi="Source Sans Pro"/>
                <w:color w:val="0E2841" w:themeColor="text2"/>
                <w:sz w:val="24"/>
                <w:szCs w:val="24"/>
              </w:rPr>
              <w:t xml:space="preserve"> and social care</w:t>
            </w:r>
            <w:r w:rsidRPr="00223BC1">
              <w:rPr>
                <w:rFonts w:ascii="Source Sans Pro" w:hAnsi="Source Sans Pro"/>
                <w:color w:val="0E2841" w:themeColor="text2"/>
                <w:sz w:val="24"/>
                <w:szCs w:val="24"/>
              </w:rPr>
              <w:t xml:space="preserve"> settings</w:t>
            </w:r>
          </w:p>
          <w:p w14:paraId="2BA20BC1" w14:textId="77777777" w:rsidR="00F40BE7" w:rsidRPr="00223BC1" w:rsidRDefault="00F40BE7" w:rsidP="00F40BE7">
            <w:pPr>
              <w:rPr>
                <w:rFonts w:ascii="Source Sans Pro" w:hAnsi="Source Sans Pro"/>
                <w:color w:val="0E2841" w:themeColor="text2"/>
                <w:sz w:val="24"/>
                <w:szCs w:val="24"/>
              </w:rPr>
            </w:pPr>
          </w:p>
        </w:tc>
        <w:tc>
          <w:tcPr>
            <w:tcW w:w="5911" w:type="dxa"/>
          </w:tcPr>
          <w:p w14:paraId="12969CE5" w14:textId="77777777" w:rsidR="00F40BE7" w:rsidRDefault="00F40BE7" w:rsidP="00DC5FF7">
            <w:pPr>
              <w:pStyle w:val="ListParagraph"/>
              <w:numPr>
                <w:ilvl w:val="0"/>
                <w:numId w:val="6"/>
              </w:numPr>
              <w:ind w:left="130" w:hanging="126"/>
              <w:rPr>
                <w:rFonts w:ascii="Source Sans Pro" w:hAnsi="Source Sans Pro"/>
                <w:color w:val="0E2841" w:themeColor="text2"/>
                <w:sz w:val="24"/>
                <w:szCs w:val="24"/>
              </w:rPr>
            </w:pPr>
            <w:r w:rsidRPr="00223BC1">
              <w:rPr>
                <w:rFonts w:ascii="Source Sans Pro" w:hAnsi="Source Sans Pro"/>
                <w:b/>
                <w:bCs/>
                <w:color w:val="0E2841" w:themeColor="text2"/>
                <w:sz w:val="24"/>
                <w:szCs w:val="24"/>
              </w:rPr>
              <w:t>Focus</w:t>
            </w:r>
            <w:r w:rsidRPr="00223BC1">
              <w:rPr>
                <w:rFonts w:ascii="Source Sans Pro" w:hAnsi="Source Sans Pro"/>
                <w:color w:val="0E2841" w:themeColor="text2"/>
                <w:sz w:val="24"/>
                <w:szCs w:val="24"/>
              </w:rPr>
              <w:t>: Collaborate across health</w:t>
            </w:r>
            <w:r>
              <w:rPr>
                <w:rFonts w:ascii="Source Sans Pro" w:hAnsi="Source Sans Pro"/>
                <w:color w:val="0E2841" w:themeColor="text2"/>
                <w:sz w:val="24"/>
                <w:szCs w:val="24"/>
              </w:rPr>
              <w:t xml:space="preserve"> and </w:t>
            </w:r>
            <w:r w:rsidRPr="00223BC1">
              <w:rPr>
                <w:rFonts w:ascii="Source Sans Pro" w:hAnsi="Source Sans Pro"/>
                <w:color w:val="0E2841" w:themeColor="text2"/>
                <w:sz w:val="24"/>
                <w:szCs w:val="24"/>
              </w:rPr>
              <w:t>social care</w:t>
            </w:r>
            <w:r>
              <w:rPr>
                <w:rFonts w:ascii="Source Sans Pro" w:hAnsi="Source Sans Pro"/>
                <w:color w:val="0E2841" w:themeColor="text2"/>
                <w:sz w:val="24"/>
                <w:szCs w:val="24"/>
              </w:rPr>
              <w:t xml:space="preserve"> </w:t>
            </w:r>
            <w:r w:rsidRPr="00223BC1">
              <w:rPr>
                <w:rFonts w:ascii="Source Sans Pro" w:hAnsi="Source Sans Pro"/>
                <w:color w:val="0E2841" w:themeColor="text2"/>
                <w:sz w:val="24"/>
                <w:szCs w:val="24"/>
              </w:rPr>
              <w:t>sharing PrBL learning and best practice</w:t>
            </w:r>
          </w:p>
          <w:p w14:paraId="45435E55" w14:textId="42996A7A" w:rsidR="00F40BE7" w:rsidRPr="00BC4E1B" w:rsidRDefault="00F40BE7" w:rsidP="00DC5FF7">
            <w:pPr>
              <w:pStyle w:val="ListParagraph"/>
              <w:numPr>
                <w:ilvl w:val="0"/>
                <w:numId w:val="6"/>
              </w:numPr>
              <w:ind w:left="130" w:hanging="126"/>
              <w:rPr>
                <w:rFonts w:ascii="Source Sans Pro" w:hAnsi="Source Sans Pro"/>
                <w:color w:val="0E2841" w:themeColor="text2"/>
                <w:sz w:val="24"/>
                <w:szCs w:val="24"/>
              </w:rPr>
            </w:pPr>
            <w:r w:rsidRPr="00BC4E1B">
              <w:rPr>
                <w:rFonts w:ascii="Source Sans Pro" w:hAnsi="Source Sans Pro"/>
                <w:b/>
                <w:bCs/>
                <w:color w:val="0E2841" w:themeColor="text2"/>
                <w:sz w:val="24"/>
                <w:szCs w:val="24"/>
              </w:rPr>
              <w:t>Rationale</w:t>
            </w:r>
            <w:r w:rsidRPr="00BC4E1B">
              <w:rPr>
                <w:rFonts w:ascii="Source Sans Pro" w:hAnsi="Source Sans Pro"/>
                <w:color w:val="0E2841" w:themeColor="text2"/>
                <w:sz w:val="24"/>
                <w:szCs w:val="24"/>
              </w:rPr>
              <w:t>: To broaden PrBL opportunities and</w:t>
            </w:r>
          </w:p>
          <w:p w14:paraId="4486AF3C" w14:textId="77777777" w:rsidR="00F40BE7" w:rsidRPr="00223BC1" w:rsidRDefault="00F40BE7" w:rsidP="00F40BE7">
            <w:pPr>
              <w:pStyle w:val="ListParagraph"/>
              <w:ind w:left="132"/>
              <w:rPr>
                <w:rFonts w:ascii="Source Sans Pro" w:hAnsi="Source Sans Pro"/>
                <w:color w:val="0E2841" w:themeColor="text2"/>
                <w:sz w:val="24"/>
                <w:szCs w:val="24"/>
              </w:rPr>
            </w:pPr>
            <w:r w:rsidRPr="00223BC1">
              <w:rPr>
                <w:rFonts w:ascii="Source Sans Pro" w:hAnsi="Source Sans Pro"/>
                <w:color w:val="0E2841" w:themeColor="text2"/>
                <w:sz w:val="24"/>
                <w:szCs w:val="24"/>
              </w:rPr>
              <w:t>promote the valuable contribution these settings and AHP roles can offer</w:t>
            </w:r>
          </w:p>
        </w:tc>
        <w:tc>
          <w:tcPr>
            <w:tcW w:w="2977" w:type="dxa"/>
          </w:tcPr>
          <w:p w14:paraId="7DFD5ECB" w14:textId="77777777" w:rsidR="00F40BE7" w:rsidRPr="00223BC1" w:rsidRDefault="00F40BE7" w:rsidP="00F40BE7">
            <w:pPr>
              <w:pStyle w:val="ListParagraph"/>
              <w:numPr>
                <w:ilvl w:val="0"/>
                <w:numId w:val="7"/>
              </w:numPr>
              <w:ind w:left="40" w:hanging="156"/>
              <w:rPr>
                <w:rFonts w:ascii="Source Sans Pro" w:hAnsi="Source Sans Pro"/>
                <w:color w:val="0E2841" w:themeColor="text2"/>
                <w:sz w:val="24"/>
                <w:szCs w:val="24"/>
              </w:rPr>
            </w:pPr>
            <w:r w:rsidRPr="00223BC1">
              <w:rPr>
                <w:rFonts w:ascii="Source Sans Pro" w:hAnsi="Source Sans Pro" w:cs="Microsoft Sans Serif"/>
                <w:color w:val="0E2841" w:themeColor="text2"/>
                <w:sz w:val="24"/>
                <w:szCs w:val="24"/>
              </w:rPr>
              <w:t>NES AHP Practice Education Team</w:t>
            </w:r>
          </w:p>
          <w:p w14:paraId="7C2A9551" w14:textId="77777777" w:rsidR="00F40BE7" w:rsidRPr="00223BC1" w:rsidRDefault="00F40BE7" w:rsidP="00F40BE7">
            <w:pPr>
              <w:pStyle w:val="ListParagraph"/>
              <w:numPr>
                <w:ilvl w:val="0"/>
                <w:numId w:val="7"/>
              </w:numPr>
              <w:ind w:left="40" w:hanging="156"/>
              <w:rPr>
                <w:rFonts w:ascii="Source Sans Pro" w:hAnsi="Source Sans Pro"/>
                <w:color w:val="0E2841" w:themeColor="text2"/>
                <w:sz w:val="24"/>
                <w:szCs w:val="24"/>
              </w:rPr>
            </w:pPr>
            <w:r w:rsidRPr="00223BC1">
              <w:rPr>
                <w:rFonts w:ascii="Source Sans Pro" w:hAnsi="Source Sans Pro"/>
                <w:color w:val="0E2841" w:themeColor="text2"/>
                <w:sz w:val="24"/>
                <w:szCs w:val="24"/>
              </w:rPr>
              <w:t>Local Authority OT colleagues</w:t>
            </w:r>
          </w:p>
          <w:p w14:paraId="08AF4322" w14:textId="77777777" w:rsidR="00F40BE7" w:rsidRPr="00223BC1" w:rsidRDefault="00F40BE7" w:rsidP="00F40BE7">
            <w:pPr>
              <w:pStyle w:val="ListParagraph"/>
              <w:numPr>
                <w:ilvl w:val="0"/>
                <w:numId w:val="7"/>
              </w:numPr>
              <w:ind w:left="40" w:hanging="156"/>
              <w:rPr>
                <w:rFonts w:ascii="Source Sans Pro" w:hAnsi="Source Sans Pro"/>
                <w:color w:val="0E2841" w:themeColor="text2"/>
                <w:sz w:val="24"/>
                <w:szCs w:val="24"/>
              </w:rPr>
            </w:pPr>
            <w:r w:rsidRPr="00223BC1">
              <w:rPr>
                <w:rFonts w:ascii="Source Sans Pro" w:hAnsi="Source Sans Pro"/>
                <w:color w:val="0E2841" w:themeColor="text2"/>
                <w:sz w:val="24"/>
                <w:szCs w:val="24"/>
              </w:rPr>
              <w:t>HEIs</w:t>
            </w:r>
          </w:p>
        </w:tc>
        <w:tc>
          <w:tcPr>
            <w:tcW w:w="1843" w:type="dxa"/>
          </w:tcPr>
          <w:p w14:paraId="46AF28D2" w14:textId="77777777" w:rsidR="00F40BE7" w:rsidRPr="00223BC1" w:rsidRDefault="00F40BE7" w:rsidP="00F40BE7">
            <w:pPr>
              <w:rPr>
                <w:rFonts w:ascii="Source Sans Pro" w:hAnsi="Source Sans Pro"/>
                <w:color w:val="0E2841" w:themeColor="text2"/>
                <w:sz w:val="24"/>
                <w:szCs w:val="24"/>
              </w:rPr>
            </w:pPr>
            <w:r w:rsidRPr="00223BC1">
              <w:rPr>
                <w:rFonts w:ascii="Source Sans Pro" w:hAnsi="Source Sans Pro"/>
                <w:color w:val="0E2841" w:themeColor="text2"/>
                <w:sz w:val="24"/>
                <w:szCs w:val="24"/>
              </w:rPr>
              <w:t>Medium</w:t>
            </w:r>
          </w:p>
        </w:tc>
      </w:tr>
      <w:tr w:rsidR="00F40BE7" w:rsidRPr="00223BC1" w14:paraId="0FC077DE" w14:textId="77777777" w:rsidTr="00051BD0">
        <w:tc>
          <w:tcPr>
            <w:tcW w:w="582" w:type="dxa"/>
          </w:tcPr>
          <w:p w14:paraId="383A8095" w14:textId="772FD248" w:rsidR="00F40BE7" w:rsidRPr="00223BC1" w:rsidRDefault="00F40BE7" w:rsidP="00F40BE7">
            <w:pPr>
              <w:jc w:val="both"/>
              <w:rPr>
                <w:rFonts w:ascii="Source Sans Pro" w:hAnsi="Source Sans Pro"/>
                <w:color w:val="0E2841" w:themeColor="text2"/>
                <w:sz w:val="24"/>
                <w:szCs w:val="24"/>
              </w:rPr>
            </w:pPr>
            <w:r>
              <w:rPr>
                <w:rFonts w:ascii="Source Sans Pro" w:hAnsi="Source Sans Pro"/>
                <w:color w:val="0E2841" w:themeColor="text2"/>
                <w:sz w:val="24"/>
                <w:szCs w:val="24"/>
              </w:rPr>
              <w:t>8</w:t>
            </w:r>
          </w:p>
        </w:tc>
        <w:tc>
          <w:tcPr>
            <w:tcW w:w="2574" w:type="dxa"/>
          </w:tcPr>
          <w:p w14:paraId="376399F7" w14:textId="4B564D6B" w:rsidR="00F40BE7" w:rsidRPr="00223BC1" w:rsidRDefault="00F40BE7" w:rsidP="00F40BE7">
            <w:pPr>
              <w:rPr>
                <w:rFonts w:ascii="Source Sans Pro" w:hAnsi="Source Sans Pro"/>
                <w:color w:val="0E2841" w:themeColor="text2"/>
                <w:sz w:val="24"/>
                <w:szCs w:val="24"/>
              </w:rPr>
            </w:pPr>
            <w:r>
              <w:rPr>
                <w:rFonts w:ascii="Source Sans Pro" w:hAnsi="Source Sans Pro"/>
                <w:color w:val="0E2841" w:themeColor="text2"/>
                <w:sz w:val="24"/>
                <w:szCs w:val="24"/>
              </w:rPr>
              <w:t>Continue to s</w:t>
            </w:r>
            <w:r w:rsidRPr="00223BC1">
              <w:rPr>
                <w:rFonts w:ascii="Source Sans Pro" w:hAnsi="Source Sans Pro"/>
                <w:color w:val="0E2841" w:themeColor="text2"/>
                <w:sz w:val="24"/>
                <w:szCs w:val="24"/>
              </w:rPr>
              <w:t>upport practice educators to involve service users in student PrBL</w:t>
            </w:r>
          </w:p>
        </w:tc>
        <w:tc>
          <w:tcPr>
            <w:tcW w:w="5911" w:type="dxa"/>
          </w:tcPr>
          <w:p w14:paraId="0316574D" w14:textId="77777777" w:rsidR="00F40BE7" w:rsidRDefault="00F40BE7" w:rsidP="00F40BE7">
            <w:pPr>
              <w:pStyle w:val="ListParagraph"/>
              <w:numPr>
                <w:ilvl w:val="0"/>
                <w:numId w:val="7"/>
              </w:numPr>
              <w:spacing w:line="259" w:lineRule="auto"/>
              <w:ind w:left="142" w:hanging="152"/>
              <w:rPr>
                <w:rFonts w:ascii="Source Sans Pro" w:hAnsi="Source Sans Pro"/>
                <w:color w:val="0E2841" w:themeColor="text2"/>
                <w:sz w:val="24"/>
                <w:szCs w:val="24"/>
              </w:rPr>
            </w:pPr>
            <w:r w:rsidRPr="00223BC1">
              <w:rPr>
                <w:rFonts w:ascii="Source Sans Pro" w:hAnsi="Source Sans Pro"/>
                <w:b/>
                <w:bCs/>
                <w:color w:val="0E2841" w:themeColor="text2"/>
                <w:sz w:val="24"/>
                <w:szCs w:val="24"/>
              </w:rPr>
              <w:t>Focus</w:t>
            </w:r>
            <w:r w:rsidRPr="00223BC1">
              <w:rPr>
                <w:rFonts w:ascii="Source Sans Pro" w:hAnsi="Source Sans Pro"/>
                <w:color w:val="0E2841" w:themeColor="text2"/>
                <w:sz w:val="24"/>
                <w:szCs w:val="24"/>
              </w:rPr>
              <w:t>: To build practice educator skill and confidence to involve service users in their day-to-day practice and PrBL</w:t>
            </w:r>
          </w:p>
          <w:p w14:paraId="495862F2" w14:textId="3B40ED07" w:rsidR="00F40BE7" w:rsidRPr="00223BC1" w:rsidRDefault="00F40BE7" w:rsidP="00F40BE7">
            <w:pPr>
              <w:pStyle w:val="ListParagraph"/>
              <w:numPr>
                <w:ilvl w:val="0"/>
                <w:numId w:val="7"/>
              </w:numPr>
              <w:spacing w:line="259" w:lineRule="auto"/>
              <w:ind w:left="142" w:hanging="152"/>
              <w:rPr>
                <w:rFonts w:ascii="Source Sans Pro" w:hAnsi="Source Sans Pro"/>
                <w:color w:val="0E2841" w:themeColor="text2"/>
                <w:sz w:val="24"/>
                <w:szCs w:val="24"/>
              </w:rPr>
            </w:pPr>
            <w:r>
              <w:rPr>
                <w:rFonts w:ascii="Source Sans Pro" w:hAnsi="Source Sans Pro"/>
                <w:b/>
                <w:bCs/>
                <w:color w:val="0E2841" w:themeColor="text2"/>
                <w:sz w:val="24"/>
                <w:szCs w:val="24"/>
              </w:rPr>
              <w:t xml:space="preserve">Rationale: </w:t>
            </w:r>
            <w:r>
              <w:rPr>
                <w:rFonts w:ascii="Source Sans Pro" w:hAnsi="Source Sans Pro"/>
                <w:color w:val="0E2841" w:themeColor="text2"/>
                <w:sz w:val="24"/>
                <w:szCs w:val="24"/>
              </w:rPr>
              <w:t>Involving service users strengthens person centred care, broadens perspectives, and can improve the quality and relevance of learning experiences</w:t>
            </w:r>
          </w:p>
          <w:p w14:paraId="0B1FCBCA" w14:textId="77777777" w:rsidR="00F40BE7" w:rsidRPr="00223BC1" w:rsidRDefault="00F40BE7" w:rsidP="00F40BE7">
            <w:pPr>
              <w:pStyle w:val="ListParagraph"/>
              <w:rPr>
                <w:rFonts w:ascii="Source Sans Pro" w:hAnsi="Source Sans Pro"/>
                <w:b/>
                <w:bCs/>
                <w:color w:val="0E2841" w:themeColor="text2"/>
                <w:sz w:val="24"/>
                <w:szCs w:val="24"/>
              </w:rPr>
            </w:pPr>
          </w:p>
        </w:tc>
        <w:tc>
          <w:tcPr>
            <w:tcW w:w="2977" w:type="dxa"/>
          </w:tcPr>
          <w:p w14:paraId="5DD9BB4E" w14:textId="77777777" w:rsidR="00F40BE7" w:rsidRPr="00223BC1" w:rsidRDefault="00F40BE7" w:rsidP="00F40BE7">
            <w:pPr>
              <w:pStyle w:val="ListParagraph"/>
              <w:numPr>
                <w:ilvl w:val="0"/>
                <w:numId w:val="7"/>
              </w:numPr>
              <w:ind w:left="40" w:hanging="156"/>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NES AHP Practice Education Team</w:t>
            </w:r>
          </w:p>
        </w:tc>
        <w:tc>
          <w:tcPr>
            <w:tcW w:w="1843" w:type="dxa"/>
          </w:tcPr>
          <w:p w14:paraId="04F395A4" w14:textId="77777777" w:rsidR="00F40BE7" w:rsidRPr="00223BC1" w:rsidRDefault="00F40BE7" w:rsidP="00F40BE7">
            <w:pPr>
              <w:rPr>
                <w:rFonts w:ascii="Source Sans Pro" w:hAnsi="Source Sans Pro"/>
                <w:color w:val="0E2841" w:themeColor="text2"/>
                <w:sz w:val="24"/>
                <w:szCs w:val="24"/>
              </w:rPr>
            </w:pPr>
            <w:r w:rsidRPr="00223BC1">
              <w:rPr>
                <w:rFonts w:ascii="Source Sans Pro" w:hAnsi="Source Sans Pro"/>
                <w:color w:val="0E2841" w:themeColor="text2"/>
                <w:sz w:val="24"/>
                <w:szCs w:val="24"/>
              </w:rPr>
              <w:t xml:space="preserve">Medium </w:t>
            </w:r>
          </w:p>
        </w:tc>
      </w:tr>
    </w:tbl>
    <w:p w14:paraId="7C2E9246" w14:textId="77777777" w:rsidR="00DC5FF7" w:rsidRDefault="00DC5FF7">
      <w:r>
        <w:br w:type="page"/>
      </w:r>
    </w:p>
    <w:tbl>
      <w:tblPr>
        <w:tblStyle w:val="TableGrid"/>
        <w:tblW w:w="13887" w:type="dxa"/>
        <w:tblLook w:val="04A0" w:firstRow="1" w:lastRow="0" w:firstColumn="1" w:lastColumn="0" w:noHBand="0" w:noVBand="1"/>
      </w:tblPr>
      <w:tblGrid>
        <w:gridCol w:w="582"/>
        <w:gridCol w:w="2574"/>
        <w:gridCol w:w="5911"/>
        <w:gridCol w:w="2977"/>
        <w:gridCol w:w="1843"/>
      </w:tblGrid>
      <w:tr w:rsidR="00DC5FF7" w:rsidRPr="00223BC1" w14:paraId="15212129" w14:textId="77777777" w:rsidTr="0000779C">
        <w:tc>
          <w:tcPr>
            <w:tcW w:w="582" w:type="dxa"/>
            <w:shd w:val="clear" w:color="auto" w:fill="C1E4F5" w:themeFill="accent1" w:themeFillTint="33"/>
          </w:tcPr>
          <w:p w14:paraId="6EA33044" w14:textId="64A9EDAE" w:rsidR="00DC5FF7" w:rsidRPr="00DC5FF7" w:rsidRDefault="00DC5FF7" w:rsidP="00DC5FF7">
            <w:pPr>
              <w:jc w:val="both"/>
              <w:rPr>
                <w:rFonts w:ascii="Source Sans Pro" w:hAnsi="Source Sans Pro"/>
                <w:color w:val="0E2841" w:themeColor="text2"/>
                <w:sz w:val="24"/>
                <w:szCs w:val="24"/>
              </w:rPr>
            </w:pPr>
            <w:r w:rsidRPr="00DC5FF7">
              <w:rPr>
                <w:rFonts w:ascii="Source Sans Pro" w:hAnsi="Source Sans Pro"/>
                <w:b/>
                <w:bCs/>
                <w:color w:val="0E2841" w:themeColor="text2"/>
                <w:sz w:val="24"/>
                <w:szCs w:val="24"/>
              </w:rPr>
              <w:lastRenderedPageBreak/>
              <w:t>No.</w:t>
            </w:r>
          </w:p>
        </w:tc>
        <w:tc>
          <w:tcPr>
            <w:tcW w:w="2574" w:type="dxa"/>
            <w:shd w:val="clear" w:color="auto" w:fill="C1E4F5" w:themeFill="accent1" w:themeFillTint="33"/>
          </w:tcPr>
          <w:p w14:paraId="057F87A9" w14:textId="66101E53" w:rsidR="00DC5FF7" w:rsidRPr="00DC5FF7" w:rsidRDefault="00DC5FF7" w:rsidP="00DC5FF7">
            <w:pPr>
              <w:rPr>
                <w:rFonts w:ascii="Source Sans Pro" w:hAnsi="Source Sans Pro" w:cs="Microsoft Sans Serif"/>
                <w:color w:val="0E2841" w:themeColor="text2"/>
                <w:sz w:val="24"/>
                <w:szCs w:val="24"/>
              </w:rPr>
            </w:pPr>
            <w:r w:rsidRPr="00DC5FF7">
              <w:rPr>
                <w:rFonts w:ascii="Source Sans Pro" w:hAnsi="Source Sans Pro"/>
                <w:b/>
                <w:bCs/>
                <w:color w:val="0E2841" w:themeColor="text2"/>
                <w:sz w:val="24"/>
                <w:szCs w:val="24"/>
              </w:rPr>
              <w:t xml:space="preserve">Recommendation </w:t>
            </w:r>
          </w:p>
        </w:tc>
        <w:tc>
          <w:tcPr>
            <w:tcW w:w="5911" w:type="dxa"/>
            <w:shd w:val="clear" w:color="auto" w:fill="C1E4F5" w:themeFill="accent1" w:themeFillTint="33"/>
          </w:tcPr>
          <w:p w14:paraId="088401B1" w14:textId="1368487F" w:rsidR="00DC5FF7" w:rsidRPr="00DC5FF7" w:rsidRDefault="00DC5FF7" w:rsidP="00DC5FF7">
            <w:pPr>
              <w:rPr>
                <w:rFonts w:ascii="Source Sans Pro" w:hAnsi="Source Sans Pro" w:cs="Microsoft Sans Serif"/>
                <w:b/>
                <w:bCs/>
                <w:color w:val="0E2841" w:themeColor="text2"/>
                <w:sz w:val="24"/>
                <w:szCs w:val="24"/>
              </w:rPr>
            </w:pPr>
            <w:r w:rsidRPr="00DC5FF7">
              <w:rPr>
                <w:rFonts w:ascii="Source Sans Pro" w:hAnsi="Source Sans Pro"/>
                <w:b/>
                <w:bCs/>
                <w:color w:val="0E2841" w:themeColor="text2"/>
                <w:sz w:val="24"/>
                <w:szCs w:val="24"/>
              </w:rPr>
              <w:t>Focus / Rationale</w:t>
            </w:r>
          </w:p>
        </w:tc>
        <w:tc>
          <w:tcPr>
            <w:tcW w:w="2977" w:type="dxa"/>
            <w:shd w:val="clear" w:color="auto" w:fill="C1E4F5" w:themeFill="accent1" w:themeFillTint="33"/>
          </w:tcPr>
          <w:p w14:paraId="4B41859E" w14:textId="22B1EAA8" w:rsidR="00DC5FF7" w:rsidRPr="00DC5FF7" w:rsidRDefault="00DC5FF7" w:rsidP="00DC5FF7">
            <w:pPr>
              <w:rPr>
                <w:rFonts w:ascii="Source Sans Pro" w:hAnsi="Source Sans Pro"/>
                <w:color w:val="0E2841" w:themeColor="text2"/>
                <w:sz w:val="24"/>
                <w:szCs w:val="24"/>
              </w:rPr>
            </w:pPr>
            <w:r w:rsidRPr="00DC5FF7">
              <w:rPr>
                <w:rFonts w:ascii="Source Sans Pro" w:hAnsi="Source Sans Pro"/>
                <w:b/>
                <w:bCs/>
                <w:color w:val="0E2841" w:themeColor="text2"/>
                <w:sz w:val="24"/>
                <w:szCs w:val="24"/>
              </w:rPr>
              <w:t>Lead Agency / Agencies</w:t>
            </w:r>
          </w:p>
        </w:tc>
        <w:tc>
          <w:tcPr>
            <w:tcW w:w="1843" w:type="dxa"/>
            <w:shd w:val="clear" w:color="auto" w:fill="C1E4F5" w:themeFill="accent1" w:themeFillTint="33"/>
          </w:tcPr>
          <w:p w14:paraId="2BAFDF95" w14:textId="60408E6E" w:rsidR="00DC5FF7" w:rsidRPr="00DC5FF7" w:rsidRDefault="00DC5FF7" w:rsidP="00DC5FF7">
            <w:pPr>
              <w:rPr>
                <w:rFonts w:ascii="Source Sans Pro" w:hAnsi="Source Sans Pro"/>
                <w:b/>
                <w:bCs/>
                <w:color w:val="0E2841" w:themeColor="text2"/>
                <w:sz w:val="24"/>
                <w:szCs w:val="24"/>
              </w:rPr>
            </w:pPr>
            <w:r w:rsidRPr="00223BC1">
              <w:rPr>
                <w:rFonts w:ascii="Source Sans Pro" w:hAnsi="Source Sans Pro"/>
                <w:b/>
                <w:bCs/>
                <w:color w:val="0E2841" w:themeColor="text2"/>
                <w:sz w:val="24"/>
                <w:szCs w:val="24"/>
              </w:rPr>
              <w:t>Indicative Timeframe</w:t>
            </w:r>
          </w:p>
        </w:tc>
      </w:tr>
      <w:tr w:rsidR="00F40BE7" w:rsidRPr="00223BC1" w14:paraId="7FDCCD50" w14:textId="77777777" w:rsidTr="00051BD0">
        <w:tc>
          <w:tcPr>
            <w:tcW w:w="582" w:type="dxa"/>
          </w:tcPr>
          <w:p w14:paraId="65C33778" w14:textId="5A4DF7F7" w:rsidR="00F40BE7" w:rsidRPr="00223BC1" w:rsidRDefault="00F40BE7" w:rsidP="00F40BE7">
            <w:pPr>
              <w:jc w:val="both"/>
              <w:rPr>
                <w:rFonts w:ascii="Source Sans Pro" w:hAnsi="Source Sans Pro"/>
                <w:color w:val="0E2841" w:themeColor="text2"/>
                <w:sz w:val="24"/>
                <w:szCs w:val="24"/>
              </w:rPr>
            </w:pPr>
            <w:r>
              <w:rPr>
                <w:rFonts w:ascii="Source Sans Pro" w:hAnsi="Source Sans Pro"/>
                <w:color w:val="0E2841" w:themeColor="text2"/>
                <w:sz w:val="24"/>
                <w:szCs w:val="24"/>
              </w:rPr>
              <w:t>9</w:t>
            </w:r>
          </w:p>
        </w:tc>
        <w:tc>
          <w:tcPr>
            <w:tcW w:w="2574" w:type="dxa"/>
          </w:tcPr>
          <w:p w14:paraId="0D33DCCD" w14:textId="77777777" w:rsidR="00F40BE7" w:rsidRPr="00223BC1" w:rsidRDefault="00F40BE7" w:rsidP="00F40BE7">
            <w:pPr>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 xml:space="preserve">Continue </w:t>
            </w:r>
            <w:r w:rsidRPr="00666839">
              <w:rPr>
                <w:rFonts w:ascii="Source Sans Pro" w:hAnsi="Source Sans Pro" w:cs="Microsoft Sans Serif"/>
                <w:color w:val="0E2841" w:themeColor="text2"/>
                <w:sz w:val="24"/>
                <w:szCs w:val="24"/>
              </w:rPr>
              <w:t>to develop data collection</w:t>
            </w:r>
            <w:r w:rsidRPr="00223BC1">
              <w:rPr>
                <w:rFonts w:ascii="Source Sans Pro" w:hAnsi="Source Sans Pro" w:cs="Microsoft Sans Serif"/>
                <w:color w:val="0E2841" w:themeColor="text2"/>
                <w:sz w:val="24"/>
                <w:szCs w:val="24"/>
              </w:rPr>
              <w:t xml:space="preserve"> mechanisms to measure and demonstrate impact </w:t>
            </w:r>
          </w:p>
          <w:p w14:paraId="19AA4EA9" w14:textId="77777777" w:rsidR="00F40BE7" w:rsidRPr="00223BC1" w:rsidRDefault="00F40BE7" w:rsidP="00F40BE7">
            <w:pPr>
              <w:rPr>
                <w:rFonts w:ascii="Source Sans Pro" w:hAnsi="Source Sans Pro"/>
                <w:color w:val="0E2841" w:themeColor="text2"/>
                <w:sz w:val="24"/>
                <w:szCs w:val="24"/>
              </w:rPr>
            </w:pPr>
          </w:p>
          <w:p w14:paraId="359866FD" w14:textId="77777777" w:rsidR="00F40BE7" w:rsidRPr="00223BC1" w:rsidRDefault="00F40BE7" w:rsidP="00F40BE7">
            <w:pPr>
              <w:rPr>
                <w:rFonts w:ascii="Source Sans Pro" w:hAnsi="Source Sans Pro" w:cs="Microsoft Sans Serif"/>
                <w:color w:val="0E2841" w:themeColor="text2"/>
                <w:sz w:val="24"/>
                <w:szCs w:val="24"/>
              </w:rPr>
            </w:pPr>
          </w:p>
        </w:tc>
        <w:tc>
          <w:tcPr>
            <w:tcW w:w="5911" w:type="dxa"/>
          </w:tcPr>
          <w:p w14:paraId="32B3B73A" w14:textId="4134C22F" w:rsidR="00F40BE7" w:rsidRPr="00223BC1" w:rsidRDefault="00F40BE7" w:rsidP="00DC5FF7">
            <w:pPr>
              <w:pStyle w:val="ListParagraph"/>
              <w:numPr>
                <w:ilvl w:val="0"/>
                <w:numId w:val="10"/>
              </w:numPr>
              <w:ind w:left="130" w:hanging="164"/>
              <w:rPr>
                <w:rFonts w:ascii="Source Sans Pro" w:hAnsi="Source Sans Pro" w:cs="Microsoft Sans Serif"/>
                <w:color w:val="0E2841" w:themeColor="text2"/>
                <w:sz w:val="24"/>
                <w:szCs w:val="24"/>
              </w:rPr>
            </w:pPr>
            <w:r w:rsidRPr="00223BC1">
              <w:rPr>
                <w:rFonts w:ascii="Source Sans Pro" w:hAnsi="Source Sans Pro" w:cs="Microsoft Sans Serif"/>
                <w:b/>
                <w:bCs/>
                <w:color w:val="0E2841" w:themeColor="text2"/>
                <w:sz w:val="24"/>
                <w:szCs w:val="24"/>
              </w:rPr>
              <w:t>Focus</w:t>
            </w:r>
            <w:r w:rsidRPr="00223BC1">
              <w:rPr>
                <w:rFonts w:ascii="Source Sans Pro" w:hAnsi="Source Sans Pro" w:cs="Microsoft Sans Serif"/>
                <w:color w:val="0E2841" w:themeColor="text2"/>
                <w:sz w:val="24"/>
                <w:szCs w:val="24"/>
              </w:rPr>
              <w:t>: To agree and develop data sets</w:t>
            </w:r>
            <w:r>
              <w:rPr>
                <w:rFonts w:ascii="Source Sans Pro" w:hAnsi="Source Sans Pro" w:cs="Microsoft Sans Serif"/>
                <w:color w:val="0E2841" w:themeColor="text2"/>
                <w:sz w:val="24"/>
                <w:szCs w:val="24"/>
              </w:rPr>
              <w:t xml:space="preserve"> in partnership, develop AHP student indexing,</w:t>
            </w:r>
            <w:r w:rsidRPr="00223BC1">
              <w:rPr>
                <w:rFonts w:ascii="Source Sans Pro" w:hAnsi="Source Sans Pro" w:cs="Microsoft Sans Serif"/>
                <w:color w:val="0E2841" w:themeColor="text2"/>
                <w:sz w:val="24"/>
                <w:szCs w:val="24"/>
              </w:rPr>
              <w:t xml:space="preserve"> and a quality management system that meets AHP requirements</w:t>
            </w:r>
          </w:p>
          <w:p w14:paraId="1CC78071" w14:textId="77777777" w:rsidR="00F40BE7" w:rsidRDefault="00F40BE7" w:rsidP="00DC5FF7">
            <w:pPr>
              <w:pStyle w:val="ListParagraph"/>
              <w:numPr>
                <w:ilvl w:val="0"/>
                <w:numId w:val="10"/>
              </w:numPr>
              <w:ind w:left="130" w:hanging="164"/>
              <w:rPr>
                <w:rFonts w:ascii="Source Sans Pro" w:hAnsi="Source Sans Pro" w:cs="Microsoft Sans Serif"/>
                <w:color w:val="0E2841" w:themeColor="text2"/>
                <w:sz w:val="24"/>
                <w:szCs w:val="24"/>
              </w:rPr>
            </w:pPr>
            <w:r w:rsidRPr="00223BC1">
              <w:rPr>
                <w:rFonts w:ascii="Source Sans Pro" w:hAnsi="Source Sans Pro" w:cs="Microsoft Sans Serif"/>
                <w:b/>
                <w:bCs/>
                <w:color w:val="0E2841" w:themeColor="text2"/>
                <w:sz w:val="24"/>
                <w:szCs w:val="24"/>
              </w:rPr>
              <w:t>Rationale</w:t>
            </w:r>
            <w:r w:rsidRPr="00223BC1">
              <w:rPr>
                <w:rFonts w:ascii="Source Sans Pro" w:hAnsi="Source Sans Pro" w:cs="Microsoft Sans Serif"/>
                <w:color w:val="0E2841" w:themeColor="text2"/>
                <w:sz w:val="24"/>
                <w:szCs w:val="24"/>
              </w:rPr>
              <w:t>: Robust data, reporting mechanisms that are fit-for-purpose, and undertaking regular evaluation processes to measure progress and utilise opportunities for continuous development</w:t>
            </w:r>
          </w:p>
          <w:p w14:paraId="3388F234" w14:textId="16843911" w:rsidR="00DC5FF7" w:rsidRPr="00F40BE7" w:rsidRDefault="00DC5FF7" w:rsidP="00DC5FF7">
            <w:pPr>
              <w:pStyle w:val="ListParagraph"/>
              <w:ind w:left="130"/>
              <w:rPr>
                <w:rFonts w:ascii="Source Sans Pro" w:hAnsi="Source Sans Pro" w:cs="Microsoft Sans Serif"/>
                <w:color w:val="0E2841" w:themeColor="text2"/>
                <w:sz w:val="24"/>
                <w:szCs w:val="24"/>
              </w:rPr>
            </w:pPr>
          </w:p>
        </w:tc>
        <w:tc>
          <w:tcPr>
            <w:tcW w:w="2977" w:type="dxa"/>
          </w:tcPr>
          <w:p w14:paraId="27C08F55" w14:textId="77777777" w:rsidR="00F40BE7" w:rsidRPr="00223BC1" w:rsidRDefault="00F40BE7" w:rsidP="00F40BE7">
            <w:pPr>
              <w:pStyle w:val="ListParagraph"/>
              <w:numPr>
                <w:ilvl w:val="0"/>
                <w:numId w:val="7"/>
              </w:numPr>
              <w:ind w:left="40" w:hanging="113"/>
              <w:rPr>
                <w:rFonts w:ascii="Source Sans Pro" w:hAnsi="Source Sans Pro"/>
                <w:color w:val="0E2841" w:themeColor="text2"/>
                <w:sz w:val="24"/>
                <w:szCs w:val="24"/>
              </w:rPr>
            </w:pPr>
            <w:r w:rsidRPr="00223BC1">
              <w:rPr>
                <w:rFonts w:ascii="Source Sans Pro" w:hAnsi="Source Sans Pro"/>
                <w:color w:val="0E2841" w:themeColor="text2"/>
                <w:sz w:val="24"/>
                <w:szCs w:val="24"/>
              </w:rPr>
              <w:t>NES AHP Practice Education Team</w:t>
            </w:r>
          </w:p>
          <w:p w14:paraId="21476C93" w14:textId="77777777" w:rsidR="00F40BE7" w:rsidRPr="00223BC1" w:rsidRDefault="00F40BE7" w:rsidP="00F40BE7">
            <w:pPr>
              <w:pStyle w:val="ListParagraph"/>
              <w:numPr>
                <w:ilvl w:val="0"/>
                <w:numId w:val="7"/>
              </w:numPr>
              <w:ind w:left="40" w:hanging="113"/>
              <w:rPr>
                <w:rFonts w:ascii="Source Sans Pro" w:hAnsi="Source Sans Pro"/>
                <w:color w:val="0E2841" w:themeColor="text2"/>
                <w:sz w:val="24"/>
                <w:szCs w:val="24"/>
              </w:rPr>
            </w:pPr>
            <w:r w:rsidRPr="00223BC1">
              <w:rPr>
                <w:rFonts w:ascii="Source Sans Pro" w:hAnsi="Source Sans Pro"/>
                <w:color w:val="0E2841" w:themeColor="text2"/>
                <w:sz w:val="24"/>
                <w:szCs w:val="24"/>
              </w:rPr>
              <w:t>NES Nursery Midwifery and AHP Directorate</w:t>
            </w:r>
          </w:p>
        </w:tc>
        <w:tc>
          <w:tcPr>
            <w:tcW w:w="1843" w:type="dxa"/>
          </w:tcPr>
          <w:p w14:paraId="4C1CFBD3" w14:textId="77777777" w:rsidR="00F40BE7" w:rsidRPr="00223BC1" w:rsidRDefault="00F40BE7" w:rsidP="00F40BE7">
            <w:pPr>
              <w:rPr>
                <w:rFonts w:ascii="Source Sans Pro" w:hAnsi="Source Sans Pro"/>
                <w:color w:val="0E2841" w:themeColor="text2"/>
                <w:sz w:val="24"/>
                <w:szCs w:val="24"/>
              </w:rPr>
            </w:pPr>
            <w:r w:rsidRPr="00223BC1">
              <w:rPr>
                <w:rFonts w:ascii="Source Sans Pro" w:hAnsi="Source Sans Pro"/>
                <w:color w:val="0E2841" w:themeColor="text2"/>
                <w:sz w:val="24"/>
                <w:szCs w:val="24"/>
              </w:rPr>
              <w:t>Medium / Long</w:t>
            </w:r>
          </w:p>
          <w:p w14:paraId="0EF59EE1" w14:textId="77777777" w:rsidR="00F40BE7" w:rsidRPr="00223BC1" w:rsidRDefault="00F40BE7" w:rsidP="00F40BE7">
            <w:pPr>
              <w:rPr>
                <w:rFonts w:ascii="Source Sans Pro" w:hAnsi="Source Sans Pro"/>
                <w:color w:val="0E2841" w:themeColor="text2"/>
                <w:sz w:val="24"/>
                <w:szCs w:val="24"/>
              </w:rPr>
            </w:pPr>
          </w:p>
        </w:tc>
      </w:tr>
      <w:tr w:rsidR="00F40BE7" w:rsidRPr="00223BC1" w14:paraId="2CC006AC" w14:textId="77777777" w:rsidTr="00051BD0">
        <w:tc>
          <w:tcPr>
            <w:tcW w:w="582" w:type="dxa"/>
          </w:tcPr>
          <w:p w14:paraId="54BD8360" w14:textId="515E76CD" w:rsidR="00F40BE7" w:rsidRPr="00223BC1" w:rsidRDefault="00F40BE7" w:rsidP="00F40BE7">
            <w:pPr>
              <w:jc w:val="both"/>
              <w:rPr>
                <w:rFonts w:ascii="Source Sans Pro" w:hAnsi="Source Sans Pro"/>
                <w:color w:val="0E2841" w:themeColor="text2"/>
                <w:sz w:val="24"/>
                <w:szCs w:val="24"/>
              </w:rPr>
            </w:pPr>
            <w:r>
              <w:rPr>
                <w:rFonts w:ascii="Source Sans Pro" w:hAnsi="Source Sans Pro"/>
                <w:color w:val="0E2841" w:themeColor="text2"/>
                <w:sz w:val="24"/>
                <w:szCs w:val="24"/>
              </w:rPr>
              <w:t>10</w:t>
            </w:r>
          </w:p>
        </w:tc>
        <w:tc>
          <w:tcPr>
            <w:tcW w:w="2574" w:type="dxa"/>
          </w:tcPr>
          <w:p w14:paraId="0565E9E6" w14:textId="77777777" w:rsidR="00F40BE7" w:rsidRPr="00223BC1" w:rsidRDefault="00F40BE7" w:rsidP="00F40BE7">
            <w:pPr>
              <w:rPr>
                <w:rFonts w:ascii="Source Sans Pro" w:hAnsi="Source Sans Pro" w:cs="Microsoft Sans Serif"/>
                <w:color w:val="0E2841" w:themeColor="text2"/>
                <w:sz w:val="24"/>
                <w:szCs w:val="24"/>
              </w:rPr>
            </w:pPr>
            <w:r w:rsidRPr="00223BC1">
              <w:rPr>
                <w:rFonts w:ascii="Source Sans Pro" w:hAnsi="Source Sans Pro" w:cs="Microsoft Sans Serif"/>
                <w:color w:val="0E2841" w:themeColor="text2"/>
                <w:sz w:val="24"/>
                <w:szCs w:val="24"/>
              </w:rPr>
              <w:t xml:space="preserve">Embed PrBL and PrBL resources in the national AHP PrBL infrastructure </w:t>
            </w:r>
          </w:p>
          <w:p w14:paraId="31CABEDF" w14:textId="77777777" w:rsidR="00F40BE7" w:rsidRPr="00223BC1" w:rsidRDefault="00F40BE7" w:rsidP="00F40BE7">
            <w:pPr>
              <w:rPr>
                <w:rFonts w:ascii="Source Sans Pro" w:hAnsi="Source Sans Pro" w:cs="Microsoft Sans Serif"/>
                <w:color w:val="0E2841" w:themeColor="text2"/>
                <w:sz w:val="24"/>
                <w:szCs w:val="24"/>
              </w:rPr>
            </w:pPr>
          </w:p>
        </w:tc>
        <w:tc>
          <w:tcPr>
            <w:tcW w:w="5911" w:type="dxa"/>
          </w:tcPr>
          <w:p w14:paraId="4A095232" w14:textId="77777777" w:rsidR="00F40BE7" w:rsidRPr="00223BC1" w:rsidRDefault="00F40BE7" w:rsidP="00DC5FF7">
            <w:pPr>
              <w:pStyle w:val="ListParagraph"/>
              <w:numPr>
                <w:ilvl w:val="0"/>
                <w:numId w:val="7"/>
              </w:numPr>
              <w:ind w:left="130" w:hanging="141"/>
              <w:rPr>
                <w:rFonts w:ascii="Source Sans Pro" w:hAnsi="Source Sans Pro"/>
                <w:color w:val="0E2841" w:themeColor="text2"/>
                <w:sz w:val="24"/>
                <w:szCs w:val="24"/>
              </w:rPr>
            </w:pPr>
            <w:r w:rsidRPr="00223BC1">
              <w:rPr>
                <w:rFonts w:ascii="Source Sans Pro" w:hAnsi="Source Sans Pro"/>
                <w:b/>
                <w:bCs/>
                <w:color w:val="0E2841" w:themeColor="text2"/>
                <w:sz w:val="24"/>
                <w:szCs w:val="24"/>
              </w:rPr>
              <w:t>Focus</w:t>
            </w:r>
            <w:r w:rsidRPr="00223BC1">
              <w:rPr>
                <w:rFonts w:ascii="Source Sans Pro" w:hAnsi="Source Sans Pro"/>
                <w:color w:val="0E2841" w:themeColor="text2"/>
                <w:sz w:val="24"/>
                <w:szCs w:val="24"/>
              </w:rPr>
              <w:t xml:space="preserve">: To increase access to and engagement with PrBL and PrBL resources across all Allied Health Professions and throughout Scotland.  </w:t>
            </w:r>
          </w:p>
          <w:p w14:paraId="62A31231" w14:textId="77777777" w:rsidR="00F40BE7" w:rsidRPr="00223BC1" w:rsidRDefault="00F40BE7" w:rsidP="00DC5FF7">
            <w:pPr>
              <w:pStyle w:val="ListParagraph"/>
              <w:numPr>
                <w:ilvl w:val="0"/>
                <w:numId w:val="7"/>
              </w:numPr>
              <w:ind w:left="130" w:hanging="141"/>
              <w:rPr>
                <w:rFonts w:ascii="Source Sans Pro" w:hAnsi="Source Sans Pro"/>
                <w:color w:val="0E2841" w:themeColor="text2"/>
                <w:sz w:val="24"/>
                <w:szCs w:val="24"/>
              </w:rPr>
            </w:pPr>
            <w:r w:rsidRPr="00223BC1">
              <w:rPr>
                <w:rFonts w:ascii="Source Sans Pro" w:hAnsi="Source Sans Pro"/>
                <w:b/>
                <w:bCs/>
                <w:color w:val="0E2841" w:themeColor="text2"/>
                <w:sz w:val="24"/>
                <w:szCs w:val="24"/>
              </w:rPr>
              <w:t>Rationale:</w:t>
            </w:r>
            <w:r w:rsidRPr="00223BC1">
              <w:rPr>
                <w:rFonts w:ascii="Source Sans Pro" w:hAnsi="Source Sans Pro"/>
                <w:color w:val="0E2841" w:themeColor="text2"/>
                <w:sz w:val="24"/>
                <w:szCs w:val="24"/>
              </w:rPr>
              <w:t xml:space="preserve"> To support PEs and other key stakeholders to offer modern, diverse, and sustainable PrBL opportunities that will develop the future workforce</w:t>
            </w:r>
          </w:p>
        </w:tc>
        <w:tc>
          <w:tcPr>
            <w:tcW w:w="2977" w:type="dxa"/>
          </w:tcPr>
          <w:p w14:paraId="24FDCD53" w14:textId="77777777" w:rsidR="00F40BE7" w:rsidRPr="00223BC1" w:rsidRDefault="00F40BE7" w:rsidP="00F40BE7">
            <w:pPr>
              <w:pStyle w:val="ListParagraph"/>
              <w:numPr>
                <w:ilvl w:val="0"/>
                <w:numId w:val="7"/>
              </w:numPr>
              <w:ind w:left="40" w:hanging="113"/>
              <w:rPr>
                <w:rFonts w:ascii="Source Sans Pro" w:hAnsi="Source Sans Pro"/>
                <w:color w:val="0E2841" w:themeColor="text2"/>
                <w:sz w:val="24"/>
                <w:szCs w:val="24"/>
              </w:rPr>
            </w:pPr>
            <w:r w:rsidRPr="00223BC1">
              <w:rPr>
                <w:rFonts w:ascii="Source Sans Pro" w:hAnsi="Source Sans Pro"/>
                <w:color w:val="0E2841" w:themeColor="text2"/>
                <w:sz w:val="24"/>
                <w:szCs w:val="24"/>
              </w:rPr>
              <w:t>NES AHP Practice Education Team</w:t>
            </w:r>
          </w:p>
        </w:tc>
        <w:tc>
          <w:tcPr>
            <w:tcW w:w="1843" w:type="dxa"/>
          </w:tcPr>
          <w:p w14:paraId="37BAB5BB" w14:textId="77777777" w:rsidR="00F40BE7" w:rsidRPr="00223BC1" w:rsidRDefault="00F40BE7" w:rsidP="00F40BE7">
            <w:pPr>
              <w:rPr>
                <w:rFonts w:ascii="Source Sans Pro" w:hAnsi="Source Sans Pro"/>
                <w:color w:val="0E2841" w:themeColor="text2"/>
                <w:sz w:val="24"/>
                <w:szCs w:val="24"/>
              </w:rPr>
            </w:pPr>
            <w:r w:rsidRPr="00223BC1">
              <w:rPr>
                <w:rFonts w:ascii="Source Sans Pro" w:hAnsi="Source Sans Pro"/>
                <w:color w:val="0E2841" w:themeColor="text2"/>
                <w:sz w:val="24"/>
                <w:szCs w:val="24"/>
              </w:rPr>
              <w:t>Long</w:t>
            </w:r>
          </w:p>
          <w:p w14:paraId="10DA92D7" w14:textId="77777777" w:rsidR="00F40BE7" w:rsidRPr="00223BC1" w:rsidRDefault="00F40BE7" w:rsidP="00F40BE7">
            <w:pPr>
              <w:rPr>
                <w:rFonts w:ascii="Source Sans Pro" w:hAnsi="Source Sans Pro"/>
                <w:color w:val="0E2841" w:themeColor="text2"/>
                <w:sz w:val="24"/>
                <w:szCs w:val="24"/>
              </w:rPr>
            </w:pPr>
          </w:p>
          <w:p w14:paraId="2C3FF5A8" w14:textId="77777777" w:rsidR="00F40BE7" w:rsidRPr="00223BC1" w:rsidRDefault="00F40BE7" w:rsidP="00F40BE7">
            <w:pPr>
              <w:rPr>
                <w:rFonts w:ascii="Source Sans Pro" w:hAnsi="Source Sans Pro"/>
                <w:color w:val="0E2841" w:themeColor="text2"/>
                <w:sz w:val="24"/>
                <w:szCs w:val="24"/>
              </w:rPr>
            </w:pPr>
          </w:p>
        </w:tc>
      </w:tr>
    </w:tbl>
    <w:p w14:paraId="1266B2AB" w14:textId="77777777" w:rsidR="009F0202" w:rsidRDefault="009F0202" w:rsidP="00E64260">
      <w:pPr>
        <w:jc w:val="both"/>
        <w:rPr>
          <w:rFonts w:ascii="Source Sans Pro" w:hAnsi="Source Sans Pro"/>
          <w:color w:val="0E2841" w:themeColor="text2"/>
        </w:rPr>
        <w:sectPr w:rsidR="009F0202" w:rsidSect="002F54A6">
          <w:headerReference w:type="first" r:id="rId59"/>
          <w:footerReference w:type="first" r:id="rId60"/>
          <w:type w:val="continuous"/>
          <w:pgSz w:w="16840" w:h="11900" w:orient="landscape"/>
          <w:pgMar w:top="1440" w:right="1440" w:bottom="1440" w:left="1440" w:header="709" w:footer="403" w:gutter="0"/>
          <w:cols w:space="708"/>
          <w:docGrid w:linePitch="360"/>
        </w:sectPr>
      </w:pPr>
    </w:p>
    <w:p w14:paraId="5597FEDA" w14:textId="77777777" w:rsidR="002F54A6" w:rsidRPr="00223BC1" w:rsidRDefault="002F54A6" w:rsidP="002F54A6">
      <w:pPr>
        <w:pStyle w:val="Heading2"/>
        <w:spacing w:line="276" w:lineRule="auto"/>
        <w:rPr>
          <w:rFonts w:ascii="Source Sans Pro" w:hAnsi="Source Sans Pro"/>
          <w:b/>
          <w:bCs/>
          <w:color w:val="0E2841" w:themeColor="text2"/>
          <w:sz w:val="40"/>
          <w:szCs w:val="40"/>
        </w:rPr>
      </w:pPr>
      <w:r w:rsidRPr="00191C40">
        <w:rPr>
          <w:rFonts w:ascii="Source Sans Pro" w:hAnsi="Source Sans Pro"/>
          <w:b/>
          <w:bCs/>
          <w:color w:val="0E2841" w:themeColor="text2"/>
          <w:sz w:val="40"/>
          <w:szCs w:val="40"/>
        </w:rPr>
        <w:lastRenderedPageBreak/>
        <w:t>Conclusion</w:t>
      </w:r>
    </w:p>
    <w:p w14:paraId="4318D407" w14:textId="77777777" w:rsidR="002F54A6" w:rsidRPr="00223BC1" w:rsidRDefault="002F54A6" w:rsidP="002F54A6">
      <w:pPr>
        <w:spacing w:line="276" w:lineRule="auto"/>
        <w:rPr>
          <w:rFonts w:ascii="Source Sans Pro" w:hAnsi="Source Sans Pro"/>
          <w:noProof/>
          <w:color w:val="0E2841" w:themeColor="text2"/>
          <w:highlight w:val="yellow"/>
        </w:rPr>
      </w:pPr>
    </w:p>
    <w:p w14:paraId="6EB36C73" w14:textId="5CC98E92" w:rsidR="00E869E3" w:rsidRDefault="00E869E3" w:rsidP="00E869E3">
      <w:pPr>
        <w:spacing w:line="360" w:lineRule="auto"/>
        <w:rPr>
          <w:rFonts w:ascii="Source Sans Pro" w:hAnsi="Source Sans Pro" w:cs="Microsoft Sans Serif"/>
          <w:color w:val="0E2841" w:themeColor="text2"/>
        </w:rPr>
      </w:pPr>
      <w:r w:rsidRPr="00191C40">
        <w:rPr>
          <w:rFonts w:ascii="Source Sans Pro" w:hAnsi="Source Sans Pro" w:cs="Microsoft Sans Serif"/>
          <w:color w:val="0E2841" w:themeColor="text2"/>
        </w:rPr>
        <w:t>Opportunities to collaborate and share learning at both national and local levels are essential to support the continued development of modern, diverse, and sustainable AHP PrBL across Scotland. The AHP PrBL Virtual Community has played a key role in connecting stakeholders nationwide, providing a platform to network, share learning, problem-solve, and access resources and updates in a timely and coordinated manner.</w:t>
      </w:r>
      <w:r w:rsidR="004A35AF" w:rsidRPr="00191C40">
        <w:rPr>
          <w:rFonts w:ascii="Source Sans Pro" w:hAnsi="Source Sans Pro" w:cs="Microsoft Sans Serif"/>
          <w:color w:val="0E2841" w:themeColor="text2"/>
        </w:rPr>
        <w:t xml:space="preserve"> </w:t>
      </w:r>
      <w:r w:rsidRPr="00191C40">
        <w:rPr>
          <w:rFonts w:ascii="Source Sans Pro" w:hAnsi="Source Sans Pro" w:cs="Microsoft Sans Serif"/>
          <w:color w:val="0E2841" w:themeColor="text2"/>
        </w:rPr>
        <w:t>The importance of practice education development and effective team working at a local level is emphasised within the AHP Practice Education Development Framework. This framework promotes a whole-team approach to PrBL, recognising the value of all contributors and supporting the identification of appropriate resources and training opportunities to meet evolving learning needs.</w:t>
      </w:r>
    </w:p>
    <w:p w14:paraId="2329EAE5" w14:textId="77777777" w:rsidR="00191C40" w:rsidRPr="00191C40" w:rsidRDefault="00191C40" w:rsidP="00E869E3">
      <w:pPr>
        <w:spacing w:line="360" w:lineRule="auto"/>
        <w:rPr>
          <w:rFonts w:ascii="Source Sans Pro" w:hAnsi="Source Sans Pro" w:cs="Microsoft Sans Serif"/>
          <w:color w:val="0E2841" w:themeColor="text2"/>
        </w:rPr>
      </w:pPr>
    </w:p>
    <w:p w14:paraId="745470A2" w14:textId="6E8AC3A3" w:rsidR="00E869E3" w:rsidRDefault="00E869E3" w:rsidP="00E869E3">
      <w:pPr>
        <w:spacing w:line="360" w:lineRule="auto"/>
        <w:rPr>
          <w:rFonts w:ascii="Source Sans Pro" w:hAnsi="Source Sans Pro" w:cs="Microsoft Sans Serif"/>
          <w:color w:val="0E2841" w:themeColor="text2"/>
        </w:rPr>
      </w:pPr>
      <w:r w:rsidRPr="00191C40">
        <w:rPr>
          <w:rFonts w:ascii="Source Sans Pro" w:hAnsi="Source Sans Pro" w:cs="Microsoft Sans Serif"/>
          <w:color w:val="0E2841" w:themeColor="text2"/>
        </w:rPr>
        <w:t xml:space="preserve">To meet the future needs of the Scottish population and ensure that students are well prepared to enter the AHP workforce, </w:t>
      </w:r>
      <w:proofErr w:type="gramStart"/>
      <w:r w:rsidRPr="00191C40">
        <w:rPr>
          <w:rFonts w:ascii="Source Sans Pro" w:hAnsi="Source Sans Pro" w:cs="Microsoft Sans Serif"/>
          <w:color w:val="0E2841" w:themeColor="text2"/>
        </w:rPr>
        <w:t>it is clear that a</w:t>
      </w:r>
      <w:proofErr w:type="gramEnd"/>
      <w:r w:rsidRPr="00191C40">
        <w:rPr>
          <w:rFonts w:ascii="Source Sans Pro" w:hAnsi="Source Sans Pro" w:cs="Microsoft Sans Serif"/>
          <w:color w:val="0E2841" w:themeColor="text2"/>
        </w:rPr>
        <w:t xml:space="preserve"> flexible and innovative approach to PrBL is required. This includes supporting practice educators to meaningfully involve service users in student learning and expanding opportunities across a broad range of health and social care settings. In areas where AHP roles are not yet established, approaches such as long arm supervision offer valuable mechanisms to support high-quality placements in role-emergent contexts. Existing resources and training opportunities across settings should continue to be leveraged to optimise the use of diverse PrBL models, including peer-assisted learning, long arm supervision, </w:t>
      </w:r>
      <w:r w:rsidR="00445020" w:rsidRPr="00191C40">
        <w:rPr>
          <w:rFonts w:ascii="Source Sans Pro" w:hAnsi="Source Sans Pro" w:cs="Microsoft Sans Serif"/>
          <w:color w:val="0E2841" w:themeColor="text2"/>
        </w:rPr>
        <w:t xml:space="preserve">project-based PrBL, </w:t>
      </w:r>
      <w:r w:rsidR="00C66BD2" w:rsidRPr="00191C40">
        <w:rPr>
          <w:rFonts w:ascii="Source Sans Pro" w:hAnsi="Source Sans Pro" w:cs="Microsoft Sans Serif"/>
          <w:color w:val="0E2841" w:themeColor="text2"/>
        </w:rPr>
        <w:t>student-led services, and coaching approaches.</w:t>
      </w:r>
    </w:p>
    <w:p w14:paraId="1A330C2E" w14:textId="77777777" w:rsidR="00D2198F" w:rsidRPr="00191C40" w:rsidRDefault="00D2198F" w:rsidP="00E869E3">
      <w:pPr>
        <w:spacing w:line="360" w:lineRule="auto"/>
        <w:rPr>
          <w:rFonts w:ascii="Source Sans Pro" w:hAnsi="Source Sans Pro" w:cs="Microsoft Sans Serif"/>
          <w:color w:val="0E2841" w:themeColor="text2"/>
        </w:rPr>
      </w:pPr>
    </w:p>
    <w:p w14:paraId="6671F69A" w14:textId="7279058A" w:rsidR="00E869E3" w:rsidRPr="00191C40" w:rsidRDefault="00E869E3" w:rsidP="00E869E3">
      <w:pPr>
        <w:spacing w:line="360" w:lineRule="auto"/>
        <w:rPr>
          <w:rFonts w:ascii="Source Sans Pro" w:hAnsi="Source Sans Pro" w:cs="Microsoft Sans Serif"/>
          <w:color w:val="0E2841" w:themeColor="text2"/>
        </w:rPr>
      </w:pPr>
      <w:r w:rsidRPr="00191C40">
        <w:rPr>
          <w:rFonts w:ascii="Source Sans Pro" w:hAnsi="Source Sans Pro" w:cs="Microsoft Sans Serif"/>
          <w:color w:val="0E2841" w:themeColor="text2"/>
        </w:rPr>
        <w:t xml:space="preserve">There is a continued need to embed PrBL and associated resources within </w:t>
      </w:r>
      <w:r w:rsidR="000643FF">
        <w:rPr>
          <w:rFonts w:ascii="Source Sans Pro" w:hAnsi="Source Sans Pro" w:cs="Microsoft Sans Serif"/>
          <w:color w:val="0E2841" w:themeColor="text2"/>
        </w:rPr>
        <w:t>a</w:t>
      </w:r>
      <w:r w:rsidRPr="00191C40">
        <w:rPr>
          <w:rFonts w:ascii="Source Sans Pro" w:hAnsi="Source Sans Pro" w:cs="Microsoft Sans Serif"/>
          <w:color w:val="0E2841" w:themeColor="text2"/>
        </w:rPr>
        <w:t xml:space="preserve"> national AHP PrBL infrastructure</w:t>
      </w:r>
      <w:r w:rsidR="000643FF">
        <w:rPr>
          <w:rFonts w:ascii="Source Sans Pro" w:hAnsi="Source Sans Pro" w:cs="Microsoft Sans Serif"/>
          <w:color w:val="0E2841" w:themeColor="text2"/>
        </w:rPr>
        <w:t xml:space="preserve"> supported by AHP student indexing and a robust quality management system. </w:t>
      </w:r>
      <w:r w:rsidR="001E6263">
        <w:rPr>
          <w:rFonts w:ascii="Source Sans Pro" w:hAnsi="Source Sans Pro" w:cs="Microsoft Sans Serif"/>
          <w:color w:val="0E2841" w:themeColor="text2"/>
        </w:rPr>
        <w:t>This is essential</w:t>
      </w:r>
      <w:r w:rsidRPr="00191C40">
        <w:rPr>
          <w:rFonts w:ascii="Source Sans Pro" w:hAnsi="Source Sans Pro" w:cs="Microsoft Sans Serif"/>
          <w:color w:val="0E2841" w:themeColor="text2"/>
        </w:rPr>
        <w:t xml:space="preserve"> to support ongoing innovation, strengthen system-wide capability, and ensure that practice-based learning evolves to meet the needs of both service users and the future AHP workforce in Scotland.</w:t>
      </w:r>
    </w:p>
    <w:p w14:paraId="1ED4818A" w14:textId="77777777" w:rsidR="00E869E3" w:rsidRPr="00223BC1" w:rsidRDefault="00E869E3" w:rsidP="002F54A6">
      <w:pPr>
        <w:spacing w:line="360" w:lineRule="auto"/>
        <w:rPr>
          <w:rFonts w:ascii="Source Sans Pro" w:hAnsi="Source Sans Pro" w:cs="Microsoft Sans Serif"/>
          <w:color w:val="0E2841" w:themeColor="text2"/>
        </w:rPr>
      </w:pPr>
    </w:p>
    <w:p w14:paraId="79F1A91E" w14:textId="77777777" w:rsidR="002F54A6" w:rsidRPr="00223BC1" w:rsidRDefault="002F54A6" w:rsidP="002F54A6">
      <w:pPr>
        <w:pStyle w:val="Heading2"/>
        <w:spacing w:line="276" w:lineRule="auto"/>
        <w:rPr>
          <w:rFonts w:ascii="Source Sans Pro" w:hAnsi="Source Sans Pro"/>
          <w:b/>
          <w:bCs/>
          <w:color w:val="0E2841" w:themeColor="text2"/>
          <w:sz w:val="40"/>
          <w:szCs w:val="40"/>
        </w:rPr>
      </w:pPr>
      <w:r w:rsidRPr="00223BC1">
        <w:rPr>
          <w:rFonts w:ascii="Source Sans Pro" w:hAnsi="Source Sans Pro"/>
          <w:b/>
          <w:bCs/>
          <w:color w:val="0E2841" w:themeColor="text2"/>
          <w:sz w:val="40"/>
          <w:szCs w:val="40"/>
        </w:rPr>
        <w:lastRenderedPageBreak/>
        <w:t>References</w:t>
      </w:r>
      <w:bookmarkEnd w:id="7"/>
    </w:p>
    <w:p w14:paraId="46F1D544" w14:textId="77777777" w:rsidR="002F54A6" w:rsidRPr="00223BC1" w:rsidRDefault="002F54A6" w:rsidP="002F54A6">
      <w:pPr>
        <w:rPr>
          <w:color w:val="0E2841" w:themeColor="text2"/>
        </w:rPr>
      </w:pPr>
    </w:p>
    <w:p w14:paraId="468F64CC" w14:textId="77777777" w:rsidR="002F54A6" w:rsidRPr="00223BC1" w:rsidRDefault="002F54A6" w:rsidP="002F54A6">
      <w:pPr>
        <w:rPr>
          <w:rFonts w:ascii="Source Sans Pro" w:hAnsi="Source Sans Pro"/>
          <w:color w:val="0E2841" w:themeColor="text2"/>
        </w:rPr>
      </w:pPr>
      <w:r w:rsidRPr="00223BC1">
        <w:rPr>
          <w:rFonts w:ascii="Source Sans Pro" w:hAnsi="Source Sans Pro"/>
          <w:color w:val="0E2841" w:themeColor="text2"/>
        </w:rPr>
        <w:t>Beckhard, R. (1972). ‘Optimizing Team Building Effort’, Journal of Contemporary Business, 1(3), 23–32.</w:t>
      </w:r>
    </w:p>
    <w:p w14:paraId="061AD0D0" w14:textId="77777777" w:rsidR="002F54A6" w:rsidRPr="00223BC1" w:rsidRDefault="002F54A6" w:rsidP="002F54A6">
      <w:pPr>
        <w:rPr>
          <w:rFonts w:ascii="Source Sans Pro" w:hAnsi="Source Sans Pro"/>
          <w:color w:val="0E2841" w:themeColor="text2"/>
        </w:rPr>
      </w:pPr>
    </w:p>
    <w:p w14:paraId="4DC961DA" w14:textId="6B8CECAC" w:rsidR="002F54A6" w:rsidRPr="00223BC1" w:rsidRDefault="002F54A6" w:rsidP="002F54A6">
      <w:pPr>
        <w:rPr>
          <w:rFonts w:ascii="Source Sans Pro" w:hAnsi="Source Sans Pro"/>
          <w:color w:val="0E2841" w:themeColor="text2"/>
        </w:rPr>
      </w:pPr>
      <w:r w:rsidRPr="00223BC1">
        <w:rPr>
          <w:rFonts w:ascii="Source Sans Pro" w:hAnsi="Source Sans Pro"/>
          <w:color w:val="0E2841" w:themeColor="text2"/>
        </w:rPr>
        <w:t xml:space="preserve">Chartered Society of Physiotherapy and Royal College of Occupational Therapists (2023) </w:t>
      </w:r>
      <w:r w:rsidRPr="00223BC1">
        <w:rPr>
          <w:rFonts w:ascii="Source Sans Pro" w:hAnsi="Source Sans Pro"/>
          <w:i/>
          <w:iCs/>
          <w:color w:val="0E2841" w:themeColor="text2"/>
        </w:rPr>
        <w:t xml:space="preserve">AHP Principles of Practice-based Learning: working together to develop our future workforce. </w:t>
      </w:r>
      <w:r w:rsidRPr="00223BC1">
        <w:rPr>
          <w:rFonts w:ascii="Source Sans Pro" w:hAnsi="Source Sans Pro"/>
          <w:color w:val="0E2841" w:themeColor="text2"/>
        </w:rPr>
        <w:t xml:space="preserve">London: Chartered Society of Physiotherapy. Available at: </w:t>
      </w:r>
      <w:hyperlink r:id="rId61" w:history="1">
        <w:r w:rsidRPr="00223BC1">
          <w:rPr>
            <w:rStyle w:val="Hyperlink"/>
            <w:rFonts w:ascii="Source Sans Pro" w:hAnsi="Source Sans Pro"/>
            <w:color w:val="0E2841" w:themeColor="text2"/>
          </w:rPr>
          <w:t>https://learn.nes.nhs.scot/72890</w:t>
        </w:r>
      </w:hyperlink>
      <w:r w:rsidRPr="00223BC1">
        <w:rPr>
          <w:rFonts w:ascii="Source Sans Pro" w:hAnsi="Source Sans Pro"/>
          <w:color w:val="0E2841" w:themeColor="text2"/>
        </w:rPr>
        <w:t xml:space="preserve"> (Accessed </w:t>
      </w:r>
      <w:r w:rsidR="00B85EA4" w:rsidRPr="00223BC1">
        <w:rPr>
          <w:rFonts w:ascii="Source Sans Pro" w:hAnsi="Source Sans Pro"/>
          <w:color w:val="0E2841" w:themeColor="text2"/>
        </w:rPr>
        <w:t>2</w:t>
      </w:r>
      <w:r w:rsidRPr="00223BC1">
        <w:rPr>
          <w:rFonts w:ascii="Source Sans Pro" w:hAnsi="Source Sans Pro"/>
          <w:color w:val="0E2841" w:themeColor="text2"/>
        </w:rPr>
        <w:t xml:space="preserve">1 </w:t>
      </w:r>
      <w:r w:rsidR="00227DF8" w:rsidRPr="00223BC1">
        <w:rPr>
          <w:rFonts w:ascii="Source Sans Pro" w:hAnsi="Source Sans Pro"/>
          <w:color w:val="0E2841" w:themeColor="text2"/>
        </w:rPr>
        <w:t xml:space="preserve">April </w:t>
      </w:r>
      <w:r w:rsidRPr="00223BC1">
        <w:rPr>
          <w:rFonts w:ascii="Source Sans Pro" w:hAnsi="Source Sans Pro"/>
          <w:color w:val="0E2841" w:themeColor="text2"/>
        </w:rPr>
        <w:t>202</w:t>
      </w:r>
      <w:r w:rsidR="00B85EA4" w:rsidRPr="00223BC1">
        <w:rPr>
          <w:rFonts w:ascii="Source Sans Pro" w:hAnsi="Source Sans Pro"/>
          <w:color w:val="0E2841" w:themeColor="text2"/>
        </w:rPr>
        <w:t>6</w:t>
      </w:r>
      <w:r w:rsidRPr="00223BC1">
        <w:rPr>
          <w:rFonts w:ascii="Source Sans Pro" w:hAnsi="Source Sans Pro"/>
          <w:color w:val="0E2841" w:themeColor="text2"/>
        </w:rPr>
        <w:t>).</w:t>
      </w:r>
    </w:p>
    <w:p w14:paraId="2FE8D362" w14:textId="77777777" w:rsidR="00BC0404" w:rsidRPr="00223BC1" w:rsidRDefault="00BC0404" w:rsidP="002F54A6">
      <w:pPr>
        <w:rPr>
          <w:rFonts w:ascii="Source Sans Pro" w:hAnsi="Source Sans Pro"/>
          <w:color w:val="0E2841" w:themeColor="text2"/>
        </w:rPr>
      </w:pPr>
    </w:p>
    <w:p w14:paraId="0457BEAE" w14:textId="36C76DF8" w:rsidR="00BC0404" w:rsidRPr="00223BC1" w:rsidRDefault="00BC0404" w:rsidP="00BC0404">
      <w:pPr>
        <w:spacing w:line="276" w:lineRule="auto"/>
        <w:rPr>
          <w:rFonts w:ascii="Source Sans Pro" w:hAnsi="Source Sans Pro"/>
          <w:noProof/>
          <w:color w:val="0E2841" w:themeColor="text2"/>
          <w:lang w:val="en-US"/>
        </w:rPr>
      </w:pPr>
      <w:r w:rsidRPr="00223BC1">
        <w:rPr>
          <w:rFonts w:ascii="Source Sans Pro" w:hAnsi="Source Sans Pro"/>
          <w:noProof/>
          <w:color w:val="0E2841" w:themeColor="text2"/>
          <w:lang w:val="en-US"/>
        </w:rPr>
        <w:t xml:space="preserve">NHS Education for Scotland (2023) </w:t>
      </w:r>
      <w:r w:rsidRPr="00223BC1">
        <w:rPr>
          <w:rFonts w:ascii="Source Sans Pro" w:hAnsi="Source Sans Pro"/>
          <w:i/>
          <w:iCs/>
          <w:noProof/>
          <w:color w:val="0E2841" w:themeColor="text2"/>
          <w:lang w:val="en-US"/>
        </w:rPr>
        <w:t xml:space="preserve">AHP PrBL Workstream Report. </w:t>
      </w:r>
      <w:r w:rsidRPr="00223BC1">
        <w:rPr>
          <w:rFonts w:ascii="Source Sans Pro" w:hAnsi="Source Sans Pro"/>
          <w:noProof/>
          <w:color w:val="0E2841" w:themeColor="text2"/>
          <w:lang w:val="en-US"/>
        </w:rPr>
        <w:t xml:space="preserve">Edinburgh: NHS Education for Scotland. Available at </w:t>
      </w:r>
      <w:hyperlink r:id="rId62" w:history="1">
        <w:r w:rsidRPr="00223BC1">
          <w:rPr>
            <w:rStyle w:val="Hyperlink"/>
            <w:rFonts w:ascii="Source Sans Pro" w:hAnsi="Source Sans Pro"/>
            <w:noProof/>
            <w:color w:val="0E2841" w:themeColor="text2"/>
          </w:rPr>
          <w:t>https://www.nes.scot.nhs.uk/media/brib2bvz/ahp_prbl_recovery_workstream_report_2023.pdf</w:t>
        </w:r>
      </w:hyperlink>
      <w:r w:rsidRPr="00223BC1">
        <w:rPr>
          <w:rFonts w:ascii="Source Sans Pro" w:hAnsi="Source Sans Pro"/>
          <w:noProof/>
          <w:color w:val="0E2841" w:themeColor="text2"/>
        </w:rPr>
        <w:t xml:space="preserve"> (Accessed 2</w:t>
      </w:r>
      <w:r w:rsidR="008113C5" w:rsidRPr="00223BC1">
        <w:rPr>
          <w:rFonts w:ascii="Source Sans Pro" w:hAnsi="Source Sans Pro"/>
          <w:noProof/>
          <w:color w:val="0E2841" w:themeColor="text2"/>
        </w:rPr>
        <w:t>1 April 2026</w:t>
      </w:r>
      <w:r w:rsidRPr="00223BC1">
        <w:rPr>
          <w:rFonts w:ascii="Source Sans Pro" w:hAnsi="Source Sans Pro"/>
          <w:noProof/>
          <w:color w:val="0E2841" w:themeColor="text2"/>
        </w:rPr>
        <w:t>).</w:t>
      </w:r>
    </w:p>
    <w:p w14:paraId="41BBBB11" w14:textId="77777777" w:rsidR="002F54A6" w:rsidRPr="00223BC1" w:rsidRDefault="002F54A6" w:rsidP="002F54A6">
      <w:pPr>
        <w:rPr>
          <w:rFonts w:ascii="Source Sans Pro" w:hAnsi="Source Sans Pro"/>
          <w:color w:val="0E2841" w:themeColor="text2"/>
        </w:rPr>
      </w:pPr>
    </w:p>
    <w:p w14:paraId="36F5B5F5" w14:textId="11912247" w:rsidR="000376DD" w:rsidRPr="00223BC1" w:rsidRDefault="000376DD" w:rsidP="000376DD">
      <w:pPr>
        <w:spacing w:line="276" w:lineRule="auto"/>
        <w:rPr>
          <w:rFonts w:ascii="Source Sans Pro" w:hAnsi="Source Sans Pro"/>
          <w:noProof/>
          <w:color w:val="0E2841" w:themeColor="text2"/>
          <w:lang w:val="en-US"/>
        </w:rPr>
      </w:pPr>
      <w:r w:rsidRPr="00223BC1">
        <w:rPr>
          <w:rFonts w:ascii="Source Sans Pro" w:hAnsi="Source Sans Pro"/>
          <w:noProof/>
          <w:color w:val="0E2841" w:themeColor="text2"/>
          <w:lang w:val="en-US"/>
        </w:rPr>
        <w:t>NHS Education for Scotland (202</w:t>
      </w:r>
      <w:r w:rsidR="00C817DB" w:rsidRPr="00223BC1">
        <w:rPr>
          <w:rFonts w:ascii="Source Sans Pro" w:hAnsi="Source Sans Pro"/>
          <w:noProof/>
          <w:color w:val="0E2841" w:themeColor="text2"/>
          <w:lang w:val="en-US"/>
        </w:rPr>
        <w:t>5</w:t>
      </w:r>
      <w:r w:rsidRPr="00223BC1">
        <w:rPr>
          <w:rFonts w:ascii="Source Sans Pro" w:hAnsi="Source Sans Pro"/>
          <w:noProof/>
          <w:color w:val="0E2841" w:themeColor="text2"/>
          <w:lang w:val="en-US"/>
        </w:rPr>
        <w:t xml:space="preserve">) </w:t>
      </w:r>
      <w:r w:rsidRPr="00223BC1">
        <w:rPr>
          <w:rFonts w:ascii="Source Sans Pro" w:hAnsi="Source Sans Pro"/>
          <w:i/>
          <w:iCs/>
          <w:noProof/>
          <w:color w:val="0E2841" w:themeColor="text2"/>
          <w:lang w:val="en-US"/>
        </w:rPr>
        <w:t xml:space="preserve">AHP PrBL Workstream Report 2025. </w:t>
      </w:r>
      <w:r w:rsidRPr="00223BC1">
        <w:rPr>
          <w:rFonts w:ascii="Source Sans Pro" w:hAnsi="Source Sans Pro"/>
          <w:noProof/>
          <w:color w:val="0E2841" w:themeColor="text2"/>
          <w:lang w:val="en-US"/>
        </w:rPr>
        <w:t xml:space="preserve">Edinburgh: NHS Education for Scotland. Available at </w:t>
      </w:r>
      <w:hyperlink r:id="rId63" w:history="1">
        <w:r w:rsidR="002F6AC6" w:rsidRPr="00223BC1">
          <w:rPr>
            <w:rStyle w:val="Hyperlink"/>
            <w:rFonts w:ascii="Source Sans Pro" w:hAnsi="Source Sans Pro"/>
            <w:noProof/>
            <w:color w:val="0E2841" w:themeColor="text2"/>
          </w:rPr>
          <w:t>ahp-projects-progressing-prbl-workstream-report-2025.docx</w:t>
        </w:r>
      </w:hyperlink>
      <w:r w:rsidR="00205503" w:rsidRPr="00223BC1">
        <w:rPr>
          <w:rFonts w:ascii="Source Sans Pro" w:hAnsi="Source Sans Pro"/>
          <w:noProof/>
          <w:color w:val="0E2841" w:themeColor="text2"/>
          <w:lang w:val="en-US"/>
        </w:rPr>
        <w:t xml:space="preserve"> (Accessed 21 April 2026).</w:t>
      </w:r>
    </w:p>
    <w:p w14:paraId="4D6BADC1" w14:textId="77777777" w:rsidR="000376DD" w:rsidRPr="00223BC1" w:rsidRDefault="000376DD" w:rsidP="002F54A6">
      <w:pPr>
        <w:rPr>
          <w:rFonts w:ascii="Source Sans Pro" w:hAnsi="Source Sans Pro"/>
          <w:color w:val="0E2841" w:themeColor="text2"/>
        </w:rPr>
      </w:pPr>
    </w:p>
    <w:p w14:paraId="44DF10EA" w14:textId="74F8F120" w:rsidR="002F54A6" w:rsidRPr="00223BC1" w:rsidRDefault="002F54A6" w:rsidP="002F54A6">
      <w:pPr>
        <w:spacing w:line="276" w:lineRule="auto"/>
        <w:rPr>
          <w:rFonts w:ascii="Source Sans Pro" w:hAnsi="Source Sans Pro"/>
          <w:noProof/>
          <w:color w:val="0E2841" w:themeColor="text2"/>
        </w:rPr>
      </w:pPr>
      <w:r w:rsidRPr="00223BC1">
        <w:rPr>
          <w:rFonts w:ascii="Source Sans Pro" w:hAnsi="Source Sans Pro"/>
          <w:noProof/>
          <w:color w:val="0E2841" w:themeColor="text2"/>
          <w:lang w:val="en-US"/>
        </w:rPr>
        <w:t xml:space="preserve">The Scottish Government (2023) </w:t>
      </w:r>
      <w:r w:rsidRPr="00223BC1">
        <w:rPr>
          <w:rFonts w:ascii="Source Sans Pro" w:hAnsi="Source Sans Pro"/>
          <w:i/>
          <w:iCs/>
          <w:noProof/>
          <w:color w:val="0E2841" w:themeColor="text2"/>
        </w:rPr>
        <w:t xml:space="preserve">AHP Education and Workforce Policy Review. </w:t>
      </w:r>
      <w:r w:rsidRPr="00223BC1">
        <w:rPr>
          <w:rFonts w:ascii="Source Sans Pro" w:hAnsi="Source Sans Pro"/>
          <w:noProof/>
          <w:color w:val="0E2841" w:themeColor="text2"/>
        </w:rPr>
        <w:t xml:space="preserve">Available at </w:t>
      </w:r>
      <w:hyperlink r:id="rId64" w:history="1">
        <w:r w:rsidRPr="00223BC1">
          <w:rPr>
            <w:rStyle w:val="Hyperlink"/>
            <w:rFonts w:ascii="Source Sans Pro" w:hAnsi="Source Sans Pro"/>
            <w:noProof/>
            <w:color w:val="0E2841" w:themeColor="text2"/>
          </w:rPr>
          <w:t>Allied Health Professions Education and Workforce Policy Review Recommendations</w:t>
        </w:r>
      </w:hyperlink>
      <w:r w:rsidRPr="00223BC1">
        <w:rPr>
          <w:rFonts w:ascii="Source Sans Pro" w:hAnsi="Source Sans Pro"/>
          <w:noProof/>
          <w:color w:val="0E2841" w:themeColor="text2"/>
        </w:rPr>
        <w:t xml:space="preserve"> (Accessed </w:t>
      </w:r>
      <w:r w:rsidR="00205503" w:rsidRPr="00223BC1">
        <w:rPr>
          <w:rFonts w:ascii="Source Sans Pro" w:hAnsi="Source Sans Pro"/>
          <w:noProof/>
          <w:color w:val="0E2841" w:themeColor="text2"/>
        </w:rPr>
        <w:t>21 April 2026</w:t>
      </w:r>
      <w:r w:rsidRPr="00223BC1">
        <w:rPr>
          <w:rFonts w:ascii="Source Sans Pro" w:hAnsi="Source Sans Pro"/>
          <w:noProof/>
          <w:color w:val="0E2841" w:themeColor="text2"/>
        </w:rPr>
        <w:t>).</w:t>
      </w:r>
    </w:p>
    <w:p w14:paraId="3C98B980" w14:textId="77777777" w:rsidR="002F54A6" w:rsidRPr="00223BC1" w:rsidRDefault="002F54A6" w:rsidP="002F54A6">
      <w:pPr>
        <w:spacing w:line="276" w:lineRule="auto"/>
        <w:rPr>
          <w:rFonts w:ascii="Source Sans Pro" w:hAnsi="Source Sans Pro"/>
          <w:noProof/>
          <w:color w:val="0E2841" w:themeColor="text2"/>
        </w:rPr>
      </w:pPr>
    </w:p>
    <w:p w14:paraId="4A112AD5" w14:textId="77777777" w:rsidR="002F54A6" w:rsidRPr="00223BC1" w:rsidRDefault="002F54A6" w:rsidP="002F54A6">
      <w:pPr>
        <w:spacing w:line="276" w:lineRule="auto"/>
        <w:rPr>
          <w:rFonts w:ascii="Source Sans Pro" w:hAnsi="Source Sans Pro"/>
          <w:noProof/>
          <w:color w:val="0E2841" w:themeColor="text2"/>
        </w:rPr>
      </w:pPr>
    </w:p>
    <w:p w14:paraId="0FA50439" w14:textId="77777777" w:rsidR="002F54A6" w:rsidRPr="00223BC1" w:rsidRDefault="002F54A6" w:rsidP="002F54A6">
      <w:pPr>
        <w:rPr>
          <w:rFonts w:ascii="Source Sans Pro" w:hAnsi="Source Sans Pro"/>
          <w:noProof/>
          <w:color w:val="0E2841" w:themeColor="text2"/>
        </w:rPr>
      </w:pPr>
      <w:r w:rsidRPr="00223BC1">
        <w:rPr>
          <w:rFonts w:ascii="Source Sans Pro" w:hAnsi="Source Sans Pro"/>
          <w:noProof/>
          <w:color w:val="0E2841" w:themeColor="text2"/>
        </w:rPr>
        <w:br w:type="page"/>
      </w:r>
    </w:p>
    <w:p w14:paraId="4BC25206" w14:textId="77777777" w:rsidR="006E0E5B" w:rsidRPr="00223BC1" w:rsidRDefault="006E0E5B">
      <w:pPr>
        <w:spacing w:after="160" w:line="278" w:lineRule="auto"/>
        <w:rPr>
          <w:color w:val="0E2841" w:themeColor="text2"/>
        </w:rPr>
        <w:sectPr w:rsidR="006E0E5B" w:rsidRPr="00223BC1">
          <w:pgSz w:w="11906" w:h="16838"/>
          <w:pgMar w:top="1440" w:right="1440" w:bottom="1440" w:left="1440" w:header="708" w:footer="708" w:gutter="0"/>
          <w:cols w:space="708"/>
          <w:docGrid w:linePitch="360"/>
        </w:sectPr>
      </w:pPr>
    </w:p>
    <w:p w14:paraId="47FADF07" w14:textId="16C2491C" w:rsidR="004A038B" w:rsidRPr="00223BC1" w:rsidRDefault="0068441B" w:rsidP="00380BB7">
      <w:pPr>
        <w:spacing w:after="160" w:line="278" w:lineRule="auto"/>
        <w:ind w:left="-851"/>
        <w:rPr>
          <w:noProof/>
          <w:color w:val="0E2841" w:themeColor="text2"/>
          <w14:ligatures w14:val="standardContextual"/>
        </w:rPr>
      </w:pPr>
      <w:r w:rsidRPr="00223BC1">
        <w:rPr>
          <w:noProof/>
          <w:color w:val="0E2841" w:themeColor="text2"/>
        </w:rPr>
        <w:lastRenderedPageBreak/>
        <mc:AlternateContent>
          <mc:Choice Requires="wps">
            <w:drawing>
              <wp:anchor distT="45720" distB="45720" distL="114300" distR="114300" simplePos="0" relativeHeight="251627008" behindDoc="0" locked="0" layoutInCell="1" allowOverlap="1" wp14:anchorId="1A685197" wp14:editId="07AF2D78">
                <wp:simplePos x="0" y="0"/>
                <wp:positionH relativeFrom="column">
                  <wp:posOffset>4081090</wp:posOffset>
                </wp:positionH>
                <wp:positionV relativeFrom="paragraph">
                  <wp:posOffset>317472</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538E624" w14:textId="024CF416" w:rsidR="0068441B" w:rsidRDefault="0068441B">
                            <w:r>
                              <w:t xml:space="preserve">To access a larger version of this infographic with clickable links please click </w:t>
                            </w:r>
                            <w:hyperlink r:id="rId65" w:history="1">
                              <w:r w:rsidRPr="000237EA">
                                <w:rPr>
                                  <w:rStyle w:val="Hyperlink"/>
                                </w:rPr>
                                <w:t>her</w:t>
                              </w:r>
                              <w:r w:rsidR="000237EA" w:rsidRPr="000237EA">
                                <w:rPr>
                                  <w:rStyle w:val="Hyperlink"/>
                                </w:rPr>
                                <w:t>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A685197" id="_x0000_t202" coordsize="21600,21600" o:spt="202" path="m,l,21600r21600,l21600,xe">
                <v:stroke joinstyle="miter"/>
                <v:path gradientshapeok="t" o:connecttype="rect"/>
              </v:shapetype>
              <v:shape id="Text Box 2" o:spid="_x0000_s1027" type="#_x0000_t202" style="position:absolute;left:0;text-align:left;margin-left:321.35pt;margin-top:25pt;width:185.9pt;height:110.6pt;z-index:2516270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">
                <v:textbox style="mso-fit-shape-to-text:t">
                  <w:txbxContent>
                    <w:p w14:paraId="4538E624" w14:textId="024CF416" w:rsidR="0068441B" w:rsidRDefault="0068441B">
                      <w:r>
                        <w:t xml:space="preserve">To access a larger version of this infographic with clickable links please click </w:t>
                      </w:r>
                      <w:hyperlink r:id="rId66" w:history="1">
                        <w:r w:rsidRPr="000237EA">
                          <w:rPr>
                            <w:rStyle w:val="Hyperlink"/>
                          </w:rPr>
                          <w:t>her</w:t>
                        </w:r>
                        <w:r w:rsidR="000237EA" w:rsidRPr="000237EA">
                          <w:rPr>
                            <w:rStyle w:val="Hyperlink"/>
                          </w:rPr>
                          <w:t>e</w:t>
                        </w:r>
                      </w:hyperlink>
                    </w:p>
                  </w:txbxContent>
                </v:textbox>
                <w10:wrap type="square"/>
              </v:shape>
            </w:pict>
          </mc:Fallback>
        </mc:AlternateContent>
      </w:r>
      <w:r w:rsidR="006E0E5B" w:rsidRPr="00223BC1">
        <w:rPr>
          <w:color w:val="0E2841" w:themeColor="text2"/>
        </w:rPr>
        <w:t xml:space="preserve">       </w:t>
      </w:r>
      <w:r w:rsidR="00EF2009" w:rsidRPr="00223BC1">
        <w:rPr>
          <w:noProof/>
          <w:color w:val="0E2841" w:themeColor="text2"/>
          <w14:ligatures w14:val="standardContextual"/>
        </w:rPr>
        <w:t xml:space="preserve">       </w:t>
      </w:r>
      <w:r w:rsidR="00D45C89" w:rsidRPr="00223BC1">
        <w:rPr>
          <w:noProof/>
          <w:color w:val="0E2841" w:themeColor="text2"/>
          <w14:ligatures w14:val="standardContextual"/>
        </w:rPr>
        <w:t xml:space="preserve">    </w:t>
      </w:r>
      <w:r w:rsidR="0058235C" w:rsidRPr="00223BC1">
        <w:rPr>
          <w:noProof/>
          <w:color w:val="0E2841" w:themeColor="text2"/>
          <w14:ligatures w14:val="standardContextual"/>
        </w:rPr>
        <w:drawing>
          <wp:inline distT="0" distB="0" distL="0" distR="0" wp14:anchorId="367B7CDB" wp14:editId="222A221E">
            <wp:extent cx="3658870" cy="9147175"/>
            <wp:effectExtent l="0" t="0" r="0" b="0"/>
            <wp:docPr id="17902320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32021" name="Picture 1790232021"/>
                    <pic:cNvPicPr/>
                  </pic:nvPicPr>
                  <pic:blipFill>
                    <a:blip r:embed="rId67">
                      <a:extLst>
                        <a:ext uri="{28A0092B-C50C-407E-A947-70E740481C1C}">
                          <a14:useLocalDpi xmlns:a14="http://schemas.microsoft.com/office/drawing/2010/main" val="0"/>
                        </a:ext>
                      </a:extLst>
                    </a:blip>
                    <a:stretch>
                      <a:fillRect/>
                    </a:stretch>
                  </pic:blipFill>
                  <pic:spPr>
                    <a:xfrm>
                      <a:off x="0" y="0"/>
                      <a:ext cx="3658870" cy="9147175"/>
                    </a:xfrm>
                    <a:prstGeom prst="rect">
                      <a:avLst/>
                    </a:prstGeom>
                  </pic:spPr>
                </pic:pic>
              </a:graphicData>
            </a:graphic>
          </wp:inline>
        </w:drawing>
      </w:r>
    </w:p>
    <w:p w14:paraId="72EB12E6" w14:textId="40F6162F" w:rsidR="004A038B" w:rsidRPr="00223BC1" w:rsidRDefault="00424820">
      <w:pPr>
        <w:spacing w:after="160" w:line="278" w:lineRule="auto"/>
        <w:rPr>
          <w:noProof/>
          <w:color w:val="0E2841" w:themeColor="text2"/>
          <w14:ligatures w14:val="standardContextual"/>
        </w:rPr>
      </w:pPr>
      <w:r w:rsidRPr="00223BC1">
        <w:rPr>
          <w:noProof/>
          <w:color w:val="0E2841" w:themeColor="text2"/>
        </w:rPr>
        <w:lastRenderedPageBreak/>
        <mc:AlternateContent>
          <mc:Choice Requires="wps">
            <w:drawing>
              <wp:anchor distT="45720" distB="45720" distL="114300" distR="114300" simplePos="0" relativeHeight="251629056" behindDoc="0" locked="0" layoutInCell="1" allowOverlap="1" wp14:anchorId="3BBDD98D" wp14:editId="4A22550C">
                <wp:simplePos x="0" y="0"/>
                <wp:positionH relativeFrom="column">
                  <wp:posOffset>3919883</wp:posOffset>
                </wp:positionH>
                <wp:positionV relativeFrom="paragraph">
                  <wp:posOffset>290692</wp:posOffset>
                </wp:positionV>
                <wp:extent cx="2360930" cy="1404620"/>
                <wp:effectExtent l="0" t="0" r="22860" b="11430"/>
                <wp:wrapSquare wrapText="bothSides"/>
                <wp:docPr id="1025785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007A949" w14:textId="1B534D90" w:rsidR="00424820" w:rsidRDefault="00424820" w:rsidP="00424820">
                            <w:r>
                              <w:t xml:space="preserve">To access a larger version of this infographic with clickable links please click </w:t>
                            </w:r>
                            <w:hyperlink r:id="rId68" w:history="1">
                              <w:r w:rsidRPr="00592DDE">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BBDD98D" id="_x0000_s1028" type="#_x0000_t202" style="position:absolute;margin-left:308.65pt;margin-top:22.9pt;width:185.9pt;height:110.6pt;z-index:2516290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">
                <v:textbox style="mso-fit-shape-to-text:t">
                  <w:txbxContent>
                    <w:p w14:paraId="0007A949" w14:textId="1B534D90" w:rsidR="00424820" w:rsidRDefault="00424820" w:rsidP="00424820">
                      <w:r>
                        <w:t xml:space="preserve">To access a larger version of this infographic with clickable links please click </w:t>
                      </w:r>
                      <w:hyperlink r:id="rId69" w:history="1">
                        <w:r w:rsidRPr="00592DDE">
                          <w:rPr>
                            <w:rStyle w:val="Hyperlink"/>
                          </w:rPr>
                          <w:t>here</w:t>
                        </w:r>
                      </w:hyperlink>
                    </w:p>
                  </w:txbxContent>
                </v:textbox>
                <w10:wrap type="square"/>
              </v:shape>
            </w:pict>
          </mc:Fallback>
        </mc:AlternateContent>
      </w:r>
      <w:r w:rsidR="00D75ADF" w:rsidRPr="00223BC1">
        <w:rPr>
          <w:noProof/>
          <w:color w:val="0E2841" w:themeColor="text2"/>
          <w14:ligatures w14:val="standardContextual"/>
        </w:rPr>
        <w:drawing>
          <wp:inline distT="0" distB="0" distL="0" distR="0" wp14:anchorId="205C4DD7" wp14:editId="6F77659E">
            <wp:extent cx="3658870" cy="9147175"/>
            <wp:effectExtent l="0" t="0" r="0" b="0"/>
            <wp:docPr id="4793102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10245" name="Picture 479310245"/>
                    <pic:cNvPicPr/>
                  </pic:nvPicPr>
                  <pic:blipFill>
                    <a:blip r:embed="rId70">
                      <a:extLst>
                        <a:ext uri="{28A0092B-C50C-407E-A947-70E740481C1C}">
                          <a14:useLocalDpi xmlns:a14="http://schemas.microsoft.com/office/drawing/2010/main" val="0"/>
                        </a:ext>
                      </a:extLst>
                    </a:blip>
                    <a:stretch>
                      <a:fillRect/>
                    </a:stretch>
                  </pic:blipFill>
                  <pic:spPr>
                    <a:xfrm>
                      <a:off x="0" y="0"/>
                      <a:ext cx="3658870" cy="9147175"/>
                    </a:xfrm>
                    <a:prstGeom prst="rect">
                      <a:avLst/>
                    </a:prstGeom>
                  </pic:spPr>
                </pic:pic>
              </a:graphicData>
            </a:graphic>
          </wp:inline>
        </w:drawing>
      </w:r>
    </w:p>
    <w:p w14:paraId="726E3228" w14:textId="25ACFD0C" w:rsidR="00380BB7" w:rsidRPr="00223BC1" w:rsidRDefault="000E180D" w:rsidP="000E180D">
      <w:pPr>
        <w:spacing w:after="160" w:line="278" w:lineRule="auto"/>
        <w:rPr>
          <w:noProof/>
          <w:color w:val="0E2841" w:themeColor="text2"/>
          <w14:ligatures w14:val="standardContextual"/>
        </w:rPr>
        <w:sectPr w:rsidR="00380BB7" w:rsidRPr="00223BC1" w:rsidSect="00EB03D5">
          <w:headerReference w:type="default" r:id="rId71"/>
          <w:pgSz w:w="11906" w:h="16838" w:code="9"/>
          <w:pgMar w:top="1440" w:right="1440" w:bottom="993"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31104" behindDoc="0" locked="0" layoutInCell="1" allowOverlap="1" wp14:anchorId="78746FE0" wp14:editId="02A12757">
                <wp:simplePos x="0" y="0"/>
                <wp:positionH relativeFrom="column">
                  <wp:posOffset>4076700</wp:posOffset>
                </wp:positionH>
                <wp:positionV relativeFrom="paragraph">
                  <wp:posOffset>268605</wp:posOffset>
                </wp:positionV>
                <wp:extent cx="2360930" cy="1404620"/>
                <wp:effectExtent l="0" t="0" r="22860" b="11430"/>
                <wp:wrapSquare wrapText="bothSides"/>
                <wp:docPr id="467859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89BA245" w14:textId="3E87E7E5" w:rsidR="000E180D" w:rsidRDefault="000E180D" w:rsidP="000E180D">
                            <w:r>
                              <w:t>To access a larger version of this infographic</w:t>
                            </w:r>
                            <w:r w:rsidR="004053CB">
                              <w:t xml:space="preserve"> </w:t>
                            </w:r>
                            <w:r>
                              <w:t xml:space="preserve">please click </w:t>
                            </w:r>
                            <w:hyperlink r:id="rId72" w:history="1">
                              <w:r w:rsidR="00592DDE" w:rsidRPr="00592DDE">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8746FE0" id="_x0000_s1029" type="#_x0000_t202" style="position:absolute;margin-left:321pt;margin-top:21.15pt;width:185.9pt;height:110.6pt;z-index:2516311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hFQIAACc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">
                <v:textbox style="mso-fit-shape-to-text:t">
                  <w:txbxContent>
                    <w:p w14:paraId="189BA245" w14:textId="3E87E7E5" w:rsidR="000E180D" w:rsidRDefault="000E180D" w:rsidP="000E180D">
                      <w:r>
                        <w:t>To access a larger version of this infographic</w:t>
                      </w:r>
                      <w:r w:rsidR="004053CB">
                        <w:t xml:space="preserve"> </w:t>
                      </w:r>
                      <w:r>
                        <w:t xml:space="preserve">please click </w:t>
                      </w:r>
                      <w:hyperlink r:id="rId73" w:history="1">
                        <w:r w:rsidR="00592DDE" w:rsidRPr="00592DDE">
                          <w:rPr>
                            <w:rStyle w:val="Hyperlink"/>
                          </w:rPr>
                          <w:t>here</w:t>
                        </w:r>
                      </w:hyperlink>
                    </w:p>
                  </w:txbxContent>
                </v:textbox>
                <w10:wrap type="square"/>
              </v:shape>
            </w:pict>
          </mc:Fallback>
        </mc:AlternateContent>
      </w:r>
      <w:r w:rsidR="008A7FBF" w:rsidRPr="00223BC1">
        <w:rPr>
          <w:noProof/>
          <w:color w:val="0E2841" w:themeColor="text2"/>
          <w14:ligatures w14:val="standardContextual"/>
        </w:rPr>
        <w:t xml:space="preserve">   </w:t>
      </w:r>
      <w:r w:rsidRPr="00223BC1">
        <w:rPr>
          <w:noProof/>
          <w:color w:val="0E2841" w:themeColor="text2"/>
          <w14:ligatures w14:val="standardContextual"/>
        </w:rPr>
        <w:drawing>
          <wp:inline distT="0" distB="0" distL="0" distR="0" wp14:anchorId="743A410F" wp14:editId="70E8874D">
            <wp:extent cx="3658870" cy="9147175"/>
            <wp:effectExtent l="0" t="0" r="0" b="0"/>
            <wp:docPr id="114270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093" name="Picture 11427093"/>
                    <pic:cNvPicPr/>
                  </pic:nvPicPr>
                  <pic:blipFill>
                    <a:blip r:embed="rId74">
                      <a:extLst>
                        <a:ext uri="{28A0092B-C50C-407E-A947-70E740481C1C}">
                          <a14:useLocalDpi xmlns:a14="http://schemas.microsoft.com/office/drawing/2010/main" val="0"/>
                        </a:ext>
                      </a:extLst>
                    </a:blip>
                    <a:stretch>
                      <a:fillRect/>
                    </a:stretch>
                  </pic:blipFill>
                  <pic:spPr>
                    <a:xfrm>
                      <a:off x="0" y="0"/>
                      <a:ext cx="3658870" cy="9147175"/>
                    </a:xfrm>
                    <a:prstGeom prst="rect">
                      <a:avLst/>
                    </a:prstGeom>
                  </pic:spPr>
                </pic:pic>
              </a:graphicData>
            </a:graphic>
          </wp:inline>
        </w:drawing>
      </w:r>
    </w:p>
    <w:p w14:paraId="58EC65C6" w14:textId="77777777" w:rsidR="00597688" w:rsidRPr="00223BC1" w:rsidRDefault="00E51D98" w:rsidP="00E51D98">
      <w:pPr>
        <w:rPr>
          <w:color w:val="0E2841" w:themeColor="text2"/>
        </w:rPr>
        <w:sectPr w:rsidR="00597688" w:rsidRPr="00223BC1" w:rsidSect="00E51D98">
          <w:headerReference w:type="default" r:id="rId75"/>
          <w:pgSz w:w="11906" w:h="16838" w:code="9"/>
          <w:pgMar w:top="1440" w:right="1440" w:bottom="1440"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33152" behindDoc="0" locked="0" layoutInCell="1" allowOverlap="1" wp14:anchorId="4E58A1E7" wp14:editId="45D90CBA">
                <wp:simplePos x="0" y="0"/>
                <wp:positionH relativeFrom="column">
                  <wp:posOffset>3826510</wp:posOffset>
                </wp:positionH>
                <wp:positionV relativeFrom="paragraph">
                  <wp:posOffset>341630</wp:posOffset>
                </wp:positionV>
                <wp:extent cx="2360930" cy="1404620"/>
                <wp:effectExtent l="0" t="0" r="22860" b="11430"/>
                <wp:wrapSquare wrapText="bothSides"/>
                <wp:docPr id="1415645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9301D2F" w14:textId="139B6C81" w:rsidR="00E51D98" w:rsidRDefault="00E51D98" w:rsidP="00E51D98">
                            <w:r>
                              <w:t xml:space="preserve">To access a larger version of this infographic please click </w:t>
                            </w:r>
                            <w:hyperlink r:id="rId76" w:history="1">
                              <w:r w:rsidRPr="009D32BE">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E58A1E7" id="_x0000_s1030" type="#_x0000_t202" style="position:absolute;margin-left:301.3pt;margin-top:26.9pt;width:185.9pt;height:110.6pt;z-index:2516331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">
                <v:textbox style="mso-fit-shape-to-text:t">
                  <w:txbxContent>
                    <w:p w14:paraId="19301D2F" w14:textId="139B6C81" w:rsidR="00E51D98" w:rsidRDefault="00E51D98" w:rsidP="00E51D98">
                      <w:r>
                        <w:t xml:space="preserve">To access a larger version of this infographic please click </w:t>
                      </w:r>
                      <w:hyperlink r:id="rId77" w:history="1">
                        <w:r w:rsidRPr="009D32BE">
                          <w:rPr>
                            <w:rStyle w:val="Hyperlink"/>
                          </w:rPr>
                          <w:t>here</w:t>
                        </w:r>
                      </w:hyperlink>
                    </w:p>
                  </w:txbxContent>
                </v:textbox>
                <w10:wrap type="square"/>
              </v:shape>
            </w:pict>
          </mc:Fallback>
        </mc:AlternateContent>
      </w:r>
      <w:r w:rsidRPr="00223BC1">
        <w:rPr>
          <w:noProof/>
          <w:color w:val="0E2841" w:themeColor="text2"/>
          <w14:ligatures w14:val="standardContextual"/>
        </w:rPr>
        <w:drawing>
          <wp:inline distT="0" distB="0" distL="0" distR="0" wp14:anchorId="0AE5AD0E" wp14:editId="07983920">
            <wp:extent cx="3545205" cy="8863330"/>
            <wp:effectExtent l="0" t="0" r="0" b="0"/>
            <wp:docPr id="19221972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197261" name="Picture 1922197261"/>
                    <pic:cNvPicPr/>
                  </pic:nvPicPr>
                  <pic:blipFill>
                    <a:blip r:embed="rId78">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276D0A63" w14:textId="59813104" w:rsidR="00B85CB4" w:rsidRPr="00223BC1" w:rsidRDefault="003A5AF4" w:rsidP="00E51D98">
      <w:pPr>
        <w:rPr>
          <w:color w:val="0E2841" w:themeColor="text2"/>
        </w:rPr>
      </w:pPr>
      <w:r w:rsidRPr="00223BC1">
        <w:rPr>
          <w:noProof/>
          <w:color w:val="0E2841" w:themeColor="text2"/>
        </w:rPr>
        <w:lastRenderedPageBreak/>
        <mc:AlternateContent>
          <mc:Choice Requires="wps">
            <w:drawing>
              <wp:anchor distT="45720" distB="45720" distL="114300" distR="114300" simplePos="0" relativeHeight="251635200" behindDoc="0" locked="0" layoutInCell="1" allowOverlap="1" wp14:anchorId="4C42417E" wp14:editId="153B1CD4">
                <wp:simplePos x="0" y="0"/>
                <wp:positionH relativeFrom="margin">
                  <wp:posOffset>3955415</wp:posOffset>
                </wp:positionH>
                <wp:positionV relativeFrom="paragraph">
                  <wp:posOffset>74930</wp:posOffset>
                </wp:positionV>
                <wp:extent cx="2360930" cy="1404620"/>
                <wp:effectExtent l="0" t="0" r="15240" b="27305"/>
                <wp:wrapSquare wrapText="bothSides"/>
                <wp:docPr id="834800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5A0EBC2" w14:textId="7BFDC79C" w:rsidR="003A5AF4" w:rsidRDefault="003A5AF4" w:rsidP="003A5AF4">
                            <w:r>
                              <w:t>To access a larger version of this infographic please click</w:t>
                            </w:r>
                            <w:hyperlink r:id="rId79" w:history="1">
                              <w:r w:rsidRPr="0022027B">
                                <w:rPr>
                                  <w:rStyle w:val="Hyperlink"/>
                                </w:rPr>
                                <w:t xml:space="preserve"> 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C42417E" id="_x0000_s1031" type="#_x0000_t202" style="position:absolute;margin-left:311.45pt;margin-top:5.9pt;width:185.9pt;height:110.6pt;z-index:25163520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UB5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">
                <v:textbox style="mso-fit-shape-to-text:t">
                  <w:txbxContent>
                    <w:p w14:paraId="15A0EBC2" w14:textId="7BFDC79C" w:rsidR="003A5AF4" w:rsidRDefault="003A5AF4" w:rsidP="003A5AF4">
                      <w:r>
                        <w:t>To access a larger version of this infographic please click</w:t>
                      </w:r>
                      <w:hyperlink r:id="rId80" w:history="1">
                        <w:r w:rsidRPr="0022027B">
                          <w:rPr>
                            <w:rStyle w:val="Hyperlink"/>
                          </w:rPr>
                          <w:t xml:space="preserve"> here</w:t>
                        </w:r>
                      </w:hyperlink>
                    </w:p>
                  </w:txbxContent>
                </v:textbox>
                <w10:wrap type="square" anchorx="margin"/>
              </v:shape>
            </w:pict>
          </mc:Fallback>
        </mc:AlternateContent>
      </w:r>
      <w:r w:rsidRPr="00223BC1">
        <w:rPr>
          <w:noProof/>
          <w:color w:val="0E2841" w:themeColor="text2"/>
          <w14:ligatures w14:val="standardContextual"/>
        </w:rPr>
        <w:drawing>
          <wp:inline distT="0" distB="0" distL="0" distR="0" wp14:anchorId="6AA699AA" wp14:editId="41349AE6">
            <wp:extent cx="3545205" cy="8863330"/>
            <wp:effectExtent l="0" t="0" r="0" b="0"/>
            <wp:docPr id="9244543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54329" name="Picture 924454329"/>
                    <pic:cNvPicPr/>
                  </pic:nvPicPr>
                  <pic:blipFill>
                    <a:blip r:embed="rId81">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r w:rsidRPr="00223BC1">
        <w:rPr>
          <w:color w:val="0E2841" w:themeColor="text2"/>
        </w:rPr>
        <w:t xml:space="preserve">       </w:t>
      </w:r>
    </w:p>
    <w:p w14:paraId="59721629" w14:textId="77777777" w:rsidR="00D124F1" w:rsidRPr="00223BC1" w:rsidRDefault="00352FAC" w:rsidP="00E51D98">
      <w:pPr>
        <w:rPr>
          <w:color w:val="0E2841" w:themeColor="text2"/>
        </w:rPr>
        <w:sectPr w:rsidR="00D124F1" w:rsidRPr="00223BC1" w:rsidSect="00E51D98">
          <w:headerReference w:type="default" r:id="rId82"/>
          <w:pgSz w:w="11906" w:h="16838" w:code="9"/>
          <w:pgMar w:top="1440" w:right="1440" w:bottom="1440"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37248" behindDoc="0" locked="0" layoutInCell="1" allowOverlap="1" wp14:anchorId="09586DA8" wp14:editId="154CF77C">
                <wp:simplePos x="0" y="0"/>
                <wp:positionH relativeFrom="column">
                  <wp:posOffset>3902710</wp:posOffset>
                </wp:positionH>
                <wp:positionV relativeFrom="paragraph">
                  <wp:posOffset>62230</wp:posOffset>
                </wp:positionV>
                <wp:extent cx="2360930" cy="1404620"/>
                <wp:effectExtent l="0" t="0" r="22860" b="11430"/>
                <wp:wrapSquare wrapText="bothSides"/>
                <wp:docPr id="1041935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6B49E6D" w14:textId="4FD8048E" w:rsidR="00352FAC" w:rsidRDefault="00352FAC" w:rsidP="00352FAC">
                            <w:r>
                              <w:t xml:space="preserve">To access a larger version of this infographic please click </w:t>
                            </w:r>
                            <w:hyperlink r:id="rId83" w:history="1">
                              <w:r w:rsidRPr="0022027B">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9586DA8" id="_x0000_s1032" type="#_x0000_t202" style="position:absolute;margin-left:307.3pt;margin-top:4.9pt;width:185.9pt;height:110.6pt;z-index:2516372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4K4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">
                <v:textbox style="mso-fit-shape-to-text:t">
                  <w:txbxContent>
                    <w:p w14:paraId="46B49E6D" w14:textId="4FD8048E" w:rsidR="00352FAC" w:rsidRDefault="00352FAC" w:rsidP="00352FAC">
                      <w:r>
                        <w:t xml:space="preserve">To access a larger version of this infographic please click </w:t>
                      </w:r>
                      <w:hyperlink r:id="rId84" w:history="1">
                        <w:r w:rsidRPr="0022027B">
                          <w:rPr>
                            <w:rStyle w:val="Hyperlink"/>
                          </w:rPr>
                          <w:t>here</w:t>
                        </w:r>
                      </w:hyperlink>
                    </w:p>
                  </w:txbxContent>
                </v:textbox>
                <w10:wrap type="square"/>
              </v:shape>
            </w:pict>
          </mc:Fallback>
        </mc:AlternateContent>
      </w:r>
      <w:r w:rsidRPr="00223BC1">
        <w:rPr>
          <w:noProof/>
          <w:color w:val="0E2841" w:themeColor="text2"/>
          <w14:ligatures w14:val="standardContextual"/>
        </w:rPr>
        <w:drawing>
          <wp:inline distT="0" distB="0" distL="0" distR="0" wp14:anchorId="365ABDF1" wp14:editId="7111B25C">
            <wp:extent cx="3545205" cy="8863330"/>
            <wp:effectExtent l="0" t="0" r="0" b="0"/>
            <wp:docPr id="17717725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72523" name="Picture 1771772523"/>
                    <pic:cNvPicPr/>
                  </pic:nvPicPr>
                  <pic:blipFill>
                    <a:blip r:embed="rId85">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r w:rsidRPr="00223BC1">
        <w:rPr>
          <w:color w:val="0E2841" w:themeColor="text2"/>
        </w:rPr>
        <w:t xml:space="preserve">      </w:t>
      </w:r>
    </w:p>
    <w:p w14:paraId="55EC5B33" w14:textId="77777777" w:rsidR="0023461F" w:rsidRPr="00223BC1" w:rsidRDefault="00E9206E" w:rsidP="00E51D98">
      <w:pPr>
        <w:rPr>
          <w:color w:val="0E2841" w:themeColor="text2"/>
        </w:rPr>
        <w:sectPr w:rsidR="0023461F" w:rsidRPr="00223BC1" w:rsidSect="00E51D98">
          <w:headerReference w:type="default" r:id="rId86"/>
          <w:pgSz w:w="11906" w:h="16838" w:code="9"/>
          <w:pgMar w:top="1440" w:right="1440" w:bottom="1440"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39296" behindDoc="0" locked="0" layoutInCell="1" allowOverlap="1" wp14:anchorId="00096FCD" wp14:editId="36575925">
                <wp:simplePos x="0" y="0"/>
                <wp:positionH relativeFrom="column">
                  <wp:posOffset>3864610</wp:posOffset>
                </wp:positionH>
                <wp:positionV relativeFrom="paragraph">
                  <wp:posOffset>151130</wp:posOffset>
                </wp:positionV>
                <wp:extent cx="2360930" cy="1404620"/>
                <wp:effectExtent l="0" t="0" r="22860" b="11430"/>
                <wp:wrapSquare wrapText="bothSides"/>
                <wp:docPr id="1878282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A52E361" w14:textId="2C4A1591" w:rsidR="00E9206E" w:rsidRDefault="00E9206E" w:rsidP="00E9206E">
                            <w:r>
                              <w:t xml:space="preserve">To access a larger version of this infographic with clickable links please click </w:t>
                            </w:r>
                            <w:hyperlink r:id="rId87" w:history="1">
                              <w:r w:rsidRPr="00AA20A2">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0096FCD" id="_x0000_s1033" type="#_x0000_t202" style="position:absolute;margin-left:304.3pt;margin-top:11.9pt;width:185.9pt;height:110.6pt;z-index:2516392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">
                <v:textbox style="mso-fit-shape-to-text:t">
                  <w:txbxContent>
                    <w:p w14:paraId="5A52E361" w14:textId="2C4A1591" w:rsidR="00E9206E" w:rsidRDefault="00E9206E" w:rsidP="00E9206E">
                      <w:r>
                        <w:t xml:space="preserve">To access a larger version of this infographic with clickable links please click </w:t>
                      </w:r>
                      <w:hyperlink r:id="rId88" w:history="1">
                        <w:r w:rsidRPr="00AA20A2">
                          <w:rPr>
                            <w:rStyle w:val="Hyperlink"/>
                          </w:rPr>
                          <w:t>here</w:t>
                        </w:r>
                      </w:hyperlink>
                    </w:p>
                  </w:txbxContent>
                </v:textbox>
                <w10:wrap type="square"/>
              </v:shape>
            </w:pict>
          </mc:Fallback>
        </mc:AlternateContent>
      </w:r>
      <w:r w:rsidR="00D124F1" w:rsidRPr="00223BC1">
        <w:rPr>
          <w:noProof/>
          <w:color w:val="0E2841" w:themeColor="text2"/>
          <w14:ligatures w14:val="standardContextual"/>
        </w:rPr>
        <w:drawing>
          <wp:inline distT="0" distB="0" distL="0" distR="0" wp14:anchorId="498F1D3A" wp14:editId="289B921C">
            <wp:extent cx="3545205" cy="8863330"/>
            <wp:effectExtent l="0" t="0" r="0" b="0"/>
            <wp:docPr id="214551180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11809" name="Picture 2145511809"/>
                    <pic:cNvPicPr/>
                  </pic:nvPicPr>
                  <pic:blipFill>
                    <a:blip r:embed="rId89">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7604D41C" w14:textId="77777777" w:rsidR="00CC21C7" w:rsidRPr="00223BC1" w:rsidRDefault="0023461F" w:rsidP="00E51D98">
      <w:pPr>
        <w:rPr>
          <w:color w:val="0E2841" w:themeColor="text2"/>
        </w:rPr>
        <w:sectPr w:rsidR="00CC21C7" w:rsidRPr="00223BC1" w:rsidSect="00E51D98">
          <w:headerReference w:type="default" r:id="rId90"/>
          <w:pgSz w:w="11906" w:h="16838" w:code="9"/>
          <w:pgMar w:top="1440" w:right="1440" w:bottom="1440"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41344" behindDoc="0" locked="0" layoutInCell="1" allowOverlap="1" wp14:anchorId="6331B28D" wp14:editId="52F0A327">
                <wp:simplePos x="0" y="0"/>
                <wp:positionH relativeFrom="column">
                  <wp:posOffset>3801110</wp:posOffset>
                </wp:positionH>
                <wp:positionV relativeFrom="paragraph">
                  <wp:posOffset>152400</wp:posOffset>
                </wp:positionV>
                <wp:extent cx="2360930" cy="1404620"/>
                <wp:effectExtent l="0" t="0" r="22860" b="11430"/>
                <wp:wrapSquare wrapText="bothSides"/>
                <wp:docPr id="1921416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AF01E98" w14:textId="1488F547" w:rsidR="0023461F" w:rsidRDefault="0023461F" w:rsidP="0023461F">
                            <w:r>
                              <w:t xml:space="preserve">To access a larger version of this infographic with clickable links please click </w:t>
                            </w:r>
                            <w:hyperlink r:id="rId91" w:history="1">
                              <w:r w:rsidRPr="005641BA">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331B28D" id="_x0000_s1034" type="#_x0000_t202" style="position:absolute;margin-left:299.3pt;margin-top:12pt;width:185.9pt;height:110.6pt;z-index:2516413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sc+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">
                <v:textbox style="mso-fit-shape-to-text:t">
                  <w:txbxContent>
                    <w:p w14:paraId="6AF01E98" w14:textId="1488F547" w:rsidR="0023461F" w:rsidRDefault="0023461F" w:rsidP="0023461F">
                      <w:r>
                        <w:t xml:space="preserve">To access a larger version of this infographic with clickable links please click </w:t>
                      </w:r>
                      <w:hyperlink r:id="rId92" w:history="1">
                        <w:r w:rsidRPr="005641BA">
                          <w:rPr>
                            <w:rStyle w:val="Hyperlink"/>
                          </w:rPr>
                          <w:t>here</w:t>
                        </w:r>
                      </w:hyperlink>
                    </w:p>
                  </w:txbxContent>
                </v:textbox>
                <w10:wrap type="square"/>
              </v:shape>
            </w:pict>
          </mc:Fallback>
        </mc:AlternateContent>
      </w:r>
      <w:r w:rsidRPr="00223BC1">
        <w:rPr>
          <w:noProof/>
          <w:color w:val="0E2841" w:themeColor="text2"/>
          <w14:ligatures w14:val="standardContextual"/>
        </w:rPr>
        <w:drawing>
          <wp:inline distT="0" distB="0" distL="0" distR="0" wp14:anchorId="3D26F515" wp14:editId="480D1F00">
            <wp:extent cx="3545205" cy="8863330"/>
            <wp:effectExtent l="0" t="0" r="0" b="0"/>
            <wp:docPr id="42752528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25288" name="Picture 427525288"/>
                    <pic:cNvPicPr/>
                  </pic:nvPicPr>
                  <pic:blipFill>
                    <a:blip r:embed="rId93">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61F7E944" w14:textId="4067EE02" w:rsidR="00E52183" w:rsidRPr="00223BC1" w:rsidRDefault="00E52183" w:rsidP="00E51D98">
      <w:pPr>
        <w:rPr>
          <w:color w:val="0E2841" w:themeColor="text2"/>
        </w:rPr>
      </w:pPr>
      <w:r w:rsidRPr="00223BC1">
        <w:rPr>
          <w:noProof/>
          <w:color w:val="0E2841" w:themeColor="text2"/>
        </w:rPr>
        <w:lastRenderedPageBreak/>
        <mc:AlternateContent>
          <mc:Choice Requires="wps">
            <w:drawing>
              <wp:anchor distT="45720" distB="45720" distL="114300" distR="114300" simplePos="0" relativeHeight="251656704" behindDoc="0" locked="0" layoutInCell="1" allowOverlap="1" wp14:anchorId="55E7B916" wp14:editId="56DFD7DB">
                <wp:simplePos x="0" y="0"/>
                <wp:positionH relativeFrom="margin">
                  <wp:posOffset>3904615</wp:posOffset>
                </wp:positionH>
                <wp:positionV relativeFrom="paragraph">
                  <wp:posOffset>302895</wp:posOffset>
                </wp:positionV>
                <wp:extent cx="2360930" cy="1404620"/>
                <wp:effectExtent l="0" t="0" r="15240" b="27305"/>
                <wp:wrapSquare wrapText="bothSides"/>
                <wp:docPr id="4488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D8E0D54" w14:textId="3C92D85F" w:rsidR="00E52183" w:rsidRDefault="00E52183" w:rsidP="00E52183">
                            <w:r>
                              <w:t xml:space="preserve">To access a larger version of this infographic please click </w:t>
                            </w:r>
                            <w:hyperlink r:id="rId94" w:history="1">
                              <w:r w:rsidRPr="00017AAE">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5E7B916" id="_x0000_s1035" type="#_x0000_t202" style="position:absolute;margin-left:307.45pt;margin-top:23.85pt;width:185.9pt;height:110.6pt;z-index:25165670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nI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">
                <v:textbox style="mso-fit-shape-to-text:t">
                  <w:txbxContent>
                    <w:p w14:paraId="0D8E0D54" w14:textId="3C92D85F" w:rsidR="00E52183" w:rsidRDefault="00E52183" w:rsidP="00E52183">
                      <w:r>
                        <w:t xml:space="preserve">To access a larger version of this infographic please click </w:t>
                      </w:r>
                      <w:hyperlink r:id="rId95" w:history="1">
                        <w:r w:rsidRPr="00017AAE">
                          <w:rPr>
                            <w:rStyle w:val="Hyperlink"/>
                          </w:rPr>
                          <w:t>here</w:t>
                        </w:r>
                      </w:hyperlink>
                    </w:p>
                  </w:txbxContent>
                </v:textbox>
                <w10:wrap type="square" anchorx="margin"/>
              </v:shape>
            </w:pict>
          </mc:Fallback>
        </mc:AlternateContent>
      </w:r>
      <w:r w:rsidRPr="00223BC1">
        <w:rPr>
          <w:noProof/>
          <w:color w:val="0E2841" w:themeColor="text2"/>
          <w14:ligatures w14:val="standardContextual"/>
        </w:rPr>
        <w:drawing>
          <wp:anchor distT="0" distB="0" distL="114300" distR="114300" simplePos="0" relativeHeight="251653632" behindDoc="0" locked="0" layoutInCell="1" allowOverlap="1" wp14:anchorId="3809887A" wp14:editId="3966BC17">
            <wp:simplePos x="546100" y="914400"/>
            <wp:positionH relativeFrom="column">
              <wp:align>left</wp:align>
            </wp:positionH>
            <wp:positionV relativeFrom="paragraph">
              <wp:align>top</wp:align>
            </wp:positionV>
            <wp:extent cx="3492500" cy="8802734"/>
            <wp:effectExtent l="0" t="0" r="0" b="0"/>
            <wp:wrapSquare wrapText="bothSides"/>
            <wp:docPr id="9271637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6373" name="Picture 92716373"/>
                    <pic:cNvPicPr/>
                  </pic:nvPicPr>
                  <pic:blipFill>
                    <a:blip r:embed="rId96">
                      <a:extLst>
                        <a:ext uri="{28A0092B-C50C-407E-A947-70E740481C1C}">
                          <a14:useLocalDpi xmlns:a14="http://schemas.microsoft.com/office/drawing/2010/main" val="0"/>
                        </a:ext>
                      </a:extLst>
                    </a:blip>
                    <a:stretch>
                      <a:fillRect/>
                    </a:stretch>
                  </pic:blipFill>
                  <pic:spPr>
                    <a:xfrm>
                      <a:off x="0" y="0"/>
                      <a:ext cx="3492500" cy="8802734"/>
                    </a:xfrm>
                    <a:prstGeom prst="rect">
                      <a:avLst/>
                    </a:prstGeom>
                  </pic:spPr>
                </pic:pic>
              </a:graphicData>
            </a:graphic>
          </wp:anchor>
        </w:drawing>
      </w:r>
    </w:p>
    <w:p w14:paraId="296914E5" w14:textId="5D166D32" w:rsidR="00E52183" w:rsidRPr="00223BC1" w:rsidRDefault="00E52183" w:rsidP="00E52183">
      <w:pPr>
        <w:rPr>
          <w:color w:val="0E2841" w:themeColor="text2"/>
        </w:rPr>
      </w:pPr>
    </w:p>
    <w:p w14:paraId="79961419" w14:textId="63DF5BF7" w:rsidR="00E52183" w:rsidRPr="00223BC1" w:rsidRDefault="00E52183" w:rsidP="00E52183">
      <w:pPr>
        <w:rPr>
          <w:color w:val="0E2841" w:themeColor="text2"/>
        </w:rPr>
      </w:pPr>
    </w:p>
    <w:p w14:paraId="7B1FDF41" w14:textId="6468E2F2" w:rsidR="00054D27" w:rsidRPr="00223BC1" w:rsidRDefault="00054D27" w:rsidP="00E51D98">
      <w:pPr>
        <w:rPr>
          <w:color w:val="0E2841" w:themeColor="text2"/>
        </w:rPr>
      </w:pPr>
    </w:p>
    <w:p w14:paraId="66A7695C" w14:textId="77777777" w:rsidR="00054D27" w:rsidRPr="00223BC1" w:rsidRDefault="00054D27" w:rsidP="00E51D98">
      <w:pPr>
        <w:rPr>
          <w:color w:val="0E2841" w:themeColor="text2"/>
        </w:rPr>
      </w:pPr>
    </w:p>
    <w:p w14:paraId="7613E8A6" w14:textId="77777777" w:rsidR="00054D27" w:rsidRPr="00223BC1" w:rsidRDefault="00054D27" w:rsidP="00E51D98">
      <w:pPr>
        <w:rPr>
          <w:color w:val="0E2841" w:themeColor="text2"/>
        </w:rPr>
      </w:pPr>
    </w:p>
    <w:p w14:paraId="153749FB" w14:textId="77777777" w:rsidR="00054D27" w:rsidRPr="00223BC1" w:rsidRDefault="00054D27" w:rsidP="00E51D98">
      <w:pPr>
        <w:rPr>
          <w:color w:val="0E2841" w:themeColor="text2"/>
        </w:rPr>
      </w:pPr>
    </w:p>
    <w:p w14:paraId="677A64F5" w14:textId="77777777" w:rsidR="00054D27" w:rsidRPr="00223BC1" w:rsidRDefault="00054D27" w:rsidP="00E51D98">
      <w:pPr>
        <w:rPr>
          <w:color w:val="0E2841" w:themeColor="text2"/>
        </w:rPr>
      </w:pPr>
    </w:p>
    <w:p w14:paraId="615FD38E" w14:textId="2B66CF8B" w:rsidR="00054D27" w:rsidRPr="00223BC1" w:rsidRDefault="00E52183" w:rsidP="00E51D98">
      <w:pPr>
        <w:rPr>
          <w:color w:val="0E2841" w:themeColor="text2"/>
        </w:rPr>
      </w:pPr>
      <w:r w:rsidRPr="00223BC1">
        <w:rPr>
          <w:noProof/>
          <w:color w:val="0E2841" w:themeColor="text2"/>
        </w:rPr>
        <w:lastRenderedPageBreak/>
        <mc:AlternateContent>
          <mc:Choice Requires="wps">
            <w:drawing>
              <wp:anchor distT="45720" distB="45720" distL="114300" distR="114300" simplePos="0" relativeHeight="251661824" behindDoc="0" locked="0" layoutInCell="1" allowOverlap="1" wp14:anchorId="03492770" wp14:editId="49919ECA">
                <wp:simplePos x="0" y="0"/>
                <wp:positionH relativeFrom="margin">
                  <wp:posOffset>3949700</wp:posOffset>
                </wp:positionH>
                <wp:positionV relativeFrom="paragraph">
                  <wp:posOffset>363855</wp:posOffset>
                </wp:positionV>
                <wp:extent cx="2360930" cy="1404620"/>
                <wp:effectExtent l="0" t="0" r="15240" b="27305"/>
                <wp:wrapSquare wrapText="bothSides"/>
                <wp:docPr id="1284001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4EB329E" w14:textId="5FDC23A5" w:rsidR="00E52183" w:rsidRDefault="00E52183" w:rsidP="00E52183">
                            <w:r>
                              <w:t>To access a larger version of this infographic please click</w:t>
                            </w:r>
                            <w:hyperlink r:id="rId97" w:history="1">
                              <w:r w:rsidRPr="00017AAE">
                                <w:rPr>
                                  <w:rStyle w:val="Hyperlink"/>
                                </w:rPr>
                                <w:t xml:space="preserve"> 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3492770" id="_x0000_s1036" type="#_x0000_t202" style="position:absolute;margin-left:311pt;margin-top:28.65pt;width:185.9pt;height:110.6pt;z-index:25166182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0cFQ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">
                <v:textbox style="mso-fit-shape-to-text:t">
                  <w:txbxContent>
                    <w:p w14:paraId="54EB329E" w14:textId="5FDC23A5" w:rsidR="00E52183" w:rsidRDefault="00E52183" w:rsidP="00E52183">
                      <w:r>
                        <w:t>To access a larger version of this infographic please click</w:t>
                      </w:r>
                      <w:hyperlink r:id="rId98" w:history="1">
                        <w:r w:rsidRPr="00017AAE">
                          <w:rPr>
                            <w:rStyle w:val="Hyperlink"/>
                          </w:rPr>
                          <w:t xml:space="preserve"> here</w:t>
                        </w:r>
                      </w:hyperlink>
                    </w:p>
                  </w:txbxContent>
                </v:textbox>
                <w10:wrap type="square" anchorx="margin"/>
              </v:shape>
            </w:pict>
          </mc:Fallback>
        </mc:AlternateContent>
      </w:r>
      <w:r w:rsidRPr="00223BC1">
        <w:rPr>
          <w:noProof/>
          <w:color w:val="0E2841" w:themeColor="text2"/>
          <w14:ligatures w14:val="standardContextual"/>
        </w:rPr>
        <w:drawing>
          <wp:inline distT="0" distB="0" distL="0" distR="0" wp14:anchorId="749C8D75" wp14:editId="21EE016B">
            <wp:extent cx="3606800" cy="8969953"/>
            <wp:effectExtent l="0" t="0" r="0" b="3175"/>
            <wp:docPr id="13141652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65210" name="Picture 1314165210"/>
                    <pic:cNvPicPr/>
                  </pic:nvPicPr>
                  <pic:blipFill>
                    <a:blip r:embed="rId99">
                      <a:extLst>
                        <a:ext uri="{28A0092B-C50C-407E-A947-70E740481C1C}">
                          <a14:useLocalDpi xmlns:a14="http://schemas.microsoft.com/office/drawing/2010/main" val="0"/>
                        </a:ext>
                      </a:extLst>
                    </a:blip>
                    <a:stretch>
                      <a:fillRect/>
                    </a:stretch>
                  </pic:blipFill>
                  <pic:spPr>
                    <a:xfrm>
                      <a:off x="0" y="0"/>
                      <a:ext cx="3618039" cy="8997905"/>
                    </a:xfrm>
                    <a:prstGeom prst="rect">
                      <a:avLst/>
                    </a:prstGeom>
                  </pic:spPr>
                </pic:pic>
              </a:graphicData>
            </a:graphic>
          </wp:inline>
        </w:drawing>
      </w:r>
    </w:p>
    <w:p w14:paraId="0CC293E9" w14:textId="77777777" w:rsidR="00054D27" w:rsidRPr="00223BC1" w:rsidRDefault="00054D27" w:rsidP="00E51D98">
      <w:pPr>
        <w:rPr>
          <w:color w:val="0E2841" w:themeColor="text2"/>
        </w:rPr>
        <w:sectPr w:rsidR="00054D27" w:rsidRPr="00223BC1" w:rsidSect="00E51D98">
          <w:headerReference w:type="default" r:id="rId100"/>
          <w:pgSz w:w="11906" w:h="16838" w:code="9"/>
          <w:pgMar w:top="1440" w:right="1440" w:bottom="1440" w:left="851" w:header="709" w:footer="709" w:gutter="0"/>
          <w:cols w:space="708"/>
          <w:docGrid w:linePitch="360"/>
        </w:sectPr>
      </w:pPr>
    </w:p>
    <w:p w14:paraId="5DAE8F76" w14:textId="63075A93" w:rsidR="00054D27" w:rsidRPr="00223BC1" w:rsidRDefault="003A0FF1" w:rsidP="00E51D98">
      <w:pPr>
        <w:rPr>
          <w:color w:val="0E2841" w:themeColor="text2"/>
        </w:rPr>
      </w:pPr>
      <w:r w:rsidRPr="00223BC1">
        <w:rPr>
          <w:noProof/>
          <w:color w:val="0E2841" w:themeColor="text2"/>
        </w:rPr>
        <w:lastRenderedPageBreak/>
        <mc:AlternateContent>
          <mc:Choice Requires="wps">
            <w:drawing>
              <wp:anchor distT="45720" distB="45720" distL="114300" distR="114300" simplePos="0" relativeHeight="251643392" behindDoc="0" locked="0" layoutInCell="1" allowOverlap="1" wp14:anchorId="2C2A9335" wp14:editId="0AC91CA0">
                <wp:simplePos x="0" y="0"/>
                <wp:positionH relativeFrom="column">
                  <wp:posOffset>3801110</wp:posOffset>
                </wp:positionH>
                <wp:positionV relativeFrom="paragraph">
                  <wp:posOffset>240030</wp:posOffset>
                </wp:positionV>
                <wp:extent cx="2360930" cy="1404620"/>
                <wp:effectExtent l="0" t="0" r="22860" b="11430"/>
                <wp:wrapSquare wrapText="bothSides"/>
                <wp:docPr id="1923471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4621D36" w14:textId="1012DFEF" w:rsidR="003A0FF1" w:rsidRDefault="003A0FF1" w:rsidP="003A0FF1">
                            <w:r>
                              <w:t xml:space="preserve">To access a larger version of this infographic please click </w:t>
                            </w:r>
                            <w:hyperlink r:id="rId101" w:history="1">
                              <w:r w:rsidRPr="00872C1D">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C2A9335" id="_x0000_s1037" type="#_x0000_t202" style="position:absolute;margin-left:299.3pt;margin-top:18.9pt;width:185.9pt;height:110.6pt;z-index:2516433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PqFQ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">
                <v:textbox style="mso-fit-shape-to-text:t">
                  <w:txbxContent>
                    <w:p w14:paraId="24621D36" w14:textId="1012DFEF" w:rsidR="003A0FF1" w:rsidRDefault="003A0FF1" w:rsidP="003A0FF1">
                      <w:r>
                        <w:t xml:space="preserve">To access a larger version of this infographic please click </w:t>
                      </w:r>
                      <w:hyperlink r:id="rId102" w:history="1">
                        <w:r w:rsidRPr="00872C1D">
                          <w:rPr>
                            <w:rStyle w:val="Hyperlink"/>
                          </w:rPr>
                          <w:t>here</w:t>
                        </w:r>
                      </w:hyperlink>
                    </w:p>
                  </w:txbxContent>
                </v:textbox>
                <w10:wrap type="square"/>
              </v:shape>
            </w:pict>
          </mc:Fallback>
        </mc:AlternateContent>
      </w:r>
      <w:r w:rsidR="00500FF7" w:rsidRPr="00223BC1">
        <w:rPr>
          <w:noProof/>
          <w:color w:val="0E2841" w:themeColor="text2"/>
          <w14:ligatures w14:val="standardContextual"/>
        </w:rPr>
        <w:drawing>
          <wp:inline distT="0" distB="0" distL="0" distR="0" wp14:anchorId="79B9AE8D" wp14:editId="1F3DD28A">
            <wp:extent cx="3545205" cy="8863330"/>
            <wp:effectExtent l="0" t="0" r="0" b="0"/>
            <wp:docPr id="72966818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68183" name="Picture 729668183"/>
                    <pic:cNvPicPr/>
                  </pic:nvPicPr>
                  <pic:blipFill>
                    <a:blip r:embed="rId103">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68949E18" w14:textId="77777777" w:rsidR="008F4B8B" w:rsidRPr="00223BC1" w:rsidRDefault="003A0FF1" w:rsidP="00E51D98">
      <w:pPr>
        <w:rPr>
          <w:color w:val="0E2841" w:themeColor="text2"/>
        </w:rPr>
        <w:sectPr w:rsidR="008F4B8B" w:rsidRPr="00223BC1" w:rsidSect="00E51D98">
          <w:headerReference w:type="default" r:id="rId104"/>
          <w:pgSz w:w="11906" w:h="16838" w:code="9"/>
          <w:pgMar w:top="1440" w:right="1440" w:bottom="1440"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45440" behindDoc="0" locked="0" layoutInCell="1" allowOverlap="1" wp14:anchorId="0F8BBA1C" wp14:editId="703891A2">
                <wp:simplePos x="0" y="0"/>
                <wp:positionH relativeFrom="margin">
                  <wp:posOffset>3836736</wp:posOffset>
                </wp:positionH>
                <wp:positionV relativeFrom="paragraph">
                  <wp:posOffset>211433</wp:posOffset>
                </wp:positionV>
                <wp:extent cx="2360930" cy="1404620"/>
                <wp:effectExtent l="0" t="0" r="15240" b="27305"/>
                <wp:wrapSquare wrapText="bothSides"/>
                <wp:docPr id="488663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DA8E0BD" w14:textId="598251EE" w:rsidR="003A0FF1" w:rsidRDefault="003A0FF1" w:rsidP="003A0FF1">
                            <w:r>
                              <w:t xml:space="preserve">To access a larger version of this infographic please click </w:t>
                            </w:r>
                            <w:hyperlink r:id="rId105" w:history="1">
                              <w:r w:rsidRPr="00872C1D">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F8BBA1C" id="_x0000_s1038" type="#_x0000_t202" style="position:absolute;margin-left:302.1pt;margin-top:16.65pt;width:185.9pt;height:110.6pt;z-index:2516454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ErFgIAACgEAAAOAAAAZHJzL2Uyb0RvYy54bWysk99v2yAQx98n7X9AvC923CRr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">
                <v:textbox style="mso-fit-shape-to-text:t">
                  <w:txbxContent>
                    <w:p w14:paraId="7DA8E0BD" w14:textId="598251EE" w:rsidR="003A0FF1" w:rsidRDefault="003A0FF1" w:rsidP="003A0FF1">
                      <w:r>
                        <w:t xml:space="preserve">To access a larger version of this infographic please click </w:t>
                      </w:r>
                      <w:hyperlink r:id="rId106" w:history="1">
                        <w:r w:rsidRPr="00872C1D">
                          <w:rPr>
                            <w:rStyle w:val="Hyperlink"/>
                          </w:rPr>
                          <w:t>here</w:t>
                        </w:r>
                      </w:hyperlink>
                    </w:p>
                  </w:txbxContent>
                </v:textbox>
                <w10:wrap type="square" anchorx="margin"/>
              </v:shape>
            </w:pict>
          </mc:Fallback>
        </mc:AlternateContent>
      </w:r>
      <w:r w:rsidRPr="00223BC1">
        <w:rPr>
          <w:noProof/>
          <w:color w:val="0E2841" w:themeColor="text2"/>
          <w14:ligatures w14:val="standardContextual"/>
        </w:rPr>
        <w:drawing>
          <wp:inline distT="0" distB="0" distL="0" distR="0" wp14:anchorId="410ED6BD" wp14:editId="00DE0E59">
            <wp:extent cx="3545205" cy="8863330"/>
            <wp:effectExtent l="0" t="0" r="0" b="0"/>
            <wp:docPr id="101070955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09554" name="Picture 1010709554"/>
                    <pic:cNvPicPr/>
                  </pic:nvPicPr>
                  <pic:blipFill>
                    <a:blip r:embed="rId107">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3DA986C6" w14:textId="59EAD394" w:rsidR="003A0FF1" w:rsidRPr="00223BC1" w:rsidRDefault="00D619F7" w:rsidP="00E51D98">
      <w:pPr>
        <w:rPr>
          <w:color w:val="0E2841" w:themeColor="text2"/>
          <w14:textOutline w14:w="9525" w14:cap="rnd" w14:cmpd="sng" w14:algn="ctr">
            <w14:solidFill>
              <w14:schemeClr w14:val="accent1"/>
            </w14:solidFill>
            <w14:prstDash w14:val="solid"/>
            <w14:bevel/>
          </w14:textOutline>
        </w:rPr>
      </w:pPr>
      <w:r w:rsidRPr="00223BC1">
        <w:rPr>
          <w:noProof/>
          <w:color w:val="0E2841" w:themeColor="text2"/>
        </w:rPr>
        <w:lastRenderedPageBreak/>
        <mc:AlternateContent>
          <mc:Choice Requires="wps">
            <w:drawing>
              <wp:anchor distT="45720" distB="45720" distL="114300" distR="114300" simplePos="0" relativeHeight="251647488" behindDoc="0" locked="0" layoutInCell="1" allowOverlap="1" wp14:anchorId="20C3BABF" wp14:editId="7A0AE600">
                <wp:simplePos x="0" y="0"/>
                <wp:positionH relativeFrom="column">
                  <wp:posOffset>3966210</wp:posOffset>
                </wp:positionH>
                <wp:positionV relativeFrom="paragraph">
                  <wp:posOffset>240030</wp:posOffset>
                </wp:positionV>
                <wp:extent cx="2360930" cy="1404620"/>
                <wp:effectExtent l="0" t="0" r="22860" b="11430"/>
                <wp:wrapSquare wrapText="bothSides"/>
                <wp:docPr id="852476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A8B37DC" w14:textId="35C09982" w:rsidR="00D619F7" w:rsidRDefault="00D619F7" w:rsidP="00D619F7">
                            <w:r>
                              <w:t>To access a larger version of this infographic with clickable links please click</w:t>
                            </w:r>
                            <w:hyperlink r:id="rId108" w:history="1">
                              <w:r w:rsidRPr="00B42ACE">
                                <w:rPr>
                                  <w:rStyle w:val="Hyperlink"/>
                                </w:rPr>
                                <w:t xml:space="preserve"> 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0C3BABF" id="_x0000_s1039" type="#_x0000_t202" style="position:absolute;margin-left:312.3pt;margin-top:18.9pt;width:185.9pt;height:110.6pt;z-index:2516474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5/dFgIAACg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">
                <v:textbox style="mso-fit-shape-to-text:t">
                  <w:txbxContent>
                    <w:p w14:paraId="4A8B37DC" w14:textId="35C09982" w:rsidR="00D619F7" w:rsidRDefault="00D619F7" w:rsidP="00D619F7">
                      <w:r>
                        <w:t>To access a larger version of this infographic with clickable links please click</w:t>
                      </w:r>
                      <w:hyperlink r:id="rId109" w:history="1">
                        <w:r w:rsidRPr="00B42ACE">
                          <w:rPr>
                            <w:rStyle w:val="Hyperlink"/>
                          </w:rPr>
                          <w:t xml:space="preserve"> here</w:t>
                        </w:r>
                      </w:hyperlink>
                    </w:p>
                  </w:txbxContent>
                </v:textbox>
                <w10:wrap type="square"/>
              </v:shape>
            </w:pict>
          </mc:Fallback>
        </mc:AlternateContent>
      </w:r>
      <w:r w:rsidR="006451D4" w:rsidRPr="00223BC1">
        <w:rPr>
          <w:noProof/>
          <w:color w:val="0E2841" w:themeColor="text2"/>
          <w14:ligatures w14:val="standardContextual"/>
        </w:rPr>
        <w:drawing>
          <wp:inline distT="0" distB="0" distL="0" distR="0" wp14:anchorId="1890E7C9" wp14:editId="3F7F0B01">
            <wp:extent cx="3545205" cy="8863330"/>
            <wp:effectExtent l="0" t="0" r="0" b="0"/>
            <wp:docPr id="214358010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80109" name="Picture 2143580109"/>
                    <pic:cNvPicPr/>
                  </pic:nvPicPr>
                  <pic:blipFill>
                    <a:blip r:embed="rId110">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257C5A03" w14:textId="52EE2C4C" w:rsidR="00D41573" w:rsidRPr="00223BC1" w:rsidRDefault="00D619F7" w:rsidP="00E51D98">
      <w:pPr>
        <w:rPr>
          <w:color w:val="0E2841" w:themeColor="text2"/>
        </w:rPr>
      </w:pPr>
      <w:r w:rsidRPr="00223BC1">
        <w:rPr>
          <w:noProof/>
          <w:color w:val="0E2841" w:themeColor="text2"/>
        </w:rPr>
        <w:lastRenderedPageBreak/>
        <mc:AlternateContent>
          <mc:Choice Requires="wps">
            <w:drawing>
              <wp:anchor distT="45720" distB="45720" distL="114300" distR="114300" simplePos="0" relativeHeight="251649536" behindDoc="0" locked="0" layoutInCell="1" allowOverlap="1" wp14:anchorId="16264776" wp14:editId="5A663FD9">
                <wp:simplePos x="0" y="0"/>
                <wp:positionH relativeFrom="column">
                  <wp:posOffset>3750310</wp:posOffset>
                </wp:positionH>
                <wp:positionV relativeFrom="paragraph">
                  <wp:posOffset>265430</wp:posOffset>
                </wp:positionV>
                <wp:extent cx="2360930" cy="1404620"/>
                <wp:effectExtent l="0" t="0" r="22860" b="11430"/>
                <wp:wrapSquare wrapText="bothSides"/>
                <wp:docPr id="1149159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F267F4B" w14:textId="5DBED85C" w:rsidR="00D619F7" w:rsidRDefault="00D619F7" w:rsidP="00D619F7">
                            <w:r>
                              <w:t xml:space="preserve">To access a larger version of this infographic with clickable links please click </w:t>
                            </w:r>
                            <w:hyperlink r:id="rId111" w:history="1">
                              <w:r w:rsidRPr="00B42ACE">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6264776" id="_x0000_s1040" type="#_x0000_t202" style="position:absolute;margin-left:295.3pt;margin-top:20.9pt;width:185.9pt;height:110.6pt;z-index:2516495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gVzFg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">
                <v:textbox style="mso-fit-shape-to-text:t">
                  <w:txbxContent>
                    <w:p w14:paraId="0F267F4B" w14:textId="5DBED85C" w:rsidR="00D619F7" w:rsidRDefault="00D619F7" w:rsidP="00D619F7">
                      <w:r>
                        <w:t xml:space="preserve">To access a larger version of this infographic with clickable links please click </w:t>
                      </w:r>
                      <w:hyperlink r:id="rId112" w:history="1">
                        <w:r w:rsidRPr="00B42ACE">
                          <w:rPr>
                            <w:rStyle w:val="Hyperlink"/>
                          </w:rPr>
                          <w:t>here</w:t>
                        </w:r>
                      </w:hyperlink>
                    </w:p>
                  </w:txbxContent>
                </v:textbox>
                <w10:wrap type="square"/>
              </v:shape>
            </w:pict>
          </mc:Fallback>
        </mc:AlternateContent>
      </w:r>
      <w:r w:rsidR="00D41573" w:rsidRPr="00223BC1">
        <w:rPr>
          <w:noProof/>
          <w:color w:val="0E2841" w:themeColor="text2"/>
          <w14:ligatures w14:val="standardContextual"/>
        </w:rPr>
        <w:drawing>
          <wp:inline distT="0" distB="0" distL="0" distR="0" wp14:anchorId="749ABC09" wp14:editId="4F4332B7">
            <wp:extent cx="3545205" cy="8863330"/>
            <wp:effectExtent l="19050" t="19050" r="17145" b="13970"/>
            <wp:docPr id="3749233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23342" name="Picture 374923342"/>
                    <pic:cNvPicPr/>
                  </pic:nvPicPr>
                  <pic:blipFill>
                    <a:blip r:embed="rId113">
                      <a:extLst>
                        <a:ext uri="{28A0092B-C50C-407E-A947-70E740481C1C}">
                          <a14:useLocalDpi xmlns:a14="http://schemas.microsoft.com/office/drawing/2010/main" val="0"/>
                        </a:ext>
                      </a:extLst>
                    </a:blip>
                    <a:stretch>
                      <a:fillRect/>
                    </a:stretch>
                  </pic:blipFill>
                  <pic:spPr>
                    <a:xfrm>
                      <a:off x="0" y="0"/>
                      <a:ext cx="3545205" cy="8863330"/>
                    </a:xfrm>
                    <a:prstGeom prst="rect">
                      <a:avLst/>
                    </a:prstGeom>
                    <a:ln w="3175">
                      <a:gradFill>
                        <a:gsLst>
                          <a:gs pos="0">
                            <a:schemeClr val="accent1"/>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pic:spPr>
                </pic:pic>
              </a:graphicData>
            </a:graphic>
          </wp:inline>
        </w:drawing>
      </w:r>
    </w:p>
    <w:p w14:paraId="071A9ED9" w14:textId="77777777" w:rsidR="00B46DE4" w:rsidRPr="00223BC1" w:rsidRDefault="00910B54" w:rsidP="00E51D98">
      <w:pPr>
        <w:rPr>
          <w:color w:val="0E2841" w:themeColor="text2"/>
        </w:rPr>
        <w:sectPr w:rsidR="00B46DE4" w:rsidRPr="00223BC1" w:rsidSect="00E51D98">
          <w:headerReference w:type="default" r:id="rId114"/>
          <w:pgSz w:w="11906" w:h="16838" w:code="9"/>
          <w:pgMar w:top="1440" w:right="1440" w:bottom="1440"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51584" behindDoc="0" locked="0" layoutInCell="1" allowOverlap="1" wp14:anchorId="0223D4E1" wp14:editId="18865A54">
                <wp:simplePos x="0" y="0"/>
                <wp:positionH relativeFrom="margin">
                  <wp:align>right</wp:align>
                </wp:positionH>
                <wp:positionV relativeFrom="paragraph">
                  <wp:posOffset>201930</wp:posOffset>
                </wp:positionV>
                <wp:extent cx="2360930" cy="1404620"/>
                <wp:effectExtent l="0" t="0" r="15240" b="27305"/>
                <wp:wrapSquare wrapText="bothSides"/>
                <wp:docPr id="981015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CE6C983" w14:textId="007D1312" w:rsidR="00910B54" w:rsidRDefault="00910B54" w:rsidP="00910B54">
                            <w:r>
                              <w:t xml:space="preserve">To access a larger version of this infographic with clickable links please click </w:t>
                            </w:r>
                            <w:hyperlink r:id="rId115" w:history="1">
                              <w:r w:rsidRPr="00B42ACE">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223D4E1" id="_x0000_s1041" type="#_x0000_t202" style="position:absolute;margin-left:134.7pt;margin-top:15.9pt;width:185.9pt;height:110.6pt;z-index:25165158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WuFFg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">
                <v:textbox style="mso-fit-shape-to-text:t">
                  <w:txbxContent>
                    <w:p w14:paraId="4CE6C983" w14:textId="007D1312" w:rsidR="00910B54" w:rsidRDefault="00910B54" w:rsidP="00910B54">
                      <w:r>
                        <w:t xml:space="preserve">To access a larger version of this infographic with clickable links please click </w:t>
                      </w:r>
                      <w:hyperlink r:id="rId116" w:history="1">
                        <w:r w:rsidRPr="00B42ACE">
                          <w:rPr>
                            <w:rStyle w:val="Hyperlink"/>
                          </w:rPr>
                          <w:t>here</w:t>
                        </w:r>
                      </w:hyperlink>
                    </w:p>
                  </w:txbxContent>
                </v:textbox>
                <w10:wrap type="square" anchorx="margin"/>
              </v:shape>
            </w:pict>
          </mc:Fallback>
        </mc:AlternateContent>
      </w:r>
      <w:r w:rsidR="00502139" w:rsidRPr="00223BC1">
        <w:rPr>
          <w:noProof/>
          <w:color w:val="0E2841" w:themeColor="text2"/>
          <w14:ligatures w14:val="standardContextual"/>
        </w:rPr>
        <w:drawing>
          <wp:inline distT="0" distB="0" distL="0" distR="0" wp14:anchorId="40E7DC9E" wp14:editId="2265D0C2">
            <wp:extent cx="3545205" cy="8863330"/>
            <wp:effectExtent l="0" t="0" r="0" b="0"/>
            <wp:docPr id="11865362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536218" name="Picture 1186536218"/>
                    <pic:cNvPicPr/>
                  </pic:nvPicPr>
                  <pic:blipFill>
                    <a:blip r:embed="rId117">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5D048E53" w14:textId="4B30C7DD" w:rsidR="00C55EE8" w:rsidRPr="00223BC1" w:rsidRDefault="00EF61B1" w:rsidP="00E51D98">
      <w:pPr>
        <w:rPr>
          <w:color w:val="0E2841" w:themeColor="text2"/>
        </w:rPr>
      </w:pPr>
      <w:r w:rsidRPr="00223BC1">
        <w:rPr>
          <w:noProof/>
          <w:color w:val="0E2841" w:themeColor="text2"/>
        </w:rPr>
        <w:lastRenderedPageBreak/>
        <mc:AlternateContent>
          <mc:Choice Requires="wps">
            <w:drawing>
              <wp:anchor distT="45720" distB="45720" distL="114300" distR="114300" simplePos="0" relativeHeight="251663872" behindDoc="0" locked="0" layoutInCell="1" allowOverlap="1" wp14:anchorId="29705422" wp14:editId="61328417">
                <wp:simplePos x="0" y="0"/>
                <wp:positionH relativeFrom="margin">
                  <wp:posOffset>3801110</wp:posOffset>
                </wp:positionH>
                <wp:positionV relativeFrom="paragraph">
                  <wp:posOffset>236855</wp:posOffset>
                </wp:positionV>
                <wp:extent cx="2360930" cy="1404620"/>
                <wp:effectExtent l="0" t="0" r="15240" b="27305"/>
                <wp:wrapSquare wrapText="bothSides"/>
                <wp:docPr id="1389869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C383404" w14:textId="0160BE2B" w:rsidR="00EF61B1" w:rsidRDefault="00EF61B1" w:rsidP="00EF61B1">
                            <w:r>
                              <w:t xml:space="preserve">To access a larger version of this infographic with clickable links please click </w:t>
                            </w:r>
                            <w:hyperlink r:id="rId118" w:history="1">
                              <w:r w:rsidRPr="00350E2C">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9705422" id="_x0000_s1042" type="#_x0000_t202" style="position:absolute;margin-left:299.3pt;margin-top:18.65pt;width:185.9pt;height:110.6pt;z-index:25166387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6lEFg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">
                <v:textbox style="mso-fit-shape-to-text:t">
                  <w:txbxContent>
                    <w:p w14:paraId="0C383404" w14:textId="0160BE2B" w:rsidR="00EF61B1" w:rsidRDefault="00EF61B1" w:rsidP="00EF61B1">
                      <w:r>
                        <w:t xml:space="preserve">To access a larger version of this infographic with clickable links please click </w:t>
                      </w:r>
                      <w:hyperlink r:id="rId119" w:history="1">
                        <w:r w:rsidRPr="00350E2C">
                          <w:rPr>
                            <w:rStyle w:val="Hyperlink"/>
                          </w:rPr>
                          <w:t>here</w:t>
                        </w:r>
                      </w:hyperlink>
                    </w:p>
                  </w:txbxContent>
                </v:textbox>
                <w10:wrap type="square" anchorx="margin"/>
              </v:shape>
            </w:pict>
          </mc:Fallback>
        </mc:AlternateContent>
      </w:r>
      <w:r w:rsidRPr="00223BC1">
        <w:rPr>
          <w:noProof/>
          <w:color w:val="0E2841" w:themeColor="text2"/>
          <w14:ligatures w14:val="standardContextual"/>
        </w:rPr>
        <w:drawing>
          <wp:inline distT="0" distB="0" distL="0" distR="0" wp14:anchorId="474288DE" wp14:editId="7602E95C">
            <wp:extent cx="3545205" cy="8863330"/>
            <wp:effectExtent l="0" t="0" r="0" b="0"/>
            <wp:docPr id="5994424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42439" name="Picture 599442439"/>
                    <pic:cNvPicPr/>
                  </pic:nvPicPr>
                  <pic:blipFill>
                    <a:blip r:embed="rId120">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2FCBDCBD" w14:textId="77777777" w:rsidR="008903FE" w:rsidRDefault="00EF61B1" w:rsidP="00E51D98">
      <w:pPr>
        <w:rPr>
          <w:color w:val="0E2841" w:themeColor="text2"/>
        </w:rPr>
        <w:sectPr w:rsidR="008903FE" w:rsidSect="00E51D98">
          <w:headerReference w:type="default" r:id="rId121"/>
          <w:pgSz w:w="11906" w:h="16838" w:code="9"/>
          <w:pgMar w:top="1440" w:right="1440" w:bottom="1440"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65920" behindDoc="0" locked="0" layoutInCell="1" allowOverlap="1" wp14:anchorId="3E9B2588" wp14:editId="050D8234">
                <wp:simplePos x="0" y="0"/>
                <wp:positionH relativeFrom="margin">
                  <wp:posOffset>3940810</wp:posOffset>
                </wp:positionH>
                <wp:positionV relativeFrom="paragraph">
                  <wp:posOffset>249555</wp:posOffset>
                </wp:positionV>
                <wp:extent cx="2360930" cy="1404620"/>
                <wp:effectExtent l="0" t="0" r="15240" b="27305"/>
                <wp:wrapSquare wrapText="bothSides"/>
                <wp:docPr id="1735238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38841D8" w14:textId="5708BD21" w:rsidR="00EF61B1" w:rsidRDefault="00EF61B1" w:rsidP="00EF61B1">
                            <w:r>
                              <w:t xml:space="preserve">To access a larger version of this infographic with clickable links please click </w:t>
                            </w:r>
                            <w:hyperlink r:id="rId122" w:history="1">
                              <w:r w:rsidRPr="00350E2C">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E9B2588" id="_x0000_s1043" type="#_x0000_t202" style="position:absolute;margin-left:310.3pt;margin-top:19.65pt;width:185.9pt;height:110.6pt;z-index:25166592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">
                <v:textbox style="mso-fit-shape-to-text:t">
                  <w:txbxContent>
                    <w:p w14:paraId="138841D8" w14:textId="5708BD21" w:rsidR="00EF61B1" w:rsidRDefault="00EF61B1" w:rsidP="00EF61B1">
                      <w:r>
                        <w:t xml:space="preserve">To access a larger version of this infographic with clickable links please click </w:t>
                      </w:r>
                      <w:hyperlink r:id="rId123" w:history="1">
                        <w:r w:rsidRPr="00350E2C">
                          <w:rPr>
                            <w:rStyle w:val="Hyperlink"/>
                          </w:rPr>
                          <w:t>here</w:t>
                        </w:r>
                      </w:hyperlink>
                    </w:p>
                  </w:txbxContent>
                </v:textbox>
                <w10:wrap type="square" anchorx="margin"/>
              </v:shape>
            </w:pict>
          </mc:Fallback>
        </mc:AlternateContent>
      </w:r>
      <w:r w:rsidRPr="00223BC1">
        <w:rPr>
          <w:noProof/>
          <w:color w:val="0E2841" w:themeColor="text2"/>
          <w14:ligatures w14:val="standardContextual"/>
        </w:rPr>
        <w:drawing>
          <wp:inline distT="0" distB="0" distL="0" distR="0" wp14:anchorId="17E5C27B" wp14:editId="4FCA00A9">
            <wp:extent cx="3545205" cy="8863330"/>
            <wp:effectExtent l="0" t="0" r="0" b="0"/>
            <wp:docPr id="1459435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3531" name="Picture 145943531"/>
                    <pic:cNvPicPr/>
                  </pic:nvPicPr>
                  <pic:blipFill>
                    <a:blip r:embed="rId124">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p>
    <w:p w14:paraId="3E1671DD" w14:textId="059B1F4A" w:rsidR="001C4F21" w:rsidRDefault="001C4F21" w:rsidP="00E51D98">
      <w:pPr>
        <w:sectPr w:rsidR="001C4F21" w:rsidSect="00E51D98">
          <w:headerReference w:type="default" r:id="rId125"/>
          <w:pgSz w:w="11906" w:h="16838" w:code="9"/>
          <w:pgMar w:top="1440" w:right="1440" w:bottom="1440" w:left="851" w:header="709" w:footer="709" w:gutter="0"/>
          <w:cols w:space="708"/>
          <w:docGrid w:linePitch="360"/>
        </w:sectPr>
      </w:pPr>
      <w:r w:rsidRPr="00223BC1">
        <w:rPr>
          <w:noProof/>
          <w:color w:val="0E2841" w:themeColor="text2"/>
        </w:rPr>
        <w:lastRenderedPageBreak/>
        <mc:AlternateContent>
          <mc:Choice Requires="wps">
            <w:drawing>
              <wp:anchor distT="45720" distB="45720" distL="114300" distR="114300" simplePos="0" relativeHeight="251666944" behindDoc="0" locked="0" layoutInCell="1" allowOverlap="1" wp14:anchorId="72741876" wp14:editId="6C62E725">
                <wp:simplePos x="0" y="0"/>
                <wp:positionH relativeFrom="margin">
                  <wp:posOffset>3866515</wp:posOffset>
                </wp:positionH>
                <wp:positionV relativeFrom="paragraph">
                  <wp:posOffset>313055</wp:posOffset>
                </wp:positionV>
                <wp:extent cx="2360930" cy="1404620"/>
                <wp:effectExtent l="0" t="0" r="15240" b="27305"/>
                <wp:wrapSquare wrapText="bothSides"/>
                <wp:docPr id="1907522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C43C7BB" w14:textId="63B25977" w:rsidR="001C4F21" w:rsidRDefault="001C4F21" w:rsidP="001C4F21">
                            <w:r>
                              <w:t xml:space="preserve">To access a larger version of this infographic with clickable links please click </w:t>
                            </w:r>
                            <w:hyperlink r:id="rId126" w:history="1">
                              <w:r w:rsidRPr="00582203">
                                <w:rPr>
                                  <w:rStyle w:val="Hyperlink"/>
                                </w:rPr>
                                <w:t>her</w:t>
                              </w:r>
                              <w:r w:rsidR="00342BCA" w:rsidRPr="00582203">
                                <w:rPr>
                                  <w:rStyle w:val="Hyperlink"/>
                                </w:rPr>
                                <w:t>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2741876" id="_x0000_s1044" type="#_x0000_t202" style="position:absolute;margin-left:304.45pt;margin-top:24.65pt;width:185.9pt;height:110.6pt;z-index:25166694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">
                <v:textbox style="mso-fit-shape-to-text:t">
                  <w:txbxContent>
                    <w:p w14:paraId="5C43C7BB" w14:textId="63B25977" w:rsidR="001C4F21" w:rsidRDefault="001C4F21" w:rsidP="001C4F21">
                      <w:r>
                        <w:t xml:space="preserve">To access a larger version of this infographic with clickable links please click </w:t>
                      </w:r>
                      <w:hyperlink r:id="rId127" w:history="1">
                        <w:r w:rsidRPr="00582203">
                          <w:rPr>
                            <w:rStyle w:val="Hyperlink"/>
                          </w:rPr>
                          <w:t>her</w:t>
                        </w:r>
                        <w:r w:rsidR="00342BCA" w:rsidRPr="00582203">
                          <w:rPr>
                            <w:rStyle w:val="Hyperlink"/>
                          </w:rPr>
                          <w:t>e</w:t>
                        </w:r>
                      </w:hyperlink>
                    </w:p>
                  </w:txbxContent>
                </v:textbox>
                <w10:wrap type="square" anchorx="margin"/>
              </v:shape>
            </w:pict>
          </mc:Fallback>
        </mc:AlternateContent>
      </w:r>
      <w:r>
        <w:rPr>
          <w:noProof/>
          <w:color w:val="0E2841" w:themeColor="text2"/>
          <w14:ligatures w14:val="standardContextual"/>
        </w:rPr>
        <w:drawing>
          <wp:inline distT="0" distB="0" distL="0" distR="0" wp14:anchorId="3377F266" wp14:editId="3C57D04D">
            <wp:extent cx="3545205" cy="8863330"/>
            <wp:effectExtent l="0" t="0" r="0" b="0"/>
            <wp:docPr id="8218525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52541" name="Picture 821852541"/>
                    <pic:cNvPicPr/>
                  </pic:nvPicPr>
                  <pic:blipFill>
                    <a:blip r:embed="rId128">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inline>
        </w:drawing>
      </w:r>
      <w:r w:rsidRPr="001C4F21">
        <w:t xml:space="preserve"> </w:t>
      </w:r>
    </w:p>
    <w:p w14:paraId="26100836" w14:textId="3719565C" w:rsidR="003F2422" w:rsidRDefault="003F2422" w:rsidP="003F2422">
      <w:pPr>
        <w:tabs>
          <w:tab w:val="left" w:pos="1700"/>
        </w:tabs>
      </w:pPr>
      <w:r w:rsidRPr="00223BC1">
        <w:rPr>
          <w:noProof/>
          <w:color w:val="0E2841" w:themeColor="text2"/>
        </w:rPr>
        <w:lastRenderedPageBreak/>
        <mc:AlternateContent>
          <mc:Choice Requires="wps">
            <w:drawing>
              <wp:anchor distT="45720" distB="45720" distL="114300" distR="114300" simplePos="0" relativeHeight="251672064" behindDoc="0" locked="0" layoutInCell="1" allowOverlap="1" wp14:anchorId="16A3EC49" wp14:editId="012B21B9">
                <wp:simplePos x="0" y="0"/>
                <wp:positionH relativeFrom="margin">
                  <wp:posOffset>3790315</wp:posOffset>
                </wp:positionH>
                <wp:positionV relativeFrom="paragraph">
                  <wp:posOffset>269240</wp:posOffset>
                </wp:positionV>
                <wp:extent cx="2360930" cy="1404620"/>
                <wp:effectExtent l="0" t="0" r="15240" b="27305"/>
                <wp:wrapSquare wrapText="bothSides"/>
                <wp:docPr id="464938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A06A8D6" w14:textId="5E4A4C41" w:rsidR="003F2422" w:rsidRDefault="003F2422" w:rsidP="003F2422">
                            <w:r>
                              <w:t>To access a larger version of this infographic with clickable links please click</w:t>
                            </w:r>
                            <w:r w:rsidR="00582203">
                              <w:t xml:space="preserve"> </w:t>
                            </w:r>
                            <w:hyperlink r:id="rId129" w:history="1">
                              <w:r w:rsidR="00582203" w:rsidRPr="00582203">
                                <w:rPr>
                                  <w:rStyle w:val="Hyperlink"/>
                                </w:rPr>
                                <w:t>here</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6A3EC49" id="_x0000_s1045" type="#_x0000_t202" style="position:absolute;margin-left:298.45pt;margin-top:21.2pt;width:185.9pt;height:110.6pt;z-index:2516720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YI0Fg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">
                <v:textbox style="mso-fit-shape-to-text:t">
                  <w:txbxContent>
                    <w:p w14:paraId="5A06A8D6" w14:textId="5E4A4C41" w:rsidR="003F2422" w:rsidRDefault="003F2422" w:rsidP="003F2422">
                      <w:r>
                        <w:t>To access a larger version of this infographic with clickable links please click</w:t>
                      </w:r>
                      <w:r w:rsidR="00582203">
                        <w:t xml:space="preserve"> </w:t>
                      </w:r>
                      <w:hyperlink r:id="rId130" w:history="1">
                        <w:r w:rsidR="00582203" w:rsidRPr="00582203">
                          <w:rPr>
                            <w:rStyle w:val="Hyperlink"/>
                          </w:rPr>
                          <w:t>here</w:t>
                        </w:r>
                      </w:hyperlink>
                    </w:p>
                  </w:txbxContent>
                </v:textbox>
                <w10:wrap type="square" anchorx="margin"/>
              </v:shape>
            </w:pict>
          </mc:Fallback>
        </mc:AlternateContent>
      </w:r>
      <w:r w:rsidR="001C4F21">
        <w:rPr>
          <w:noProof/>
          <w14:ligatures w14:val="standardContextual"/>
        </w:rPr>
        <w:drawing>
          <wp:anchor distT="0" distB="0" distL="114300" distR="114300" simplePos="0" relativeHeight="251670016" behindDoc="0" locked="0" layoutInCell="1" allowOverlap="1" wp14:anchorId="52015386" wp14:editId="67AD18B5">
            <wp:simplePos x="546100" y="914400"/>
            <wp:positionH relativeFrom="column">
              <wp:align>left</wp:align>
            </wp:positionH>
            <wp:positionV relativeFrom="paragraph">
              <wp:align>top</wp:align>
            </wp:positionV>
            <wp:extent cx="3545205" cy="8863330"/>
            <wp:effectExtent l="0" t="0" r="0" b="0"/>
            <wp:wrapSquare wrapText="bothSides"/>
            <wp:docPr id="10915304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530432" name="Picture 1091530432"/>
                    <pic:cNvPicPr/>
                  </pic:nvPicPr>
                  <pic:blipFill>
                    <a:blip r:embed="rId131">
                      <a:extLst>
                        <a:ext uri="{28A0092B-C50C-407E-A947-70E740481C1C}">
                          <a14:useLocalDpi xmlns:a14="http://schemas.microsoft.com/office/drawing/2010/main" val="0"/>
                        </a:ext>
                      </a:extLst>
                    </a:blip>
                    <a:stretch>
                      <a:fillRect/>
                    </a:stretch>
                  </pic:blipFill>
                  <pic:spPr>
                    <a:xfrm>
                      <a:off x="0" y="0"/>
                      <a:ext cx="3545205" cy="8863330"/>
                    </a:xfrm>
                    <a:prstGeom prst="rect">
                      <a:avLst/>
                    </a:prstGeom>
                  </pic:spPr>
                </pic:pic>
              </a:graphicData>
            </a:graphic>
          </wp:anchor>
        </w:drawing>
      </w:r>
    </w:p>
    <w:p w14:paraId="53FC184D" w14:textId="77777777" w:rsidR="00D72349" w:rsidRDefault="00D72349">
      <w:pPr>
        <w:spacing w:after="160" w:line="278" w:lineRule="auto"/>
        <w:sectPr w:rsidR="00D72349" w:rsidSect="00E51D98">
          <w:pgSz w:w="11906" w:h="16838" w:code="9"/>
          <w:pgMar w:top="1440" w:right="1440" w:bottom="1440" w:left="851" w:header="709" w:footer="709" w:gutter="0"/>
          <w:cols w:space="708"/>
          <w:docGrid w:linePitch="360"/>
        </w:sectPr>
      </w:pPr>
    </w:p>
    <w:p w14:paraId="7F7FB780" w14:textId="77777777" w:rsidR="006C4CB9" w:rsidRPr="000233EF" w:rsidRDefault="006C4CB9" w:rsidP="006C4CB9">
      <w:pPr>
        <w:pStyle w:val="Heading2"/>
        <w:spacing w:line="276" w:lineRule="auto"/>
        <w:rPr>
          <w:rFonts w:ascii="Source Sans Pro" w:hAnsi="Source Sans Pro"/>
          <w:b/>
          <w:bCs/>
          <w:color w:val="002D74"/>
          <w:sz w:val="40"/>
          <w:szCs w:val="40"/>
        </w:rPr>
      </w:pPr>
      <w:r w:rsidRPr="000233EF">
        <w:rPr>
          <w:rFonts w:ascii="Source Sans Pro" w:hAnsi="Source Sans Pro"/>
          <w:b/>
          <w:bCs/>
          <w:color w:val="002D74"/>
          <w:sz w:val="40"/>
          <w:szCs w:val="40"/>
        </w:rPr>
        <w:lastRenderedPageBreak/>
        <w:t>Background to project</w:t>
      </w:r>
    </w:p>
    <w:p w14:paraId="61AF9339" w14:textId="77777777" w:rsidR="006C4CB9" w:rsidRPr="000233EF" w:rsidRDefault="006C4CB9" w:rsidP="00B63A5E">
      <w:pPr>
        <w:spacing w:line="360" w:lineRule="auto"/>
        <w:rPr>
          <w:rFonts w:ascii="Source Sans Pro" w:hAnsi="Source Sans Pro"/>
          <w:b/>
          <w:bCs/>
          <w:noProof/>
          <w:lang w:val="en-US"/>
        </w:rPr>
      </w:pPr>
      <w:r w:rsidRPr="000233EF">
        <w:rPr>
          <w:rFonts w:ascii="Source Sans Pro" w:hAnsi="Source Sans Pro"/>
          <w:b/>
          <w:bCs/>
          <w:noProof/>
          <w:lang w:val="en-US"/>
        </w:rPr>
        <w:t>Purpose</w:t>
      </w:r>
    </w:p>
    <w:p w14:paraId="27AFD6F0" w14:textId="77777777" w:rsidR="006C4CB9" w:rsidRDefault="006C4CB9" w:rsidP="00B63A5E">
      <w:pPr>
        <w:spacing w:line="360" w:lineRule="auto"/>
        <w:rPr>
          <w:rFonts w:ascii="Source Sans Pro" w:hAnsi="Source Sans Pro"/>
          <w:noProof/>
          <w:lang w:val="en-US"/>
        </w:rPr>
      </w:pPr>
      <w:r w:rsidRPr="000233EF">
        <w:rPr>
          <w:rFonts w:ascii="Source Sans Pro" w:hAnsi="Source Sans Pro"/>
          <w:noProof/>
          <w:lang w:val="en-US"/>
        </w:rPr>
        <w:t>To explore the potential of student-led services as a model of practice-based learning (PrBL) for allied-health professional (AHP) students across health and social care in Scotland.</w:t>
      </w:r>
    </w:p>
    <w:p w14:paraId="1FD577E0" w14:textId="77777777" w:rsidR="006C4CB9" w:rsidRPr="004862F1" w:rsidRDefault="006C4CB9" w:rsidP="00B63A5E">
      <w:pPr>
        <w:spacing w:line="360" w:lineRule="auto"/>
        <w:rPr>
          <w:rFonts w:ascii="Source Sans Pro" w:hAnsi="Source Sans Pro"/>
          <w:noProof/>
          <w:lang w:val="en-US"/>
        </w:rPr>
      </w:pPr>
    </w:p>
    <w:p w14:paraId="5B64992D" w14:textId="77777777" w:rsidR="006C4CB9" w:rsidRPr="000233EF" w:rsidRDefault="006C4CB9" w:rsidP="00B63A5E">
      <w:pPr>
        <w:spacing w:line="360" w:lineRule="auto"/>
        <w:rPr>
          <w:rFonts w:ascii="Source Sans Pro" w:hAnsi="Source Sans Pro"/>
          <w:b/>
          <w:bCs/>
          <w:noProof/>
          <w:lang w:val="en-US"/>
        </w:rPr>
      </w:pPr>
      <w:r w:rsidRPr="000233EF">
        <w:rPr>
          <w:rFonts w:ascii="Source Sans Pro" w:hAnsi="Source Sans Pro"/>
          <w:b/>
          <w:bCs/>
          <w:noProof/>
          <w:lang w:val="en-US"/>
        </w:rPr>
        <w:t>Context</w:t>
      </w:r>
    </w:p>
    <w:p w14:paraId="3D553428" w14:textId="77777777" w:rsidR="006C4CB9" w:rsidRPr="00196E3F" w:rsidRDefault="006C4CB9" w:rsidP="00B63A5E">
      <w:pPr>
        <w:spacing w:line="360" w:lineRule="auto"/>
        <w:rPr>
          <w:rFonts w:ascii="Source Sans Pro" w:hAnsi="Source Sans Pro"/>
          <w:bCs/>
        </w:rPr>
      </w:pPr>
      <w:r w:rsidRPr="00196E3F">
        <w:rPr>
          <w:rFonts w:ascii="Source Sans Pro" w:hAnsi="Source Sans Pro"/>
          <w:bCs/>
        </w:rPr>
        <w:t xml:space="preserve">This work is part of the AHP projects progressing practice-based learning within the capacity workstream and is a direct response to the </w:t>
      </w:r>
      <w:r w:rsidRPr="00196E3F">
        <w:rPr>
          <w:rFonts w:ascii="Source Sans Pro" w:hAnsi="Source Sans Pro"/>
        </w:rPr>
        <w:t xml:space="preserve">Scottish Government </w:t>
      </w:r>
      <w:hyperlink r:id="rId132" w:history="1">
        <w:r w:rsidRPr="00196E3F">
          <w:rPr>
            <w:rStyle w:val="Hyperlink"/>
            <w:rFonts w:ascii="Source Sans Pro" w:hAnsi="Source Sans Pro"/>
          </w:rPr>
          <w:t>Allied Health Professions Education and Workforce Policy Review</w:t>
        </w:r>
      </w:hyperlink>
      <w:r w:rsidRPr="00196E3F">
        <w:rPr>
          <w:rFonts w:ascii="Source Sans Pro" w:hAnsi="Source Sans Pro"/>
        </w:rPr>
        <w:t xml:space="preserve"> (2023).</w:t>
      </w:r>
      <w:r w:rsidRPr="00196E3F">
        <w:rPr>
          <w:rFonts w:ascii="Source Sans Pro" w:hAnsi="Source Sans Pro"/>
          <w:bCs/>
        </w:rPr>
        <w:t xml:space="preserve"> Specifically, it aligns with </w:t>
      </w:r>
      <w:r w:rsidRPr="00196E3F">
        <w:rPr>
          <w:rFonts w:ascii="Source Sans Pro" w:hAnsi="Source Sans Pro"/>
        </w:rPr>
        <w:t>Recommendation 5.4.3,</w:t>
      </w:r>
      <w:r w:rsidRPr="00196E3F">
        <w:rPr>
          <w:rFonts w:ascii="Source Sans Pro" w:hAnsi="Source Sans Pro"/>
          <w:bCs/>
        </w:rPr>
        <w:t xml:space="preserve"> which calls for the development of modern and sustainable PrBL models through cross-sector collaboration. </w:t>
      </w:r>
    </w:p>
    <w:p w14:paraId="08BEB016" w14:textId="77777777" w:rsidR="006C4CB9" w:rsidRPr="00196E3F" w:rsidRDefault="006C4CB9" w:rsidP="00B63A5E">
      <w:pPr>
        <w:spacing w:line="360" w:lineRule="auto"/>
        <w:rPr>
          <w:rFonts w:ascii="Source Sans Pro" w:hAnsi="Source Sans Pro"/>
          <w:bCs/>
        </w:rPr>
      </w:pPr>
    </w:p>
    <w:p w14:paraId="1675EF65" w14:textId="77777777" w:rsidR="006C4CB9" w:rsidRPr="00196E3F" w:rsidRDefault="006C4CB9" w:rsidP="00B63A5E">
      <w:pPr>
        <w:spacing w:line="360" w:lineRule="auto"/>
        <w:rPr>
          <w:rFonts w:ascii="Source Sans Pro" w:hAnsi="Source Sans Pro"/>
          <w:bCs/>
        </w:rPr>
      </w:pPr>
      <w:r w:rsidRPr="00196E3F">
        <w:rPr>
          <w:rFonts w:ascii="Source Sans Pro" w:hAnsi="Source Sans Pro"/>
          <w:bCs/>
        </w:rPr>
        <w:t>The project is further informed by national guidance and standards, including:</w:t>
      </w:r>
    </w:p>
    <w:p w14:paraId="456DC065" w14:textId="77777777" w:rsidR="006C4CB9" w:rsidRPr="00196E3F" w:rsidRDefault="006C4CB9" w:rsidP="00B63A5E">
      <w:pPr>
        <w:pStyle w:val="ListParagraph"/>
        <w:numPr>
          <w:ilvl w:val="0"/>
          <w:numId w:val="24"/>
        </w:numPr>
        <w:spacing w:after="160" w:line="360" w:lineRule="auto"/>
        <w:rPr>
          <w:rFonts w:ascii="Source Sans Pro" w:hAnsi="Source Sans Pro"/>
          <w:bCs/>
        </w:rPr>
      </w:pPr>
      <w:hyperlink r:id="rId133" w:history="1">
        <w:r w:rsidRPr="00196E3F">
          <w:rPr>
            <w:rStyle w:val="Hyperlink"/>
            <w:rFonts w:ascii="Source Sans Pro" w:hAnsi="Source Sans Pro"/>
            <w:bCs/>
          </w:rPr>
          <w:t>AHP Principles of Practice-Based Learning (PrBL)</w:t>
        </w:r>
      </w:hyperlink>
      <w:r w:rsidRPr="00196E3F">
        <w:rPr>
          <w:rFonts w:ascii="Source Sans Pro" w:hAnsi="Source Sans Pro"/>
          <w:bCs/>
        </w:rPr>
        <w:t xml:space="preserve"> 2023</w:t>
      </w:r>
    </w:p>
    <w:p w14:paraId="1E7AC034" w14:textId="77777777" w:rsidR="006C4CB9" w:rsidRPr="00196E3F" w:rsidRDefault="006C4CB9" w:rsidP="00B63A5E">
      <w:pPr>
        <w:pStyle w:val="ListParagraph"/>
        <w:numPr>
          <w:ilvl w:val="0"/>
          <w:numId w:val="24"/>
        </w:numPr>
        <w:spacing w:after="160" w:line="360" w:lineRule="auto"/>
        <w:rPr>
          <w:rFonts w:ascii="Source Sans Pro" w:hAnsi="Source Sans Pro"/>
          <w:bCs/>
        </w:rPr>
      </w:pPr>
      <w:hyperlink r:id="rId134" w:history="1">
        <w:r w:rsidRPr="00196E3F">
          <w:rPr>
            <w:rStyle w:val="Hyperlink"/>
            <w:rFonts w:ascii="Source Sans Pro" w:hAnsi="Source Sans Pro"/>
            <w:bCs/>
          </w:rPr>
          <w:t>AHP PrBL Consensus Statements</w:t>
        </w:r>
      </w:hyperlink>
      <w:r w:rsidRPr="00196E3F">
        <w:rPr>
          <w:rFonts w:ascii="Source Sans Pro" w:hAnsi="Source Sans Pro"/>
          <w:bCs/>
        </w:rPr>
        <w:t xml:space="preserve"> 2018</w:t>
      </w:r>
    </w:p>
    <w:p w14:paraId="662C58BD" w14:textId="77777777" w:rsidR="006C4CB9" w:rsidRPr="00196E3F" w:rsidRDefault="006C4CB9" w:rsidP="00B63A5E">
      <w:pPr>
        <w:pStyle w:val="ListParagraph"/>
        <w:numPr>
          <w:ilvl w:val="0"/>
          <w:numId w:val="24"/>
        </w:numPr>
        <w:spacing w:after="160" w:line="360" w:lineRule="auto"/>
        <w:rPr>
          <w:rFonts w:ascii="Source Sans Pro" w:hAnsi="Source Sans Pro"/>
          <w:bCs/>
        </w:rPr>
      </w:pPr>
      <w:hyperlink r:id="rId135" w:history="1">
        <w:r w:rsidRPr="00196E3F">
          <w:rPr>
            <w:rStyle w:val="Hyperlink"/>
            <w:rFonts w:ascii="Source Sans Pro" w:hAnsi="Source Sans Pro"/>
            <w:bCs/>
          </w:rPr>
          <w:t>Quality Standards for Practice Learning (QSPL)</w:t>
        </w:r>
      </w:hyperlink>
      <w:r w:rsidRPr="00196E3F">
        <w:rPr>
          <w:rFonts w:ascii="Source Sans Pro" w:hAnsi="Source Sans Pro"/>
          <w:bCs/>
        </w:rPr>
        <w:t xml:space="preserve"> 2020</w:t>
      </w:r>
    </w:p>
    <w:p w14:paraId="4E55404C" w14:textId="77777777" w:rsidR="006C4CB9" w:rsidRPr="00196E3F" w:rsidRDefault="006C4CB9" w:rsidP="00B63A5E">
      <w:pPr>
        <w:pStyle w:val="ListParagraph"/>
        <w:numPr>
          <w:ilvl w:val="0"/>
          <w:numId w:val="24"/>
        </w:numPr>
        <w:spacing w:after="160" w:line="360" w:lineRule="auto"/>
        <w:rPr>
          <w:rFonts w:ascii="Source Sans Pro" w:hAnsi="Source Sans Pro"/>
          <w:bCs/>
        </w:rPr>
      </w:pPr>
      <w:hyperlink r:id="rId136" w:history="1">
        <w:r w:rsidRPr="00196E3F">
          <w:rPr>
            <w:rStyle w:val="Hyperlink"/>
            <w:rFonts w:ascii="Source Sans Pro" w:hAnsi="Source Sans Pro"/>
            <w:bCs/>
          </w:rPr>
          <w:t>HCPC Standards for Education and Training</w:t>
        </w:r>
      </w:hyperlink>
      <w:r w:rsidRPr="00196E3F">
        <w:rPr>
          <w:rFonts w:ascii="Source Sans Pro" w:hAnsi="Source Sans Pro"/>
          <w:bCs/>
        </w:rPr>
        <w:t xml:space="preserve"> 2017</w:t>
      </w:r>
    </w:p>
    <w:p w14:paraId="37908431" w14:textId="77777777" w:rsidR="006C4CB9" w:rsidRPr="00196E3F" w:rsidRDefault="006C4CB9" w:rsidP="00B63A5E">
      <w:pPr>
        <w:spacing w:line="360" w:lineRule="auto"/>
        <w:rPr>
          <w:rFonts w:ascii="Source Sans Pro" w:eastAsia="Times New Roman" w:hAnsi="Source Sans Pro" w:cs="Segoe UI"/>
          <w:lang w:eastAsia="en-GB"/>
        </w:rPr>
      </w:pPr>
      <w:r w:rsidRPr="00196E3F">
        <w:rPr>
          <w:rFonts w:ascii="Source Sans Pro" w:eastAsia="Times New Roman" w:hAnsi="Source Sans Pro" w:cs="Segoe UI"/>
          <w:lang w:eastAsia="en-GB"/>
        </w:rPr>
        <w:t xml:space="preserve">Previous work- </w:t>
      </w:r>
      <w:hyperlink r:id="rId137" w:history="1">
        <w:r w:rsidRPr="00196E3F">
          <w:rPr>
            <w:rStyle w:val="Hyperlink"/>
            <w:rFonts w:ascii="Source Sans Pro" w:eastAsia="Times New Roman" w:hAnsi="Source Sans Pro" w:cs="Segoe UI"/>
            <w:lang w:eastAsia="en-GB"/>
          </w:rPr>
          <w:t>Student Led Clinics in Practice Based Learning (PrBL) - Benefits and Challenges</w:t>
        </w:r>
      </w:hyperlink>
      <w:r w:rsidRPr="00196E3F">
        <w:rPr>
          <w:rFonts w:ascii="Source Sans Pro" w:eastAsia="Times New Roman" w:hAnsi="Source Sans Pro" w:cs="Segoe UI"/>
          <w:lang w:eastAsia="en-GB"/>
        </w:rPr>
        <w:t xml:space="preserve"> and </w:t>
      </w:r>
      <w:hyperlink r:id="rId138" w:history="1">
        <w:r w:rsidRPr="00196E3F">
          <w:rPr>
            <w:rStyle w:val="Hyperlink"/>
            <w:rFonts w:ascii="Source Sans Pro" w:eastAsia="Times New Roman" w:hAnsi="Source Sans Pro" w:cs="Segoe UI"/>
            <w:lang w:eastAsia="en-GB"/>
          </w:rPr>
          <w:t xml:space="preserve">Increasing Remote &amp; Rural Placements for AHP Students </w:t>
        </w:r>
      </w:hyperlink>
      <w:r w:rsidRPr="00196E3F">
        <w:rPr>
          <w:rFonts w:ascii="Source Sans Pro" w:eastAsia="Times New Roman" w:hAnsi="Source Sans Pro" w:cs="Segoe UI"/>
          <w:lang w:eastAsia="en-GB"/>
        </w:rPr>
        <w:t>highlighted a lack of clarity regarding the definition and mapping of current practice alongside an absence of standardised guidance to support AHPs in facilitating these models.</w:t>
      </w:r>
    </w:p>
    <w:p w14:paraId="3E2C2ACF" w14:textId="77777777" w:rsidR="006C4CB9" w:rsidRPr="004862F1" w:rsidRDefault="006C4CB9" w:rsidP="00B63A5E">
      <w:pPr>
        <w:spacing w:line="360" w:lineRule="auto"/>
        <w:rPr>
          <w:rFonts w:ascii="Source Sans Pro" w:eastAsia="Times New Roman" w:hAnsi="Source Sans Pro" w:cs="Segoe UI"/>
          <w:lang w:eastAsia="en-GB"/>
        </w:rPr>
      </w:pPr>
    </w:p>
    <w:p w14:paraId="3F732D54" w14:textId="77777777" w:rsidR="006C4CB9" w:rsidRPr="000233EF" w:rsidRDefault="006C4CB9" w:rsidP="00B63A5E">
      <w:pPr>
        <w:pStyle w:val="Heading2"/>
        <w:spacing w:line="360" w:lineRule="auto"/>
        <w:rPr>
          <w:rFonts w:ascii="Source Sans Pro" w:hAnsi="Source Sans Pro"/>
          <w:b/>
          <w:bCs/>
          <w:color w:val="002D74"/>
          <w:sz w:val="40"/>
          <w:szCs w:val="40"/>
        </w:rPr>
      </w:pPr>
      <w:r w:rsidRPr="000233EF">
        <w:rPr>
          <w:rFonts w:ascii="Source Sans Pro" w:hAnsi="Source Sans Pro"/>
          <w:b/>
          <w:bCs/>
          <w:color w:val="002D74"/>
          <w:sz w:val="40"/>
          <w:szCs w:val="40"/>
        </w:rPr>
        <w:t>Task</w:t>
      </w:r>
    </w:p>
    <w:p w14:paraId="409EB918" w14:textId="77777777" w:rsidR="006C4CB9" w:rsidRPr="000233EF" w:rsidRDefault="006C4CB9" w:rsidP="00B63A5E">
      <w:pPr>
        <w:spacing w:line="360" w:lineRule="auto"/>
        <w:rPr>
          <w:rFonts w:ascii="Source Sans Pro" w:hAnsi="Source Sans Pro"/>
          <w:noProof/>
        </w:rPr>
      </w:pPr>
      <w:r>
        <w:rPr>
          <w:rFonts w:ascii="Source Sans Pro" w:hAnsi="Source Sans Pro"/>
          <w:noProof/>
        </w:rPr>
        <w:t>Over a six month period, the</w:t>
      </w:r>
      <w:r w:rsidRPr="000233EF">
        <w:rPr>
          <w:rFonts w:ascii="Source Sans Pro" w:hAnsi="Source Sans Pro"/>
          <w:noProof/>
        </w:rPr>
        <w:t xml:space="preserve"> primary task was to investigate the viability and current landscape of student-led services as a sustainable PrBL model for AHPs in Scotland, and to use this information to develop national resources. Sub-tasks included:</w:t>
      </w:r>
    </w:p>
    <w:p w14:paraId="242FB5CC" w14:textId="77777777" w:rsidR="006C4CB9" w:rsidRPr="0010018A" w:rsidRDefault="006C4CB9" w:rsidP="00B63A5E">
      <w:pPr>
        <w:numPr>
          <w:ilvl w:val="0"/>
          <w:numId w:val="25"/>
        </w:numPr>
        <w:spacing w:line="360" w:lineRule="auto"/>
        <w:rPr>
          <w:rFonts w:ascii="Source Sans Pro" w:hAnsi="Source Sans Pro"/>
          <w:noProof/>
        </w:rPr>
      </w:pPr>
      <w:r>
        <w:rPr>
          <w:rFonts w:ascii="Source Sans Pro" w:hAnsi="Source Sans Pro"/>
          <w:b/>
          <w:bCs/>
          <w:noProof/>
        </w:rPr>
        <w:t>Literature</w:t>
      </w:r>
      <w:r w:rsidRPr="004A293B">
        <w:rPr>
          <w:rFonts w:ascii="Source Sans Pro" w:hAnsi="Source Sans Pro"/>
          <w:b/>
          <w:bCs/>
          <w:noProof/>
        </w:rPr>
        <w:t xml:space="preserve"> Review:</w:t>
      </w:r>
      <w:r w:rsidRPr="0010018A">
        <w:rPr>
          <w:rFonts w:ascii="Source Sans Pro" w:hAnsi="Source Sans Pro"/>
          <w:noProof/>
        </w:rPr>
        <w:t xml:space="preserve"> Updating and </w:t>
      </w:r>
      <w:r>
        <w:rPr>
          <w:rFonts w:ascii="Source Sans Pro" w:hAnsi="Source Sans Pro"/>
          <w:noProof/>
        </w:rPr>
        <w:t xml:space="preserve">broadening </w:t>
      </w:r>
      <w:r w:rsidRPr="0010018A">
        <w:rPr>
          <w:rFonts w:ascii="Source Sans Pro" w:hAnsi="Source Sans Pro"/>
          <w:noProof/>
        </w:rPr>
        <w:t>the 2022 physiotherapy-</w:t>
      </w:r>
      <w:r>
        <w:rPr>
          <w:rFonts w:ascii="Source Sans Pro" w:hAnsi="Source Sans Pro"/>
          <w:noProof/>
        </w:rPr>
        <w:t xml:space="preserve">focused </w:t>
      </w:r>
      <w:r w:rsidRPr="0010018A">
        <w:rPr>
          <w:rFonts w:ascii="Source Sans Pro" w:hAnsi="Source Sans Pro"/>
          <w:noProof/>
        </w:rPr>
        <w:t xml:space="preserve">literature </w:t>
      </w:r>
      <w:r>
        <w:rPr>
          <w:rFonts w:ascii="Source Sans Pro" w:hAnsi="Source Sans Pro"/>
          <w:noProof/>
        </w:rPr>
        <w:t xml:space="preserve">review </w:t>
      </w:r>
      <w:r w:rsidRPr="0010018A">
        <w:rPr>
          <w:rFonts w:ascii="Source Sans Pro" w:hAnsi="Source Sans Pro"/>
          <w:noProof/>
        </w:rPr>
        <w:t>to encompass all AHP disciplines via the NHS Knowledge Network.</w:t>
      </w:r>
    </w:p>
    <w:p w14:paraId="555E120C" w14:textId="77777777" w:rsidR="006C4CB9" w:rsidRDefault="006C4CB9" w:rsidP="00B63A5E">
      <w:pPr>
        <w:numPr>
          <w:ilvl w:val="0"/>
          <w:numId w:val="25"/>
        </w:numPr>
        <w:spacing w:line="360" w:lineRule="auto"/>
        <w:rPr>
          <w:rFonts w:ascii="Source Sans Pro" w:hAnsi="Source Sans Pro"/>
          <w:noProof/>
        </w:rPr>
      </w:pPr>
      <w:r w:rsidRPr="004A293B">
        <w:rPr>
          <w:rFonts w:ascii="Source Sans Pro" w:hAnsi="Source Sans Pro"/>
          <w:b/>
          <w:bCs/>
          <w:noProof/>
        </w:rPr>
        <w:lastRenderedPageBreak/>
        <w:t>National Scoping:</w:t>
      </w:r>
      <w:r w:rsidRPr="0010018A">
        <w:rPr>
          <w:rFonts w:ascii="Source Sans Pro" w:hAnsi="Source Sans Pro"/>
          <w:noProof/>
        </w:rPr>
        <w:t xml:space="preserve"> </w:t>
      </w:r>
      <w:r w:rsidRPr="00CB1D3D">
        <w:rPr>
          <w:rFonts w:ascii="Source Sans Pro" w:hAnsi="Source Sans Pro"/>
          <w:noProof/>
        </w:rPr>
        <w:t xml:space="preserve">Mapping existing student-led service models across AHP disciplines </w:t>
      </w:r>
      <w:r>
        <w:rPr>
          <w:rFonts w:ascii="Source Sans Pro" w:hAnsi="Source Sans Pro"/>
          <w:noProof/>
        </w:rPr>
        <w:t>across</w:t>
      </w:r>
      <w:r w:rsidRPr="00CB1D3D">
        <w:rPr>
          <w:rFonts w:ascii="Source Sans Pro" w:hAnsi="Source Sans Pro"/>
          <w:noProof/>
        </w:rPr>
        <w:t xml:space="preserve"> health and social care, and building a network of stakeholders for ongoing collaboration.</w:t>
      </w:r>
    </w:p>
    <w:p w14:paraId="4B919A85" w14:textId="77777777" w:rsidR="00D31B14" w:rsidRPr="0010018A" w:rsidRDefault="00D31B14" w:rsidP="00D31B14">
      <w:pPr>
        <w:spacing w:line="360" w:lineRule="auto"/>
        <w:ind w:left="720"/>
        <w:rPr>
          <w:rFonts w:ascii="Source Sans Pro" w:hAnsi="Source Sans Pro"/>
          <w:noProof/>
        </w:rPr>
      </w:pPr>
    </w:p>
    <w:p w14:paraId="14E74661" w14:textId="6B4DA0D5" w:rsidR="006C4CB9" w:rsidRPr="0075562E" w:rsidRDefault="006C4CB9" w:rsidP="0075562E">
      <w:pPr>
        <w:pStyle w:val="ListParagraph"/>
        <w:numPr>
          <w:ilvl w:val="0"/>
          <w:numId w:val="25"/>
        </w:numPr>
        <w:spacing w:line="360" w:lineRule="auto"/>
        <w:rPr>
          <w:rFonts w:ascii="Source Sans Pro" w:hAnsi="Source Sans Pro"/>
          <w:noProof/>
        </w:rPr>
      </w:pPr>
      <w:r w:rsidRPr="0075562E">
        <w:rPr>
          <w:rFonts w:ascii="Source Sans Pro" w:hAnsi="Source Sans Pro"/>
          <w:b/>
          <w:bCs/>
          <w:noProof/>
        </w:rPr>
        <w:t>Definition Clarity and Resource Development:</w:t>
      </w:r>
      <w:r w:rsidRPr="0075562E">
        <w:rPr>
          <w:rFonts w:ascii="Source Sans Pro" w:hAnsi="Source Sans Pro"/>
          <w:noProof/>
        </w:rPr>
        <w:t xml:space="preserve"> Establishing a definition and producing practical resources to address the current gaps in support for implementing student-led services.</w:t>
      </w:r>
    </w:p>
    <w:p w14:paraId="0783BFEC" w14:textId="77777777" w:rsidR="006C4CB9" w:rsidRPr="004862F1" w:rsidRDefault="006C4CB9" w:rsidP="00B63A5E">
      <w:pPr>
        <w:spacing w:line="360" w:lineRule="auto"/>
        <w:rPr>
          <w:rFonts w:ascii="Source Sans Pro" w:hAnsi="Source Sans Pro"/>
          <w:noProof/>
        </w:rPr>
      </w:pPr>
    </w:p>
    <w:p w14:paraId="64667B8D" w14:textId="77777777" w:rsidR="006C4CB9" w:rsidRPr="007277E8" w:rsidRDefault="006C4CB9" w:rsidP="00B63A5E">
      <w:pPr>
        <w:pStyle w:val="Heading2"/>
        <w:spacing w:line="360" w:lineRule="auto"/>
        <w:rPr>
          <w:rFonts w:ascii="Source Sans Pro" w:hAnsi="Source Sans Pro"/>
          <w:sz w:val="22"/>
          <w:szCs w:val="22"/>
        </w:rPr>
      </w:pPr>
      <w:r>
        <w:rPr>
          <w:rFonts w:ascii="Source Sans Pro" w:hAnsi="Source Sans Pro"/>
          <w:b/>
          <w:bCs/>
          <w:color w:val="002D74"/>
          <w:sz w:val="40"/>
          <w:szCs w:val="40"/>
        </w:rPr>
        <w:t>Actions</w:t>
      </w:r>
      <w:bookmarkStart w:id="8" w:name="_Toc158883132"/>
    </w:p>
    <w:p w14:paraId="4A9EC09D" w14:textId="77777777" w:rsidR="006C4CB9" w:rsidRPr="00163A52" w:rsidRDefault="006C4CB9" w:rsidP="00B63A5E">
      <w:pPr>
        <w:pStyle w:val="ListParagraph"/>
        <w:numPr>
          <w:ilvl w:val="0"/>
          <w:numId w:val="26"/>
        </w:numPr>
        <w:spacing w:after="160" w:line="360" w:lineRule="auto"/>
        <w:rPr>
          <w:rFonts w:ascii="Source Sans Pro" w:hAnsi="Source Sans Pro"/>
          <w:b/>
          <w:bCs/>
          <w:noProof/>
          <w:lang w:val="en-US"/>
        </w:rPr>
      </w:pPr>
      <w:r>
        <w:rPr>
          <w:rFonts w:ascii="Source Sans Pro" w:hAnsi="Source Sans Pro"/>
          <w:b/>
          <w:bCs/>
          <w:noProof/>
          <w:lang w:val="en-US"/>
        </w:rPr>
        <w:t>Literature</w:t>
      </w:r>
      <w:r w:rsidRPr="00163A52">
        <w:rPr>
          <w:rFonts w:ascii="Source Sans Pro" w:hAnsi="Source Sans Pro"/>
          <w:b/>
          <w:bCs/>
          <w:noProof/>
          <w:lang w:val="en-US"/>
        </w:rPr>
        <w:t xml:space="preserve"> Review</w:t>
      </w:r>
    </w:p>
    <w:p w14:paraId="4750328F" w14:textId="77777777" w:rsidR="006C4CB9" w:rsidRPr="00163A52" w:rsidRDefault="006C4CB9" w:rsidP="00B63A5E">
      <w:pPr>
        <w:spacing w:line="360" w:lineRule="auto"/>
        <w:ind w:left="360"/>
        <w:rPr>
          <w:rFonts w:ascii="Source Sans Pro" w:hAnsi="Source Sans Pro"/>
          <w:noProof/>
        </w:rPr>
      </w:pPr>
      <w:r>
        <w:rPr>
          <w:rFonts w:ascii="Source Sans Pro" w:hAnsi="Source Sans Pro"/>
          <w:noProof/>
        </w:rPr>
        <w:t>In partnership with the NHS Knowledge Network, t</w:t>
      </w:r>
      <w:r w:rsidRPr="00163A52">
        <w:rPr>
          <w:rFonts w:ascii="Source Sans Pro" w:hAnsi="Source Sans Pro"/>
          <w:noProof/>
        </w:rPr>
        <w:t xml:space="preserve">he literature search was </w:t>
      </w:r>
      <w:r>
        <w:rPr>
          <w:rFonts w:ascii="Source Sans Pro" w:hAnsi="Source Sans Pro"/>
          <w:noProof/>
        </w:rPr>
        <w:t>updated and expanded</w:t>
      </w:r>
      <w:r w:rsidRPr="00163A52">
        <w:rPr>
          <w:rFonts w:ascii="Source Sans Pro" w:hAnsi="Source Sans Pro"/>
          <w:noProof/>
        </w:rPr>
        <w:t xml:space="preserve"> in Novem</w:t>
      </w:r>
      <w:r>
        <w:rPr>
          <w:rFonts w:ascii="Source Sans Pro" w:hAnsi="Source Sans Pro"/>
          <w:noProof/>
        </w:rPr>
        <w:t>be</w:t>
      </w:r>
      <w:r w:rsidRPr="00163A52">
        <w:rPr>
          <w:rFonts w:ascii="Source Sans Pro" w:hAnsi="Source Sans Pro"/>
          <w:noProof/>
        </w:rPr>
        <w:t>r</w:t>
      </w:r>
      <w:r>
        <w:rPr>
          <w:rFonts w:ascii="Source Sans Pro" w:hAnsi="Source Sans Pro"/>
          <w:noProof/>
        </w:rPr>
        <w:t xml:space="preserve"> </w:t>
      </w:r>
      <w:r w:rsidRPr="00163A52">
        <w:rPr>
          <w:rFonts w:ascii="Source Sans Pro" w:hAnsi="Source Sans Pro"/>
          <w:noProof/>
        </w:rPr>
        <w:t xml:space="preserve">2025. </w:t>
      </w:r>
      <w:r>
        <w:rPr>
          <w:rFonts w:ascii="Source Sans Pro" w:hAnsi="Source Sans Pro"/>
          <w:noProof/>
        </w:rPr>
        <w:t>Studies were included based on AHP relevance,</w:t>
      </w:r>
      <w:r>
        <w:rPr>
          <w:rFonts w:ascii="Source Sans Pro" w:hAnsi="Source Sans Pro"/>
          <w:noProof/>
          <w:lang w:val="en-US"/>
        </w:rPr>
        <w:t xml:space="preserve"> comparable healthcare system, date and type of study. </w:t>
      </w:r>
      <w:r>
        <w:rPr>
          <w:rFonts w:ascii="Source Sans Pro" w:hAnsi="Source Sans Pro"/>
          <w:noProof/>
        </w:rPr>
        <w:t>Findings</w:t>
      </w:r>
      <w:r w:rsidRPr="00163A52">
        <w:rPr>
          <w:rFonts w:ascii="Source Sans Pro" w:hAnsi="Source Sans Pro"/>
          <w:noProof/>
        </w:rPr>
        <w:t xml:space="preserve"> were themed to identify AHP-specific characteristics, </w:t>
      </w:r>
      <w:r w:rsidRPr="00163A52">
        <w:rPr>
          <w:rFonts w:ascii="Source Sans Pro" w:hAnsi="Source Sans Pro"/>
          <w:noProof/>
          <w:lang w:val="en-US"/>
        </w:rPr>
        <w:t xml:space="preserve">benefits, </w:t>
      </w:r>
      <w:r w:rsidRPr="00163A52">
        <w:rPr>
          <w:rFonts w:ascii="Source Sans Pro" w:hAnsi="Source Sans Pro"/>
          <w:noProof/>
        </w:rPr>
        <w:t xml:space="preserve">challenges, and </w:t>
      </w:r>
      <w:r>
        <w:rPr>
          <w:rFonts w:ascii="Source Sans Pro" w:hAnsi="Source Sans Pro"/>
          <w:noProof/>
        </w:rPr>
        <w:t>potential enablers</w:t>
      </w:r>
      <w:r w:rsidRPr="00163A52">
        <w:rPr>
          <w:rFonts w:ascii="Source Sans Pro" w:hAnsi="Source Sans Pro"/>
          <w:noProof/>
        </w:rPr>
        <w:t xml:space="preserve"> to inform </w:t>
      </w:r>
      <w:r>
        <w:rPr>
          <w:rFonts w:ascii="Source Sans Pro" w:hAnsi="Source Sans Pro"/>
          <w:noProof/>
        </w:rPr>
        <w:t xml:space="preserve">the development of national guidance. </w:t>
      </w:r>
    </w:p>
    <w:p w14:paraId="6AB06486" w14:textId="77777777" w:rsidR="006C4CB9" w:rsidRPr="00163A52" w:rsidRDefault="006C4CB9" w:rsidP="00B63A5E">
      <w:pPr>
        <w:spacing w:line="360" w:lineRule="auto"/>
        <w:ind w:left="360"/>
        <w:rPr>
          <w:rFonts w:ascii="Source Sans Pro" w:hAnsi="Source Sans Pro"/>
          <w:noProof/>
        </w:rPr>
      </w:pPr>
    </w:p>
    <w:p w14:paraId="0C0D5AF3" w14:textId="77777777" w:rsidR="006C4CB9" w:rsidRPr="00163A52" w:rsidRDefault="006C4CB9" w:rsidP="00B63A5E">
      <w:pPr>
        <w:pStyle w:val="ListParagraph"/>
        <w:numPr>
          <w:ilvl w:val="0"/>
          <w:numId w:val="26"/>
        </w:numPr>
        <w:spacing w:after="160" w:line="360" w:lineRule="auto"/>
        <w:rPr>
          <w:rFonts w:ascii="Source Sans Pro" w:hAnsi="Source Sans Pro"/>
          <w:b/>
          <w:bCs/>
          <w:noProof/>
          <w:lang w:val="en-US"/>
        </w:rPr>
      </w:pPr>
      <w:r w:rsidRPr="00163A52">
        <w:rPr>
          <w:rFonts w:ascii="Source Sans Pro" w:hAnsi="Source Sans Pro"/>
          <w:b/>
          <w:bCs/>
          <w:noProof/>
          <w:lang w:val="en-US"/>
        </w:rPr>
        <w:t>National Scoping</w:t>
      </w:r>
    </w:p>
    <w:p w14:paraId="7766CFD3" w14:textId="77777777" w:rsidR="006C4CB9" w:rsidRPr="00163A52" w:rsidRDefault="006C4CB9" w:rsidP="00B63A5E">
      <w:pPr>
        <w:spacing w:line="360" w:lineRule="auto"/>
        <w:ind w:left="360"/>
        <w:rPr>
          <w:rFonts w:ascii="Source Sans Pro" w:hAnsi="Source Sans Pro"/>
          <w:b/>
          <w:bCs/>
          <w:noProof/>
          <w:lang w:val="en-US"/>
        </w:rPr>
      </w:pPr>
      <w:r w:rsidRPr="00163A52">
        <w:rPr>
          <w:rFonts w:ascii="Source Sans Pro" w:hAnsi="Source Sans Pro"/>
          <w:noProof/>
          <w:lang w:val="en-US"/>
        </w:rPr>
        <w:t xml:space="preserve">Outreach was targeted </w:t>
      </w:r>
      <w:r>
        <w:rPr>
          <w:rFonts w:ascii="Source Sans Pro" w:hAnsi="Source Sans Pro"/>
          <w:noProof/>
          <w:lang w:val="en-US"/>
        </w:rPr>
        <w:t xml:space="preserve">towards </w:t>
      </w:r>
      <w:r w:rsidRPr="00163A52">
        <w:rPr>
          <w:rFonts w:ascii="Source Sans Pro" w:hAnsi="Source Sans Pro"/>
          <w:noProof/>
          <w:lang w:val="en-US"/>
        </w:rPr>
        <w:t>key groups</w:t>
      </w:r>
      <w:r>
        <w:rPr>
          <w:rFonts w:ascii="Source Sans Pro" w:hAnsi="Source Sans Pro"/>
          <w:noProof/>
          <w:lang w:val="en-US"/>
        </w:rPr>
        <w:t>,</w:t>
      </w:r>
      <w:r w:rsidRPr="00163A52">
        <w:rPr>
          <w:rFonts w:ascii="Source Sans Pro" w:hAnsi="Source Sans Pro"/>
          <w:noProof/>
          <w:lang w:val="en-US"/>
        </w:rPr>
        <w:t xml:space="preserve"> including AHP Practice Education Leads (PELs) </w:t>
      </w:r>
      <w:r>
        <w:rPr>
          <w:rFonts w:ascii="Source Sans Pro" w:hAnsi="Source Sans Pro"/>
          <w:noProof/>
          <w:lang w:val="en-US"/>
        </w:rPr>
        <w:t xml:space="preserve">across </w:t>
      </w:r>
      <w:r w:rsidRPr="00163A52">
        <w:rPr>
          <w:rFonts w:ascii="Source Sans Pro" w:hAnsi="Source Sans Pro"/>
          <w:noProof/>
          <w:lang w:val="en-US"/>
        </w:rPr>
        <w:t>NHS Boards</w:t>
      </w:r>
      <w:r>
        <w:rPr>
          <w:rFonts w:ascii="Source Sans Pro" w:hAnsi="Source Sans Pro"/>
          <w:noProof/>
          <w:lang w:val="en-US"/>
        </w:rPr>
        <w:t xml:space="preserve">, </w:t>
      </w:r>
      <w:r w:rsidRPr="00163A52">
        <w:rPr>
          <w:rFonts w:ascii="Source Sans Pro" w:hAnsi="Source Sans Pro"/>
          <w:noProof/>
          <w:lang w:val="en-US"/>
        </w:rPr>
        <w:t xml:space="preserve">the AHP Practice-based learning stakeholder group and the National Working Group for Models of PrBL. </w:t>
      </w:r>
      <w:r>
        <w:rPr>
          <w:rFonts w:ascii="Source Sans Pro" w:hAnsi="Source Sans Pro"/>
          <w:noProof/>
        </w:rPr>
        <w:t>A</w:t>
      </w:r>
      <w:r w:rsidRPr="00163A52">
        <w:rPr>
          <w:rFonts w:ascii="Source Sans Pro" w:hAnsi="Source Sans Pro"/>
          <w:noProof/>
        </w:rPr>
        <w:t xml:space="preserve"> snowball </w:t>
      </w:r>
      <w:r>
        <w:rPr>
          <w:rFonts w:ascii="Source Sans Pro" w:hAnsi="Source Sans Pro"/>
          <w:noProof/>
        </w:rPr>
        <w:t xml:space="preserve">approach helped identify </w:t>
      </w:r>
      <w:r w:rsidRPr="00163A52">
        <w:rPr>
          <w:rFonts w:ascii="Source Sans Pro" w:hAnsi="Source Sans Pro"/>
          <w:noProof/>
        </w:rPr>
        <w:t xml:space="preserve">further stakeholders and experts. All interactions, including specific PrBL models and expressions of interest, were </w:t>
      </w:r>
      <w:r>
        <w:rPr>
          <w:rFonts w:ascii="Source Sans Pro" w:hAnsi="Source Sans Pro"/>
          <w:noProof/>
        </w:rPr>
        <w:t>documented</w:t>
      </w:r>
      <w:r w:rsidRPr="00163A52">
        <w:rPr>
          <w:rFonts w:ascii="Source Sans Pro" w:hAnsi="Source Sans Pro"/>
          <w:noProof/>
        </w:rPr>
        <w:t xml:space="preserve"> to create a record of national expertise and case studies.</w:t>
      </w:r>
    </w:p>
    <w:p w14:paraId="3E3FD0A8" w14:textId="77777777" w:rsidR="006C4CB9" w:rsidRPr="00163A52" w:rsidRDefault="006C4CB9" w:rsidP="00B63A5E">
      <w:pPr>
        <w:spacing w:line="360" w:lineRule="auto"/>
        <w:ind w:left="360"/>
        <w:rPr>
          <w:rFonts w:ascii="Source Sans Pro" w:hAnsi="Source Sans Pro"/>
          <w:noProof/>
        </w:rPr>
      </w:pPr>
    </w:p>
    <w:p w14:paraId="31349260" w14:textId="77777777" w:rsidR="006C4CB9" w:rsidRPr="00163A52" w:rsidRDefault="006C4CB9" w:rsidP="00B63A5E">
      <w:pPr>
        <w:pStyle w:val="ListParagraph"/>
        <w:numPr>
          <w:ilvl w:val="0"/>
          <w:numId w:val="26"/>
        </w:numPr>
        <w:spacing w:after="160" w:line="360" w:lineRule="auto"/>
        <w:rPr>
          <w:rFonts w:ascii="Source Sans Pro" w:hAnsi="Source Sans Pro"/>
          <w:b/>
          <w:bCs/>
          <w:noProof/>
          <w:lang w:val="en-US"/>
        </w:rPr>
      </w:pPr>
      <w:r w:rsidRPr="00163A52">
        <w:rPr>
          <w:rFonts w:ascii="Source Sans Pro" w:hAnsi="Source Sans Pro"/>
          <w:b/>
          <w:bCs/>
          <w:noProof/>
        </w:rPr>
        <w:t xml:space="preserve">Definition Clarity and </w:t>
      </w:r>
      <w:r w:rsidRPr="00163A52">
        <w:rPr>
          <w:rFonts w:ascii="Source Sans Pro" w:hAnsi="Source Sans Pro"/>
          <w:b/>
          <w:bCs/>
          <w:noProof/>
          <w:lang w:val="en-US"/>
        </w:rPr>
        <w:t>Resource Development</w:t>
      </w:r>
    </w:p>
    <w:p w14:paraId="48E04271" w14:textId="77777777" w:rsidR="006C4CB9" w:rsidRPr="00196E3F" w:rsidRDefault="006C4CB9" w:rsidP="00B63A5E">
      <w:pPr>
        <w:spacing w:line="360" w:lineRule="auto"/>
        <w:ind w:left="360"/>
        <w:rPr>
          <w:rFonts w:ascii="Source Sans Pro" w:hAnsi="Source Sans Pro"/>
          <w:noProof/>
        </w:rPr>
      </w:pPr>
      <w:r w:rsidRPr="00196E3F">
        <w:rPr>
          <w:rFonts w:ascii="Source Sans Pro" w:hAnsi="Source Sans Pro"/>
          <w:noProof/>
        </w:rPr>
        <w:t xml:space="preserve">A national definition of student-led services is proposed, synthesising existing literature with expert perspectives to address the lack of a single, widely accepted model. </w:t>
      </w:r>
    </w:p>
    <w:p w14:paraId="5E61D386" w14:textId="72846E0B" w:rsidR="006C4CB9" w:rsidRPr="00196E3F" w:rsidRDefault="006C4CB9" w:rsidP="00B63A5E">
      <w:pPr>
        <w:spacing w:line="360" w:lineRule="auto"/>
        <w:ind w:left="360"/>
        <w:rPr>
          <w:rFonts w:ascii="Source Sans Pro" w:hAnsi="Source Sans Pro"/>
          <w:noProof/>
        </w:rPr>
      </w:pPr>
    </w:p>
    <w:p w14:paraId="69FC99CA" w14:textId="5D7EA14B" w:rsidR="006C4CB9" w:rsidRPr="00196E3F" w:rsidRDefault="00D31B14" w:rsidP="00B63A5E">
      <w:pPr>
        <w:spacing w:line="360" w:lineRule="auto"/>
        <w:ind w:left="360"/>
        <w:rPr>
          <w:rFonts w:ascii="Source Sans Pro" w:hAnsi="Source Sans Pro"/>
          <w:noProof/>
          <w:color w:val="FFFFFF" w:themeColor="background1"/>
        </w:rPr>
      </w:pPr>
      <w:r w:rsidRPr="00196E3F">
        <w:rPr>
          <w:rFonts w:ascii="Source Sans Pro" w:hAnsi="Source Sans Pro"/>
          <w:noProof/>
        </w:rPr>
        <w:lastRenderedPageBreak/>
        <mc:AlternateContent>
          <mc:Choice Requires="wps">
            <w:drawing>
              <wp:anchor distT="0" distB="0" distL="114300" distR="114300" simplePos="0" relativeHeight="251656192" behindDoc="1" locked="0" layoutInCell="1" allowOverlap="1" wp14:anchorId="2B89677A" wp14:editId="63F4FEC9">
                <wp:simplePos x="0" y="0"/>
                <wp:positionH relativeFrom="margin">
                  <wp:posOffset>170815</wp:posOffset>
                </wp:positionH>
                <wp:positionV relativeFrom="paragraph">
                  <wp:posOffset>0</wp:posOffset>
                </wp:positionV>
                <wp:extent cx="5667375" cy="869950"/>
                <wp:effectExtent l="0" t="0" r="28575" b="25400"/>
                <wp:wrapNone/>
                <wp:docPr id="1371937969" name="Rectangle 4"/>
                <wp:cNvGraphicFramePr/>
                <a:graphic xmlns:a="http://schemas.openxmlformats.org/drawingml/2006/main">
                  <a:graphicData uri="http://schemas.microsoft.com/office/word/2010/wordprocessingShape">
                    <wps:wsp>
                      <wps:cNvSpPr/>
                      <wps:spPr>
                        <a:xfrm>
                          <a:off x="0" y="0"/>
                          <a:ext cx="5667375" cy="869950"/>
                        </a:xfrm>
                        <a:prstGeom prst="rect">
                          <a:avLst/>
                        </a:prstGeom>
                        <a:solidFill>
                          <a:schemeClr val="tx2"/>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E385A" id="Rectangle 4" o:spid="_x0000_s1026" style="position:absolute;margin-left:13.45pt;margin-top:0;width:446.25pt;height:6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" fillcolor="#0e2841 [3215]" strokecolor="#156082 [3204]" strokeweight=".5pt">
                <w10:wrap anchorx="margin"/>
              </v:rect>
            </w:pict>
          </mc:Fallback>
        </mc:AlternateContent>
      </w:r>
      <w:r w:rsidR="006C4CB9" w:rsidRPr="00196E3F">
        <w:rPr>
          <w:rFonts w:ascii="Source Sans Pro" w:hAnsi="Source Sans Pro"/>
          <w:noProof/>
          <w:color w:val="FFFFFF" w:themeColor="background1"/>
        </w:rPr>
        <w:t>A student-led service is a method of delivering healthcare where students take primary responsibility for organising and delivering care to a defined group of individuals, supported by a qualified practitioner. </w:t>
      </w:r>
    </w:p>
    <w:p w14:paraId="1AA4B99F" w14:textId="77777777" w:rsidR="006C4CB9" w:rsidRPr="00196E3F" w:rsidRDefault="006C4CB9" w:rsidP="00B63A5E">
      <w:pPr>
        <w:spacing w:line="360" w:lineRule="auto"/>
        <w:ind w:left="360"/>
        <w:rPr>
          <w:rFonts w:ascii="Source Sans Pro" w:hAnsi="Source Sans Pro"/>
          <w:noProof/>
        </w:rPr>
      </w:pPr>
    </w:p>
    <w:p w14:paraId="3C71B711" w14:textId="77777777" w:rsidR="006C4CB9" w:rsidRPr="00196E3F" w:rsidRDefault="006C4CB9" w:rsidP="00B63A5E">
      <w:pPr>
        <w:spacing w:line="360" w:lineRule="auto"/>
        <w:ind w:left="360"/>
        <w:rPr>
          <w:rFonts w:ascii="Source Sans Pro" w:hAnsi="Source Sans Pro"/>
          <w:noProof/>
        </w:rPr>
      </w:pPr>
      <w:r w:rsidRPr="00196E3F">
        <w:rPr>
          <w:rFonts w:ascii="Source Sans Pro" w:hAnsi="Source Sans Pro"/>
          <w:noProof/>
        </w:rPr>
        <w:t xml:space="preserve">To share this work, a dedicated Turas Learn - </w:t>
      </w:r>
      <w:hyperlink r:id="rId139" w:history="1">
        <w:r w:rsidRPr="00196E3F">
          <w:rPr>
            <w:rStyle w:val="Hyperlink"/>
            <w:rFonts w:ascii="Source Sans Pro" w:hAnsi="Source Sans Pro"/>
            <w:noProof/>
          </w:rPr>
          <w:t>AHP student-led services</w:t>
        </w:r>
      </w:hyperlink>
      <w:r w:rsidRPr="00196E3F">
        <w:rPr>
          <w:rFonts w:ascii="Source Sans Pro" w:hAnsi="Source Sans Pro"/>
          <w:noProof/>
        </w:rPr>
        <w:t xml:space="preserve"> page was launched featuring newly developed resources : </w:t>
      </w:r>
    </w:p>
    <w:p w14:paraId="7188EAC1" w14:textId="77777777" w:rsidR="006C4CB9" w:rsidRPr="00196E3F" w:rsidRDefault="006C4CB9" w:rsidP="00B63A5E">
      <w:pPr>
        <w:numPr>
          <w:ilvl w:val="0"/>
          <w:numId w:val="27"/>
        </w:numPr>
        <w:spacing w:line="360" w:lineRule="auto"/>
        <w:rPr>
          <w:rFonts w:ascii="Source Sans Pro" w:hAnsi="Source Sans Pro"/>
          <w:noProof/>
        </w:rPr>
      </w:pPr>
      <w:r w:rsidRPr="00196E3F">
        <w:rPr>
          <w:rFonts w:ascii="Source Sans Pro" w:hAnsi="Source Sans Pro"/>
          <w:noProof/>
        </w:rPr>
        <w:t>Recording of the bite-sized CPD session delivered to the AHP PrBL virtual community.</w:t>
      </w:r>
    </w:p>
    <w:p w14:paraId="2CA2D750" w14:textId="77777777" w:rsidR="006C4CB9" w:rsidRPr="00196E3F" w:rsidRDefault="006C4CB9" w:rsidP="00B63A5E">
      <w:pPr>
        <w:numPr>
          <w:ilvl w:val="0"/>
          <w:numId w:val="27"/>
        </w:numPr>
        <w:spacing w:line="360" w:lineRule="auto"/>
        <w:rPr>
          <w:rFonts w:ascii="Source Sans Pro" w:hAnsi="Source Sans Pro"/>
          <w:noProof/>
        </w:rPr>
      </w:pPr>
      <w:r w:rsidRPr="00196E3F">
        <w:rPr>
          <w:rFonts w:ascii="Source Sans Pro" w:hAnsi="Source Sans Pro"/>
          <w:noProof/>
        </w:rPr>
        <w:t>A Microsoft Sway detailing key information about the model and case study examples</w:t>
      </w:r>
    </w:p>
    <w:p w14:paraId="7E2AF2CC" w14:textId="77777777" w:rsidR="006C4CB9" w:rsidRPr="00196E3F" w:rsidRDefault="006C4CB9" w:rsidP="00B63A5E">
      <w:pPr>
        <w:numPr>
          <w:ilvl w:val="0"/>
          <w:numId w:val="27"/>
        </w:numPr>
        <w:spacing w:line="360" w:lineRule="auto"/>
        <w:rPr>
          <w:rFonts w:ascii="Source Sans Pro" w:hAnsi="Source Sans Pro"/>
          <w:noProof/>
        </w:rPr>
      </w:pPr>
      <w:r w:rsidRPr="00196E3F">
        <w:rPr>
          <w:rFonts w:ascii="Source Sans Pro" w:hAnsi="Source Sans Pro"/>
          <w:noProof/>
        </w:rPr>
        <w:t>A set-up considerations checklist.</w:t>
      </w:r>
    </w:p>
    <w:p w14:paraId="50B17B0A" w14:textId="77777777" w:rsidR="006C4CB9" w:rsidRPr="00163A52" w:rsidRDefault="006C4CB9" w:rsidP="00B63A5E">
      <w:pPr>
        <w:spacing w:line="360" w:lineRule="auto"/>
        <w:rPr>
          <w:rFonts w:ascii="Source Sans Pro" w:hAnsi="Source Sans Pro"/>
          <w:b/>
          <w:bCs/>
          <w:noProof/>
          <w:lang w:val="en-US"/>
        </w:rPr>
      </w:pPr>
    </w:p>
    <w:bookmarkEnd w:id="8"/>
    <w:p w14:paraId="43C9FD15" w14:textId="77777777" w:rsidR="006C4CB9" w:rsidRDefault="006C4CB9" w:rsidP="00B63A5E">
      <w:pPr>
        <w:spacing w:line="360" w:lineRule="auto"/>
        <w:rPr>
          <w:rFonts w:ascii="Source Sans Pro" w:hAnsi="Source Sans Pro"/>
          <w:b/>
          <w:bCs/>
          <w:color w:val="002D74"/>
          <w:sz w:val="40"/>
          <w:szCs w:val="40"/>
        </w:rPr>
      </w:pPr>
      <w:r>
        <w:rPr>
          <w:rFonts w:ascii="Source Sans Pro" w:hAnsi="Source Sans Pro"/>
          <w:b/>
          <w:bCs/>
          <w:color w:val="002D74"/>
          <w:sz w:val="40"/>
          <w:szCs w:val="40"/>
        </w:rPr>
        <w:t>Findings</w:t>
      </w:r>
    </w:p>
    <w:p w14:paraId="36FEEF4A" w14:textId="77777777" w:rsidR="006C4CB9" w:rsidRDefault="006C4CB9" w:rsidP="00B63A5E">
      <w:pPr>
        <w:spacing w:line="360" w:lineRule="auto"/>
        <w:rPr>
          <w:rFonts w:ascii="Source Sans Pro" w:hAnsi="Source Sans Pro"/>
          <w:b/>
          <w:bCs/>
          <w:noProof/>
          <w:lang w:val="en-US"/>
        </w:rPr>
      </w:pPr>
    </w:p>
    <w:p w14:paraId="6D2EA97F" w14:textId="77777777" w:rsidR="006C4CB9" w:rsidRDefault="006C4CB9" w:rsidP="00B63A5E">
      <w:pPr>
        <w:spacing w:line="360" w:lineRule="auto"/>
        <w:rPr>
          <w:rFonts w:ascii="Source Sans Pro" w:hAnsi="Source Sans Pro"/>
          <w:b/>
          <w:bCs/>
          <w:noProof/>
          <w:lang w:val="en-US"/>
        </w:rPr>
      </w:pPr>
      <w:r>
        <w:rPr>
          <w:rFonts w:ascii="Source Sans Pro" w:hAnsi="Source Sans Pro"/>
          <w:b/>
          <w:bCs/>
          <w:noProof/>
          <w:lang w:val="en-US"/>
        </w:rPr>
        <w:t>Literature</w:t>
      </w:r>
      <w:r w:rsidRPr="00BB5D21">
        <w:rPr>
          <w:rFonts w:ascii="Source Sans Pro" w:hAnsi="Source Sans Pro"/>
          <w:b/>
          <w:bCs/>
          <w:noProof/>
          <w:lang w:val="en-US"/>
        </w:rPr>
        <w:t xml:space="preserve"> Review</w:t>
      </w:r>
    </w:p>
    <w:p w14:paraId="32294F25" w14:textId="77777777" w:rsidR="006C4CB9" w:rsidRPr="009C03ED" w:rsidRDefault="006C4CB9" w:rsidP="00B63A5E">
      <w:pPr>
        <w:spacing w:line="360" w:lineRule="auto"/>
        <w:rPr>
          <w:rFonts w:ascii="Source Sans Pro" w:hAnsi="Source Sans Pro"/>
          <w:b/>
          <w:bCs/>
          <w:noProof/>
          <w:lang w:val="en-US"/>
        </w:rPr>
      </w:pPr>
      <w:r>
        <w:rPr>
          <w:rFonts w:ascii="Source Sans Pro" w:hAnsi="Source Sans Pro"/>
          <w:noProof/>
          <w:lang w:val="en-US"/>
        </w:rPr>
        <w:t xml:space="preserve">After removing duplicates from the various databases, 326 references were identified and then screened by title and abstract. Screening by title and abstract, and in some cases full-text found forty-six references that were relevant to the goals of the review. </w:t>
      </w:r>
    </w:p>
    <w:p w14:paraId="75CE0865" w14:textId="77777777" w:rsidR="006C4CB9" w:rsidRDefault="006C4CB9" w:rsidP="006C4CB9">
      <w:pPr>
        <w:spacing w:line="276" w:lineRule="auto"/>
        <w:rPr>
          <w:rFonts w:ascii="Source Sans Pro" w:hAnsi="Source Sans Pro"/>
          <w:noProof/>
          <w:lang w:val="en-US"/>
        </w:rPr>
      </w:pPr>
    </w:p>
    <w:p w14:paraId="41E83619" w14:textId="77777777" w:rsidR="004E0F37" w:rsidRDefault="004E0F37">
      <w:pPr>
        <w:spacing w:after="160" w:line="278" w:lineRule="auto"/>
        <w:rPr>
          <w:rFonts w:ascii="Source Sans Pro" w:hAnsi="Source Sans Pro"/>
          <w:noProof/>
          <w:lang w:val="en-US"/>
        </w:rPr>
      </w:pPr>
      <w:r>
        <w:rPr>
          <w:rFonts w:ascii="Source Sans Pro" w:hAnsi="Source Sans Pro"/>
          <w:noProof/>
          <w:lang w:val="en-US"/>
        </w:rPr>
        <w:br w:type="page"/>
      </w:r>
    </w:p>
    <w:p w14:paraId="7C24EF3E" w14:textId="7B09CC1C" w:rsidR="006C4CB9" w:rsidRDefault="006C4CB9" w:rsidP="006C4CB9">
      <w:pPr>
        <w:spacing w:line="276" w:lineRule="auto"/>
        <w:rPr>
          <w:rFonts w:ascii="Source Sans Pro" w:hAnsi="Source Sans Pro"/>
          <w:noProof/>
          <w:lang w:val="en-US"/>
        </w:rPr>
      </w:pPr>
      <w:r>
        <w:rPr>
          <w:rFonts w:ascii="Source Sans Pro" w:hAnsi="Source Sans Pro"/>
          <w:noProof/>
          <w:lang w:val="en-US"/>
        </w:rPr>
        <w:lastRenderedPageBreak/>
        <w:t>Key characteristics of the included studies:</w:t>
      </w:r>
    </w:p>
    <w:p w14:paraId="2FFB14BC" w14:textId="77777777" w:rsidR="006C4CB9" w:rsidRDefault="006C4CB9" w:rsidP="006C4CB9">
      <w:pPr>
        <w:keepNext/>
        <w:spacing w:line="276" w:lineRule="auto"/>
      </w:pPr>
      <w:r>
        <w:rPr>
          <w:rFonts w:ascii="Source Sans Pro" w:hAnsi="Source Sans Pro"/>
          <w:noProof/>
          <w:lang w:val="en-US"/>
        </w:rPr>
        <w:drawing>
          <wp:anchor distT="0" distB="0" distL="114300" distR="114300" simplePos="0" relativeHeight="251681280" behindDoc="0" locked="0" layoutInCell="1" allowOverlap="1" wp14:anchorId="0D2771E6" wp14:editId="3D493509">
            <wp:simplePos x="0" y="0"/>
            <wp:positionH relativeFrom="margin">
              <wp:posOffset>3200400</wp:posOffset>
            </wp:positionH>
            <wp:positionV relativeFrom="paragraph">
              <wp:posOffset>84455</wp:posOffset>
            </wp:positionV>
            <wp:extent cx="2443480" cy="3190875"/>
            <wp:effectExtent l="0" t="0" r="0" b="0"/>
            <wp:wrapSquare wrapText="bothSides"/>
            <wp:docPr id="30531248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14:sizeRelH relativeFrom="margin">
              <wp14:pctWidth>0</wp14:pctWidth>
            </wp14:sizeRelH>
            <wp14:sizeRelV relativeFrom="margin">
              <wp14:pctHeight>0</wp14:pctHeight>
            </wp14:sizeRelV>
          </wp:anchor>
        </w:drawing>
      </w:r>
      <w:r>
        <w:rPr>
          <w:rFonts w:ascii="Source Sans Pro" w:hAnsi="Source Sans Pro"/>
          <w:noProof/>
          <w:lang w:val="en-US"/>
        </w:rPr>
        <w:drawing>
          <wp:inline distT="0" distB="0" distL="0" distR="0" wp14:anchorId="3C8461C0" wp14:editId="3DA6E787">
            <wp:extent cx="2343150" cy="3257550"/>
            <wp:effectExtent l="0" t="0" r="0" b="0"/>
            <wp:docPr id="19570782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4E5749D6" w14:textId="77777777" w:rsidR="006C4CB9" w:rsidRDefault="006C4CB9" w:rsidP="006C4CB9">
      <w:pPr>
        <w:pStyle w:val="Caption"/>
        <w:rPr>
          <w:rFonts w:ascii="Source Sans Pro" w:hAnsi="Source Sans Pro"/>
          <w:color w:val="auto"/>
          <w:sz w:val="24"/>
          <w:szCs w:val="24"/>
        </w:rPr>
      </w:pPr>
      <w:r w:rsidRPr="00872173">
        <w:rPr>
          <w:rFonts w:ascii="Source Sans Pro" w:hAnsi="Source Sans Pro"/>
          <w:color w:val="auto"/>
          <w:sz w:val="24"/>
          <w:szCs w:val="24"/>
        </w:rPr>
        <w:t xml:space="preserve">Figure </w:t>
      </w:r>
      <w:r w:rsidRPr="00872173">
        <w:rPr>
          <w:rFonts w:ascii="Source Sans Pro" w:hAnsi="Source Sans Pro"/>
          <w:color w:val="auto"/>
          <w:sz w:val="24"/>
          <w:szCs w:val="24"/>
        </w:rPr>
        <w:fldChar w:fldCharType="begin"/>
      </w:r>
      <w:r w:rsidRPr="00872173">
        <w:rPr>
          <w:rFonts w:ascii="Source Sans Pro" w:hAnsi="Source Sans Pro"/>
          <w:color w:val="auto"/>
          <w:sz w:val="24"/>
          <w:szCs w:val="24"/>
        </w:rPr>
        <w:instrText xml:space="preserve"> SEQ Figure \* ARABIC </w:instrText>
      </w:r>
      <w:r w:rsidRPr="00872173">
        <w:rPr>
          <w:rFonts w:ascii="Source Sans Pro" w:hAnsi="Source Sans Pro"/>
          <w:color w:val="auto"/>
          <w:sz w:val="24"/>
          <w:szCs w:val="24"/>
        </w:rPr>
        <w:fldChar w:fldCharType="separate"/>
      </w:r>
      <w:r>
        <w:rPr>
          <w:rFonts w:ascii="Source Sans Pro" w:hAnsi="Source Sans Pro"/>
          <w:noProof/>
          <w:color w:val="auto"/>
          <w:sz w:val="24"/>
          <w:szCs w:val="24"/>
        </w:rPr>
        <w:t>1</w:t>
      </w:r>
      <w:r w:rsidRPr="00872173">
        <w:rPr>
          <w:rFonts w:ascii="Source Sans Pro" w:hAnsi="Source Sans Pro"/>
          <w:color w:val="auto"/>
          <w:sz w:val="24"/>
          <w:szCs w:val="24"/>
        </w:rPr>
        <w:fldChar w:fldCharType="end"/>
      </w:r>
      <w:r w:rsidRPr="00872173">
        <w:rPr>
          <w:rFonts w:ascii="Source Sans Pro" w:hAnsi="Source Sans Pro"/>
          <w:color w:val="auto"/>
          <w:sz w:val="24"/>
          <w:szCs w:val="24"/>
        </w:rPr>
        <w:t xml:space="preserve">: </w:t>
      </w:r>
      <w:r>
        <w:rPr>
          <w:rFonts w:ascii="Source Sans Pro" w:hAnsi="Source Sans Pro"/>
          <w:color w:val="auto"/>
          <w:sz w:val="24"/>
          <w:szCs w:val="24"/>
        </w:rPr>
        <w:t>Literature</w:t>
      </w:r>
      <w:r w:rsidRPr="00872173">
        <w:rPr>
          <w:rFonts w:ascii="Source Sans Pro" w:hAnsi="Source Sans Pro"/>
          <w:color w:val="auto"/>
          <w:sz w:val="24"/>
          <w:szCs w:val="24"/>
        </w:rPr>
        <w:t xml:space="preserve"> review study design</w:t>
      </w:r>
      <w:r>
        <w:rPr>
          <w:rFonts w:ascii="Source Sans Pro" w:hAnsi="Source Sans Pro"/>
          <w:color w:val="auto"/>
          <w:sz w:val="24"/>
          <w:szCs w:val="24"/>
        </w:rPr>
        <w:t xml:space="preserve"> </w:t>
      </w:r>
      <w:r>
        <w:rPr>
          <w:rFonts w:ascii="Source Sans Pro" w:hAnsi="Source Sans Pro"/>
          <w:color w:val="auto"/>
          <w:sz w:val="24"/>
          <w:szCs w:val="24"/>
        </w:rPr>
        <w:tab/>
        <w:t xml:space="preserve">           </w:t>
      </w:r>
      <w:r w:rsidRPr="00872173">
        <w:rPr>
          <w:rFonts w:ascii="Source Sans Pro" w:hAnsi="Source Sans Pro"/>
          <w:color w:val="auto"/>
          <w:sz w:val="24"/>
          <w:szCs w:val="24"/>
        </w:rPr>
        <w:t xml:space="preserve">Figure </w:t>
      </w:r>
      <w:r w:rsidRPr="00872173">
        <w:rPr>
          <w:rFonts w:ascii="Source Sans Pro" w:hAnsi="Source Sans Pro"/>
          <w:color w:val="auto"/>
          <w:sz w:val="24"/>
          <w:szCs w:val="24"/>
        </w:rPr>
        <w:fldChar w:fldCharType="begin"/>
      </w:r>
      <w:r w:rsidRPr="00872173">
        <w:rPr>
          <w:rFonts w:ascii="Source Sans Pro" w:hAnsi="Source Sans Pro"/>
          <w:color w:val="auto"/>
          <w:sz w:val="24"/>
          <w:szCs w:val="24"/>
        </w:rPr>
        <w:instrText xml:space="preserve"> SEQ Figure \* ARABIC </w:instrText>
      </w:r>
      <w:r w:rsidRPr="00872173">
        <w:rPr>
          <w:rFonts w:ascii="Source Sans Pro" w:hAnsi="Source Sans Pro"/>
          <w:color w:val="auto"/>
          <w:sz w:val="24"/>
          <w:szCs w:val="24"/>
        </w:rPr>
        <w:fldChar w:fldCharType="separate"/>
      </w:r>
      <w:r>
        <w:rPr>
          <w:rFonts w:ascii="Source Sans Pro" w:hAnsi="Source Sans Pro"/>
          <w:noProof/>
          <w:color w:val="auto"/>
          <w:sz w:val="24"/>
          <w:szCs w:val="24"/>
        </w:rPr>
        <w:t>2</w:t>
      </w:r>
      <w:r w:rsidRPr="00872173">
        <w:rPr>
          <w:rFonts w:ascii="Source Sans Pro" w:hAnsi="Source Sans Pro"/>
          <w:color w:val="auto"/>
          <w:sz w:val="24"/>
          <w:szCs w:val="24"/>
        </w:rPr>
        <w:fldChar w:fldCharType="end"/>
      </w:r>
      <w:r w:rsidRPr="00872173">
        <w:rPr>
          <w:rFonts w:ascii="Source Sans Pro" w:hAnsi="Source Sans Pro"/>
          <w:color w:val="auto"/>
          <w:sz w:val="24"/>
          <w:szCs w:val="24"/>
        </w:rPr>
        <w:t>:</w:t>
      </w:r>
      <w:r>
        <w:rPr>
          <w:rFonts w:ascii="Source Sans Pro" w:hAnsi="Source Sans Pro"/>
          <w:color w:val="auto"/>
          <w:sz w:val="24"/>
          <w:szCs w:val="24"/>
        </w:rPr>
        <w:t xml:space="preserve"> Literature</w:t>
      </w:r>
      <w:r w:rsidRPr="00872173">
        <w:rPr>
          <w:rFonts w:ascii="Source Sans Pro" w:hAnsi="Source Sans Pro"/>
          <w:color w:val="auto"/>
          <w:sz w:val="24"/>
          <w:szCs w:val="24"/>
        </w:rPr>
        <w:t xml:space="preserve"> review AHP professions</w:t>
      </w:r>
    </w:p>
    <w:p w14:paraId="05B872E8" w14:textId="77777777" w:rsidR="006C4CB9" w:rsidRDefault="006C4CB9" w:rsidP="006C4CB9">
      <w:pPr>
        <w:pStyle w:val="Caption"/>
        <w:jc w:val="right"/>
        <w:rPr>
          <w:rFonts w:ascii="Source Sans Pro" w:hAnsi="Source Sans Pro"/>
          <w:color w:val="auto"/>
          <w:sz w:val="24"/>
          <w:szCs w:val="24"/>
        </w:rPr>
      </w:pPr>
      <w:r>
        <w:rPr>
          <w:rFonts w:ascii="Source Sans Pro" w:hAnsi="Source Sans Pro"/>
          <w:noProof/>
        </w:rPr>
        <w:drawing>
          <wp:inline distT="0" distB="0" distL="0" distR="0" wp14:anchorId="470D0BA5" wp14:editId="2B476074">
            <wp:extent cx="1571625" cy="2781300"/>
            <wp:effectExtent l="0" t="0" r="0" b="0"/>
            <wp:docPr id="156379874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r>
        <w:rPr>
          <w:rFonts w:ascii="Source Sans Pro" w:hAnsi="Source Sans Pro"/>
          <w:color w:val="auto"/>
          <w:sz w:val="24"/>
          <w:szCs w:val="24"/>
        </w:rPr>
        <w:t xml:space="preserve">                                               </w:t>
      </w:r>
      <w:r>
        <w:rPr>
          <w:rFonts w:ascii="Source Sans Pro" w:hAnsi="Source Sans Pro"/>
          <w:noProof/>
        </w:rPr>
        <w:drawing>
          <wp:inline distT="0" distB="0" distL="0" distR="0" wp14:anchorId="2CC04028" wp14:editId="7F89360C">
            <wp:extent cx="2257425" cy="2886075"/>
            <wp:effectExtent l="0" t="0" r="0" b="0"/>
            <wp:docPr id="16319442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101CF1CB" w14:textId="77777777" w:rsidR="006C4CB9" w:rsidRPr="00872173" w:rsidRDefault="006C4CB9" w:rsidP="006C4CB9">
      <w:pPr>
        <w:pStyle w:val="Caption"/>
        <w:rPr>
          <w:rFonts w:ascii="Source Sans Pro" w:hAnsi="Source Sans Pro"/>
          <w:color w:val="auto"/>
          <w:sz w:val="24"/>
          <w:szCs w:val="24"/>
        </w:rPr>
      </w:pPr>
      <w:r w:rsidRPr="00872173">
        <w:rPr>
          <w:rFonts w:ascii="Source Sans Pro" w:hAnsi="Source Sans Pro"/>
          <w:color w:val="auto"/>
          <w:sz w:val="24"/>
          <w:szCs w:val="24"/>
        </w:rPr>
        <w:t xml:space="preserve">Figure </w:t>
      </w:r>
      <w:r w:rsidRPr="00872173">
        <w:rPr>
          <w:rFonts w:ascii="Source Sans Pro" w:hAnsi="Source Sans Pro"/>
          <w:color w:val="auto"/>
          <w:sz w:val="24"/>
          <w:szCs w:val="24"/>
        </w:rPr>
        <w:fldChar w:fldCharType="begin"/>
      </w:r>
      <w:r w:rsidRPr="00872173">
        <w:rPr>
          <w:rFonts w:ascii="Source Sans Pro" w:hAnsi="Source Sans Pro"/>
          <w:color w:val="auto"/>
          <w:sz w:val="24"/>
          <w:szCs w:val="24"/>
        </w:rPr>
        <w:instrText xml:space="preserve"> SEQ Figure \* ARABIC </w:instrText>
      </w:r>
      <w:r w:rsidRPr="00872173">
        <w:rPr>
          <w:rFonts w:ascii="Source Sans Pro" w:hAnsi="Source Sans Pro"/>
          <w:color w:val="auto"/>
          <w:sz w:val="24"/>
          <w:szCs w:val="24"/>
        </w:rPr>
        <w:fldChar w:fldCharType="separate"/>
      </w:r>
      <w:r>
        <w:rPr>
          <w:rFonts w:ascii="Source Sans Pro" w:hAnsi="Source Sans Pro"/>
          <w:noProof/>
          <w:color w:val="auto"/>
          <w:sz w:val="24"/>
          <w:szCs w:val="24"/>
        </w:rPr>
        <w:t>3</w:t>
      </w:r>
      <w:r w:rsidRPr="00872173">
        <w:rPr>
          <w:rFonts w:ascii="Source Sans Pro" w:hAnsi="Source Sans Pro"/>
          <w:color w:val="auto"/>
          <w:sz w:val="24"/>
          <w:szCs w:val="24"/>
        </w:rPr>
        <w:fldChar w:fldCharType="end"/>
      </w:r>
      <w:r w:rsidRPr="00872173">
        <w:rPr>
          <w:rFonts w:ascii="Source Sans Pro" w:hAnsi="Source Sans Pro"/>
          <w:color w:val="auto"/>
          <w:sz w:val="24"/>
          <w:szCs w:val="24"/>
        </w:rPr>
        <w:t xml:space="preserve">: </w:t>
      </w:r>
      <w:r>
        <w:rPr>
          <w:rFonts w:ascii="Source Sans Pro" w:hAnsi="Source Sans Pro"/>
          <w:color w:val="auto"/>
          <w:sz w:val="24"/>
          <w:szCs w:val="24"/>
        </w:rPr>
        <w:t>Literature</w:t>
      </w:r>
      <w:r w:rsidRPr="00872173">
        <w:rPr>
          <w:rFonts w:ascii="Source Sans Pro" w:hAnsi="Source Sans Pro"/>
          <w:color w:val="auto"/>
          <w:sz w:val="24"/>
          <w:szCs w:val="24"/>
        </w:rPr>
        <w:t xml:space="preserve"> review supervision models</w:t>
      </w:r>
      <w:r>
        <w:rPr>
          <w:rFonts w:ascii="Source Sans Pro" w:hAnsi="Source Sans Pro"/>
          <w:color w:val="auto"/>
          <w:sz w:val="24"/>
          <w:szCs w:val="24"/>
        </w:rPr>
        <w:t xml:space="preserve">           </w:t>
      </w:r>
      <w:r w:rsidRPr="00872173">
        <w:rPr>
          <w:rFonts w:ascii="Source Sans Pro" w:hAnsi="Source Sans Pro"/>
          <w:color w:val="auto"/>
          <w:sz w:val="24"/>
          <w:szCs w:val="24"/>
        </w:rPr>
        <w:t xml:space="preserve">Figure </w:t>
      </w:r>
      <w:r w:rsidRPr="00872173">
        <w:rPr>
          <w:rFonts w:ascii="Source Sans Pro" w:hAnsi="Source Sans Pro"/>
          <w:color w:val="auto"/>
          <w:sz w:val="24"/>
          <w:szCs w:val="24"/>
        </w:rPr>
        <w:fldChar w:fldCharType="begin"/>
      </w:r>
      <w:r w:rsidRPr="00872173">
        <w:rPr>
          <w:rFonts w:ascii="Source Sans Pro" w:hAnsi="Source Sans Pro"/>
          <w:color w:val="auto"/>
          <w:sz w:val="24"/>
          <w:szCs w:val="24"/>
        </w:rPr>
        <w:instrText xml:space="preserve"> SEQ Figure \* ARABIC </w:instrText>
      </w:r>
      <w:r w:rsidRPr="00872173">
        <w:rPr>
          <w:rFonts w:ascii="Source Sans Pro" w:hAnsi="Source Sans Pro"/>
          <w:color w:val="auto"/>
          <w:sz w:val="24"/>
          <w:szCs w:val="24"/>
        </w:rPr>
        <w:fldChar w:fldCharType="separate"/>
      </w:r>
      <w:r>
        <w:rPr>
          <w:rFonts w:ascii="Source Sans Pro" w:hAnsi="Source Sans Pro"/>
          <w:noProof/>
          <w:color w:val="auto"/>
          <w:sz w:val="24"/>
          <w:szCs w:val="24"/>
        </w:rPr>
        <w:t>4</w:t>
      </w:r>
      <w:r w:rsidRPr="00872173">
        <w:rPr>
          <w:rFonts w:ascii="Source Sans Pro" w:hAnsi="Source Sans Pro"/>
          <w:color w:val="auto"/>
          <w:sz w:val="24"/>
          <w:szCs w:val="24"/>
        </w:rPr>
        <w:fldChar w:fldCharType="end"/>
      </w:r>
      <w:r w:rsidRPr="00872173">
        <w:rPr>
          <w:rFonts w:ascii="Source Sans Pro" w:hAnsi="Source Sans Pro"/>
          <w:color w:val="auto"/>
          <w:sz w:val="24"/>
          <w:szCs w:val="24"/>
        </w:rPr>
        <w:t xml:space="preserve">: </w:t>
      </w:r>
      <w:r>
        <w:rPr>
          <w:rFonts w:ascii="Source Sans Pro" w:hAnsi="Source Sans Pro"/>
          <w:color w:val="auto"/>
          <w:sz w:val="24"/>
          <w:szCs w:val="24"/>
        </w:rPr>
        <w:t>Literature</w:t>
      </w:r>
      <w:r w:rsidRPr="00872173">
        <w:rPr>
          <w:rFonts w:ascii="Source Sans Pro" w:hAnsi="Source Sans Pro"/>
          <w:color w:val="auto"/>
          <w:sz w:val="24"/>
          <w:szCs w:val="24"/>
        </w:rPr>
        <w:t xml:space="preserve"> review host providers</w:t>
      </w:r>
    </w:p>
    <w:p w14:paraId="4174C579" w14:textId="77777777" w:rsidR="006C4CB9" w:rsidRPr="00B654C4" w:rsidRDefault="006C4CB9" w:rsidP="00D31B14">
      <w:pPr>
        <w:spacing w:line="360" w:lineRule="auto"/>
        <w:rPr>
          <w:rFonts w:ascii="Source Sans Pro" w:hAnsi="Source Sans Pro"/>
          <w:noProof/>
        </w:rPr>
      </w:pPr>
      <w:r w:rsidRPr="00B654C4">
        <w:rPr>
          <w:rFonts w:ascii="Source Sans Pro" w:hAnsi="Source Sans Pro"/>
          <w:noProof/>
        </w:rPr>
        <w:t>A wide range of service populations and service</w:t>
      </w:r>
      <w:r w:rsidRPr="00AF2E0A">
        <w:rPr>
          <w:rFonts w:ascii="Source Sans Pro" w:hAnsi="Source Sans Pro"/>
          <w:noProof/>
        </w:rPr>
        <w:t xml:space="preserve"> delivery methods </w:t>
      </w:r>
      <w:r w:rsidRPr="00B654C4">
        <w:rPr>
          <w:rFonts w:ascii="Source Sans Pro" w:hAnsi="Source Sans Pro"/>
          <w:noProof/>
        </w:rPr>
        <w:t>were represented across the included studies, demonstrating the versatility of this model in meeting diverse needs. The review also highlighted important findings related to definitions, benefits, challenges, and proposed solutions, all of which informed the development of the proposed definition and accompanying resources.</w:t>
      </w:r>
    </w:p>
    <w:p w14:paraId="37C88CCC" w14:textId="77777777" w:rsidR="006C4CB9" w:rsidRPr="005F370C" w:rsidRDefault="006C4CB9" w:rsidP="006C4CB9">
      <w:pPr>
        <w:spacing w:line="276" w:lineRule="auto"/>
        <w:rPr>
          <w:rFonts w:ascii="Source Sans Pro" w:hAnsi="Source Sans Pro"/>
          <w:noProof/>
          <w:lang w:val="en-US"/>
        </w:rPr>
      </w:pPr>
    </w:p>
    <w:p w14:paraId="23CE3FC9" w14:textId="53B101C4" w:rsidR="006C4CB9" w:rsidRDefault="006C4CB9" w:rsidP="006C4CB9">
      <w:pPr>
        <w:spacing w:line="276" w:lineRule="auto"/>
        <w:rPr>
          <w:rFonts w:ascii="Source Sans Pro" w:hAnsi="Source Sans Pro"/>
          <w:b/>
          <w:bCs/>
          <w:noProof/>
          <w:lang w:val="en-US"/>
        </w:rPr>
      </w:pPr>
      <w:r>
        <w:rPr>
          <w:rFonts w:ascii="Source Sans Pro" w:hAnsi="Source Sans Pro"/>
          <w:b/>
          <w:bCs/>
          <w:noProof/>
          <w:lang w:val="en-US"/>
        </w:rPr>
        <w:lastRenderedPageBreak/>
        <w:t>National Scoping</w:t>
      </w:r>
    </w:p>
    <w:p w14:paraId="3A71B50C" w14:textId="77777777" w:rsidR="006C4CB9" w:rsidRDefault="006C4CB9" w:rsidP="006C4CB9">
      <w:pPr>
        <w:spacing w:line="276" w:lineRule="auto"/>
        <w:rPr>
          <w:rFonts w:ascii="Source Sans Pro" w:hAnsi="Source Sans Pro"/>
          <w:b/>
          <w:bCs/>
          <w:noProof/>
          <w:lang w:val="en-US"/>
        </w:rPr>
      </w:pPr>
    </w:p>
    <w:p w14:paraId="373B5B96" w14:textId="77777777" w:rsidR="006C4CB9" w:rsidRPr="00D21EE8" w:rsidRDefault="006C4CB9" w:rsidP="00D31B14">
      <w:pPr>
        <w:spacing w:line="360" w:lineRule="auto"/>
        <w:rPr>
          <w:rFonts w:ascii="Source Sans Pro" w:hAnsi="Source Sans Pro"/>
          <w:noProof/>
        </w:rPr>
      </w:pPr>
      <w:r w:rsidRPr="00D21EE8">
        <w:rPr>
          <w:rFonts w:ascii="Source Sans Pro" w:hAnsi="Source Sans Pro"/>
          <w:noProof/>
        </w:rPr>
        <w:t xml:space="preserve">Between October 2025 and February 2026, </w:t>
      </w:r>
      <w:r w:rsidRPr="002B31AA">
        <w:rPr>
          <w:rFonts w:ascii="Source Sans Pro" w:hAnsi="Source Sans Pro"/>
          <w:noProof/>
        </w:rPr>
        <w:t>nineteen</w:t>
      </w:r>
      <w:r w:rsidRPr="00D21EE8">
        <w:rPr>
          <w:rFonts w:ascii="Source Sans Pro" w:hAnsi="Source Sans Pro"/>
          <w:noProof/>
        </w:rPr>
        <w:t xml:space="preserve"> individual or small</w:t>
      </w:r>
      <w:r w:rsidRPr="00D21EE8">
        <w:rPr>
          <w:rFonts w:ascii="Source Sans Pro" w:hAnsi="Source Sans Pro"/>
          <w:noProof/>
        </w:rPr>
        <w:noBreakHyphen/>
        <w:t>group scoping meetings were conducted to gather insight into current practice and gauge interest in future development of student</w:t>
      </w:r>
      <w:r w:rsidRPr="00D21EE8">
        <w:rPr>
          <w:rFonts w:ascii="Source Sans Pro" w:hAnsi="Source Sans Pro"/>
          <w:noProof/>
        </w:rPr>
        <w:noBreakHyphen/>
        <w:t>led services. These meetings involved representatives from a wide range of AHP roles, including four profession</w:t>
      </w:r>
      <w:r w:rsidRPr="00D21EE8">
        <w:rPr>
          <w:rFonts w:ascii="Source Sans Pro" w:hAnsi="Source Sans Pro"/>
          <w:noProof/>
        </w:rPr>
        <w:noBreakHyphen/>
        <w:t>specific areas.</w:t>
      </w:r>
    </w:p>
    <w:p w14:paraId="7B35553E" w14:textId="77777777" w:rsidR="006C4CB9" w:rsidRDefault="006C4CB9" w:rsidP="00D31B14">
      <w:pPr>
        <w:spacing w:line="360" w:lineRule="auto"/>
        <w:rPr>
          <w:rFonts w:ascii="Source Sans Pro" w:hAnsi="Source Sans Pro"/>
          <w:b/>
          <w:bCs/>
          <w:noProof/>
        </w:rPr>
      </w:pPr>
    </w:p>
    <w:p w14:paraId="48141DDD" w14:textId="77777777" w:rsidR="006C4CB9" w:rsidRPr="003F623C" w:rsidRDefault="006C4CB9" w:rsidP="00D31B14">
      <w:pPr>
        <w:spacing w:line="360" w:lineRule="auto"/>
        <w:rPr>
          <w:rFonts w:ascii="Source Sans Pro" w:hAnsi="Source Sans Pro"/>
          <w:b/>
          <w:bCs/>
          <w:noProof/>
        </w:rPr>
      </w:pPr>
      <w:r w:rsidRPr="003F623C">
        <w:rPr>
          <w:rFonts w:ascii="Source Sans Pro" w:hAnsi="Source Sans Pro"/>
          <w:b/>
          <w:bCs/>
          <w:noProof/>
        </w:rPr>
        <w:t>Student</w:t>
      </w:r>
      <w:r w:rsidRPr="003F623C">
        <w:rPr>
          <w:rFonts w:ascii="Source Sans Pro" w:hAnsi="Source Sans Pro"/>
          <w:b/>
          <w:bCs/>
          <w:noProof/>
        </w:rPr>
        <w:noBreakHyphen/>
        <w:t>Led Service Examples</w:t>
      </w:r>
    </w:p>
    <w:p w14:paraId="46CA8851" w14:textId="77777777" w:rsidR="006C4CB9" w:rsidRPr="00D21EE8" w:rsidRDefault="006C4CB9" w:rsidP="00D31B14">
      <w:pPr>
        <w:spacing w:line="360" w:lineRule="auto"/>
        <w:rPr>
          <w:rFonts w:ascii="Source Sans Pro" w:hAnsi="Source Sans Pro"/>
          <w:noProof/>
        </w:rPr>
      </w:pPr>
      <w:r w:rsidRPr="00D21EE8">
        <w:rPr>
          <w:rFonts w:ascii="Source Sans Pro" w:hAnsi="Source Sans Pro"/>
          <w:noProof/>
        </w:rPr>
        <w:t>Five examples of student</w:t>
      </w:r>
      <w:r w:rsidRPr="00D21EE8">
        <w:rPr>
          <w:rFonts w:ascii="Source Sans Pro" w:hAnsi="Source Sans Pro"/>
          <w:noProof/>
        </w:rPr>
        <w:noBreakHyphen/>
        <w:t>led services were identified:</w:t>
      </w:r>
    </w:p>
    <w:p w14:paraId="62DC6DE1" w14:textId="77777777" w:rsidR="006C4CB9" w:rsidRPr="00D21EE8" w:rsidRDefault="006C4CB9" w:rsidP="00D31B14">
      <w:pPr>
        <w:pStyle w:val="ListParagraph"/>
        <w:numPr>
          <w:ilvl w:val="0"/>
          <w:numId w:val="30"/>
        </w:numPr>
        <w:spacing w:after="160" w:line="360" w:lineRule="auto"/>
        <w:rPr>
          <w:rFonts w:ascii="Source Sans Pro" w:hAnsi="Source Sans Pro"/>
          <w:noProof/>
        </w:rPr>
      </w:pPr>
      <w:r w:rsidRPr="00D21EE8">
        <w:rPr>
          <w:rFonts w:ascii="Source Sans Pro" w:hAnsi="Source Sans Pro"/>
          <w:noProof/>
        </w:rPr>
        <w:t>Glasgow Caledonian University Physiotherapy: Otago exercise group</w:t>
      </w:r>
    </w:p>
    <w:p w14:paraId="3D704481" w14:textId="77777777" w:rsidR="006C4CB9" w:rsidRPr="00D21EE8" w:rsidRDefault="006C4CB9" w:rsidP="00D31B14">
      <w:pPr>
        <w:pStyle w:val="ListParagraph"/>
        <w:numPr>
          <w:ilvl w:val="0"/>
          <w:numId w:val="30"/>
        </w:numPr>
        <w:spacing w:after="160" w:line="360" w:lineRule="auto"/>
        <w:rPr>
          <w:rFonts w:ascii="Source Sans Pro" w:hAnsi="Source Sans Pro"/>
          <w:noProof/>
        </w:rPr>
      </w:pPr>
      <w:r w:rsidRPr="00D21EE8">
        <w:rPr>
          <w:rFonts w:ascii="Source Sans Pro" w:hAnsi="Source Sans Pro"/>
          <w:noProof/>
        </w:rPr>
        <w:t>NHS Ayrshire and Arran Speech and Language Therapy: Parkinson’s voice groups</w:t>
      </w:r>
    </w:p>
    <w:p w14:paraId="1700D4B2" w14:textId="77777777" w:rsidR="006C4CB9" w:rsidRPr="00D21EE8" w:rsidRDefault="006C4CB9" w:rsidP="00D31B14">
      <w:pPr>
        <w:pStyle w:val="ListParagraph"/>
        <w:numPr>
          <w:ilvl w:val="0"/>
          <w:numId w:val="30"/>
        </w:numPr>
        <w:spacing w:after="160" w:line="360" w:lineRule="auto"/>
        <w:rPr>
          <w:rFonts w:ascii="Source Sans Pro" w:hAnsi="Source Sans Pro"/>
          <w:noProof/>
        </w:rPr>
      </w:pPr>
      <w:r w:rsidRPr="00D21EE8">
        <w:rPr>
          <w:rFonts w:ascii="Source Sans Pro" w:hAnsi="Source Sans Pro"/>
          <w:noProof/>
        </w:rPr>
        <w:t>Robert Gordon University Physiotherapy: PECAP- Peer exercise and community activity placement</w:t>
      </w:r>
    </w:p>
    <w:p w14:paraId="15EC5D40" w14:textId="77777777" w:rsidR="006C4CB9" w:rsidRPr="00D21EE8" w:rsidRDefault="006C4CB9" w:rsidP="00D31B14">
      <w:pPr>
        <w:pStyle w:val="ListParagraph"/>
        <w:numPr>
          <w:ilvl w:val="0"/>
          <w:numId w:val="30"/>
        </w:numPr>
        <w:spacing w:after="160" w:line="360" w:lineRule="auto"/>
        <w:rPr>
          <w:rFonts w:ascii="Source Sans Pro" w:hAnsi="Source Sans Pro"/>
          <w:noProof/>
        </w:rPr>
      </w:pPr>
      <w:r w:rsidRPr="00D21EE8">
        <w:rPr>
          <w:rFonts w:ascii="Source Sans Pro" w:hAnsi="Source Sans Pro"/>
          <w:noProof/>
        </w:rPr>
        <w:t>University of Strathclyde Speech and Language Therapy: Parkinson’s voice group and intensive comprehensive aphasia programme groups</w:t>
      </w:r>
    </w:p>
    <w:p w14:paraId="27C216A6" w14:textId="77777777" w:rsidR="006C4CB9" w:rsidRPr="00D21EE8" w:rsidRDefault="006C4CB9" w:rsidP="00D31B14">
      <w:pPr>
        <w:spacing w:line="360" w:lineRule="auto"/>
        <w:rPr>
          <w:rFonts w:ascii="Source Sans Pro" w:hAnsi="Source Sans Pro"/>
          <w:noProof/>
        </w:rPr>
      </w:pPr>
      <w:r w:rsidRPr="00D21EE8">
        <w:rPr>
          <w:rFonts w:ascii="Source Sans Pro" w:hAnsi="Source Sans Pro"/>
          <w:noProof/>
        </w:rPr>
        <w:t>Of the five examples:</w:t>
      </w:r>
    </w:p>
    <w:p w14:paraId="5BEBB332" w14:textId="77777777" w:rsidR="006C4CB9" w:rsidRPr="00D21EE8" w:rsidRDefault="006C4CB9" w:rsidP="00D31B14">
      <w:pPr>
        <w:numPr>
          <w:ilvl w:val="0"/>
          <w:numId w:val="28"/>
        </w:numPr>
        <w:spacing w:line="360" w:lineRule="auto"/>
        <w:rPr>
          <w:rFonts w:ascii="Source Sans Pro" w:hAnsi="Source Sans Pro"/>
          <w:noProof/>
        </w:rPr>
      </w:pPr>
      <w:r w:rsidRPr="00D21EE8">
        <w:rPr>
          <w:rFonts w:ascii="Source Sans Pro" w:hAnsi="Source Sans Pro"/>
          <w:noProof/>
        </w:rPr>
        <w:t>Four had been used to deliver Practice</w:t>
      </w:r>
      <w:r w:rsidRPr="00D21EE8">
        <w:rPr>
          <w:rFonts w:ascii="Source Sans Pro" w:hAnsi="Source Sans Pro"/>
          <w:noProof/>
        </w:rPr>
        <w:noBreakHyphen/>
        <w:t>based Learning (PrBL) placement hours.</w:t>
      </w:r>
    </w:p>
    <w:p w14:paraId="7C467DA5" w14:textId="77777777" w:rsidR="006C4CB9" w:rsidRPr="00D21EE8" w:rsidRDefault="006C4CB9" w:rsidP="00D31B14">
      <w:pPr>
        <w:numPr>
          <w:ilvl w:val="0"/>
          <w:numId w:val="28"/>
        </w:numPr>
        <w:spacing w:line="360" w:lineRule="auto"/>
        <w:rPr>
          <w:rFonts w:ascii="Source Sans Pro" w:hAnsi="Source Sans Pro"/>
          <w:noProof/>
        </w:rPr>
      </w:pPr>
      <w:r w:rsidRPr="00D21EE8">
        <w:rPr>
          <w:rFonts w:ascii="Source Sans Pro" w:hAnsi="Source Sans Pro"/>
          <w:noProof/>
        </w:rPr>
        <w:t>One was a voluntary opportunity aimed at enhancing students’ practice but did not contribute to formal placement hours.</w:t>
      </w:r>
    </w:p>
    <w:p w14:paraId="374F2624" w14:textId="77777777" w:rsidR="006C4CB9" w:rsidRPr="00D21EE8" w:rsidRDefault="006C4CB9" w:rsidP="00D31B14">
      <w:pPr>
        <w:numPr>
          <w:ilvl w:val="0"/>
          <w:numId w:val="28"/>
        </w:numPr>
        <w:spacing w:line="360" w:lineRule="auto"/>
        <w:rPr>
          <w:rFonts w:ascii="Source Sans Pro" w:hAnsi="Source Sans Pro"/>
          <w:noProof/>
        </w:rPr>
      </w:pPr>
      <w:r w:rsidRPr="00D21EE8">
        <w:rPr>
          <w:rFonts w:ascii="Source Sans Pro" w:hAnsi="Source Sans Pro"/>
          <w:noProof/>
        </w:rPr>
        <w:t>Only the NHS</w:t>
      </w:r>
      <w:r w:rsidRPr="00D21EE8">
        <w:rPr>
          <w:rFonts w:ascii="Source Sans Pro" w:hAnsi="Source Sans Pro"/>
          <w:noProof/>
        </w:rPr>
        <w:noBreakHyphen/>
        <w:t xml:space="preserve">hosted service has plans to continue operating in this format. </w:t>
      </w:r>
    </w:p>
    <w:p w14:paraId="72770F03" w14:textId="77777777" w:rsidR="006C4CB9" w:rsidRPr="00D21EE8" w:rsidRDefault="006C4CB9" w:rsidP="00D31B14">
      <w:pPr>
        <w:numPr>
          <w:ilvl w:val="0"/>
          <w:numId w:val="28"/>
        </w:numPr>
        <w:spacing w:line="360" w:lineRule="auto"/>
        <w:rPr>
          <w:rFonts w:ascii="Source Sans Pro" w:hAnsi="Source Sans Pro"/>
          <w:noProof/>
        </w:rPr>
      </w:pPr>
      <w:r w:rsidRPr="00D21EE8">
        <w:rPr>
          <w:rFonts w:ascii="Source Sans Pro" w:hAnsi="Source Sans Pro"/>
          <w:noProof/>
        </w:rPr>
        <w:t>HEI</w:t>
      </w:r>
      <w:r w:rsidRPr="00D21EE8">
        <w:rPr>
          <w:rFonts w:ascii="Source Sans Pro" w:hAnsi="Source Sans Pro"/>
          <w:noProof/>
        </w:rPr>
        <w:noBreakHyphen/>
        <w:t>based services have since been embedded into curricula or discontinued.</w:t>
      </w:r>
    </w:p>
    <w:p w14:paraId="5C87E16C" w14:textId="77777777" w:rsidR="006C4CB9" w:rsidRPr="00D21EE8" w:rsidRDefault="006C4CB9" w:rsidP="00D31B14">
      <w:pPr>
        <w:spacing w:line="360" w:lineRule="auto"/>
        <w:rPr>
          <w:rFonts w:ascii="Source Sans Pro" w:hAnsi="Source Sans Pro"/>
          <w:b/>
          <w:bCs/>
          <w:noProof/>
        </w:rPr>
      </w:pPr>
    </w:p>
    <w:p w14:paraId="63DFC579" w14:textId="77777777" w:rsidR="006C4CB9" w:rsidRPr="00D21EE8" w:rsidRDefault="006C4CB9" w:rsidP="00D31B14">
      <w:pPr>
        <w:spacing w:line="360" w:lineRule="auto"/>
        <w:rPr>
          <w:rFonts w:ascii="Source Sans Pro" w:hAnsi="Source Sans Pro"/>
          <w:noProof/>
        </w:rPr>
      </w:pPr>
      <w:r w:rsidRPr="00D21EE8">
        <w:rPr>
          <w:rFonts w:ascii="Source Sans Pro" w:hAnsi="Source Sans Pro"/>
          <w:noProof/>
        </w:rPr>
        <w:t xml:space="preserve">Placement capacity was a key driver for establishing these services, hence subsequent improvements in capacity led to the discontinuation or transformation of all of the HEI-hosted models. </w:t>
      </w:r>
    </w:p>
    <w:p w14:paraId="1AA7999D" w14:textId="77777777" w:rsidR="006C4CB9" w:rsidRPr="00D21EE8" w:rsidRDefault="006C4CB9" w:rsidP="00D31B14">
      <w:pPr>
        <w:spacing w:line="360" w:lineRule="auto"/>
        <w:rPr>
          <w:rFonts w:ascii="Source Sans Pro" w:hAnsi="Source Sans Pro"/>
          <w:noProof/>
        </w:rPr>
      </w:pPr>
    </w:p>
    <w:p w14:paraId="2ABCC9AB" w14:textId="77777777" w:rsidR="006C4CB9" w:rsidRPr="00D21EE8" w:rsidRDefault="006C4CB9" w:rsidP="00D31B14">
      <w:pPr>
        <w:spacing w:line="360" w:lineRule="auto"/>
        <w:rPr>
          <w:rFonts w:ascii="Source Sans Pro" w:hAnsi="Source Sans Pro"/>
          <w:noProof/>
        </w:rPr>
      </w:pPr>
      <w:r w:rsidRPr="00D21EE8">
        <w:rPr>
          <w:rFonts w:ascii="Source Sans Pro" w:hAnsi="Source Sans Pro"/>
          <w:noProof/>
        </w:rPr>
        <w:t xml:space="preserve">Lessons learned from these case studies directly informed the development of the Sway resource. Key themes included challenges relating to safety, service continuity, student and service user expectations, administration, referral and recruitment, and the time commitment required for planning and delivery. </w:t>
      </w:r>
    </w:p>
    <w:p w14:paraId="2791705A" w14:textId="77777777" w:rsidR="006C4CB9" w:rsidRPr="003F623C" w:rsidRDefault="006C4CB9" w:rsidP="00D31B14">
      <w:pPr>
        <w:spacing w:line="360" w:lineRule="auto"/>
        <w:rPr>
          <w:rFonts w:ascii="Source Sans Pro" w:hAnsi="Source Sans Pro"/>
          <w:noProof/>
        </w:rPr>
      </w:pPr>
    </w:p>
    <w:p w14:paraId="118FEE43" w14:textId="77777777" w:rsidR="006C4CB9" w:rsidRPr="003F623C" w:rsidRDefault="006C4CB9" w:rsidP="00D31B14">
      <w:pPr>
        <w:spacing w:line="360" w:lineRule="auto"/>
        <w:rPr>
          <w:rFonts w:ascii="Source Sans Pro" w:hAnsi="Source Sans Pro"/>
          <w:b/>
          <w:bCs/>
          <w:noProof/>
        </w:rPr>
      </w:pPr>
      <w:r w:rsidRPr="003F623C">
        <w:rPr>
          <w:rFonts w:ascii="Source Sans Pro" w:hAnsi="Source Sans Pro"/>
          <w:b/>
          <w:bCs/>
          <w:noProof/>
        </w:rPr>
        <w:lastRenderedPageBreak/>
        <w:t>Student</w:t>
      </w:r>
      <w:r w:rsidRPr="003F623C">
        <w:rPr>
          <w:rFonts w:ascii="Source Sans Pro" w:hAnsi="Source Sans Pro"/>
          <w:b/>
          <w:bCs/>
          <w:noProof/>
        </w:rPr>
        <w:noBreakHyphen/>
        <w:t>Enhanced Models</w:t>
      </w:r>
    </w:p>
    <w:p w14:paraId="59B43157" w14:textId="77777777" w:rsidR="006C4CB9" w:rsidRPr="003F623C" w:rsidRDefault="006C4CB9" w:rsidP="00D31B14">
      <w:pPr>
        <w:spacing w:line="360" w:lineRule="auto"/>
        <w:rPr>
          <w:rFonts w:ascii="Source Sans Pro" w:hAnsi="Source Sans Pro"/>
          <w:noProof/>
        </w:rPr>
      </w:pPr>
      <w:r w:rsidRPr="003F623C">
        <w:rPr>
          <w:rFonts w:ascii="Source Sans Pro" w:hAnsi="Source Sans Pro"/>
          <w:noProof/>
        </w:rPr>
        <w:t>In addition to the student</w:t>
      </w:r>
      <w:r w:rsidRPr="003F623C">
        <w:rPr>
          <w:rFonts w:ascii="Source Sans Pro" w:hAnsi="Source Sans Pro"/>
          <w:noProof/>
        </w:rPr>
        <w:noBreakHyphen/>
        <w:t xml:space="preserve">led examples, two services were identified that align more closely with </w:t>
      </w:r>
      <w:r>
        <w:rPr>
          <w:rFonts w:ascii="Source Sans Pro" w:hAnsi="Source Sans Pro"/>
          <w:noProof/>
        </w:rPr>
        <w:t xml:space="preserve">what could be describes as </w:t>
      </w:r>
      <w:r w:rsidRPr="003F623C">
        <w:rPr>
          <w:rFonts w:ascii="Source Sans Pro" w:hAnsi="Source Sans Pro"/>
          <w:noProof/>
        </w:rPr>
        <w:t>a student</w:t>
      </w:r>
      <w:r w:rsidRPr="003F623C">
        <w:rPr>
          <w:rFonts w:ascii="Source Sans Pro" w:hAnsi="Source Sans Pro"/>
          <w:noProof/>
        </w:rPr>
        <w:noBreakHyphen/>
        <w:t xml:space="preserve">enhanced model. In these </w:t>
      </w:r>
      <w:r>
        <w:rPr>
          <w:rFonts w:ascii="Source Sans Pro" w:hAnsi="Source Sans Pro"/>
          <w:noProof/>
        </w:rPr>
        <w:t>models</w:t>
      </w:r>
      <w:r w:rsidRPr="003F623C">
        <w:rPr>
          <w:rFonts w:ascii="Source Sans Pro" w:hAnsi="Source Sans Pro"/>
          <w:noProof/>
        </w:rPr>
        <w:t xml:space="preserve">, student involvement increased capacity or quality of care, </w:t>
      </w:r>
      <w:r w:rsidRPr="0032208E">
        <w:rPr>
          <w:rFonts w:ascii="Source Sans Pro" w:hAnsi="Source Sans Pro"/>
          <w:noProof/>
        </w:rPr>
        <w:t>while overall leadership and decision</w:t>
      </w:r>
      <w:r w:rsidRPr="0032208E">
        <w:rPr>
          <w:rFonts w:ascii="Source Sans Pro" w:hAnsi="Source Sans Pro"/>
          <w:noProof/>
        </w:rPr>
        <w:noBreakHyphen/>
        <w:t>making remain with qualified staff.</w:t>
      </w:r>
    </w:p>
    <w:p w14:paraId="70D5CEDD" w14:textId="77777777" w:rsidR="006C4CB9" w:rsidRPr="003F623C" w:rsidRDefault="006C4CB9" w:rsidP="00D31B14">
      <w:pPr>
        <w:numPr>
          <w:ilvl w:val="0"/>
          <w:numId w:val="29"/>
        </w:numPr>
        <w:spacing w:line="360" w:lineRule="auto"/>
        <w:rPr>
          <w:rFonts w:ascii="Source Sans Pro" w:hAnsi="Source Sans Pro"/>
          <w:noProof/>
        </w:rPr>
      </w:pPr>
      <w:r w:rsidRPr="003F623C">
        <w:rPr>
          <w:rFonts w:ascii="Source Sans Pro" w:hAnsi="Source Sans Pro"/>
          <w:noProof/>
        </w:rPr>
        <w:t>NHS Greater Glasgow &amp; Clyde Podiatry: Peer</w:t>
      </w:r>
      <w:r w:rsidRPr="003F623C">
        <w:rPr>
          <w:rFonts w:ascii="Source Sans Pro" w:hAnsi="Source Sans Pro"/>
          <w:noProof/>
        </w:rPr>
        <w:noBreakHyphen/>
        <w:t>assisted learning clinics where educator</w:t>
      </w:r>
      <w:r w:rsidRPr="003F623C">
        <w:rPr>
          <w:rFonts w:ascii="Source Sans Pro" w:hAnsi="Source Sans Pro"/>
          <w:noProof/>
        </w:rPr>
        <w:noBreakHyphen/>
        <w:t>to</w:t>
      </w:r>
      <w:r w:rsidRPr="003F623C">
        <w:rPr>
          <w:rFonts w:ascii="Source Sans Pro" w:hAnsi="Source Sans Pro"/>
          <w:noProof/>
        </w:rPr>
        <w:noBreakHyphen/>
        <w:t>student ratios of up to 1:4 can support increased clinic capacity at times.</w:t>
      </w:r>
    </w:p>
    <w:p w14:paraId="556DE294" w14:textId="77777777" w:rsidR="006C4CB9" w:rsidRDefault="006C4CB9" w:rsidP="00D31B14">
      <w:pPr>
        <w:numPr>
          <w:ilvl w:val="0"/>
          <w:numId w:val="29"/>
        </w:numPr>
        <w:spacing w:line="360" w:lineRule="auto"/>
        <w:rPr>
          <w:rFonts w:ascii="Source Sans Pro" w:hAnsi="Source Sans Pro"/>
          <w:noProof/>
        </w:rPr>
      </w:pPr>
      <w:r w:rsidRPr="003F623C">
        <w:rPr>
          <w:rFonts w:ascii="Source Sans Pro" w:hAnsi="Source Sans Pro"/>
          <w:noProof/>
        </w:rPr>
        <w:t>NHS Greater Glasgow &amp; Clyde Speech &amp; Language Therapy: Students support delivery of intensive comprehensive aphasia programmes. Here, pairs of students work alongside qualified staff and support workers to provide a service that would otherwise not be available.</w:t>
      </w:r>
    </w:p>
    <w:p w14:paraId="739A2FFD" w14:textId="77777777" w:rsidR="006C4CB9" w:rsidRDefault="006C4CB9" w:rsidP="00D31B14">
      <w:pPr>
        <w:spacing w:line="360" w:lineRule="auto"/>
        <w:rPr>
          <w:rFonts w:ascii="Source Sans Pro" w:hAnsi="Source Sans Pro"/>
          <w:noProof/>
        </w:rPr>
      </w:pPr>
      <w:r w:rsidRPr="00F43F41">
        <w:rPr>
          <w:rFonts w:ascii="Source Sans Pro" w:hAnsi="Source Sans Pro"/>
          <w:noProof/>
        </w:rPr>
        <w:t xml:space="preserve">These were identified as sustainable approaches </w:t>
      </w:r>
      <w:r>
        <w:rPr>
          <w:rFonts w:ascii="Source Sans Pro" w:hAnsi="Source Sans Pro"/>
          <w:noProof/>
        </w:rPr>
        <w:t xml:space="preserve">to </w:t>
      </w:r>
      <w:r w:rsidRPr="00F43F41">
        <w:rPr>
          <w:rFonts w:ascii="Source Sans Pro" w:hAnsi="Source Sans Pro"/>
          <w:noProof/>
        </w:rPr>
        <w:t xml:space="preserve">delivering PrBL and provide a potential scaffold for progressing toward </w:t>
      </w:r>
      <w:r>
        <w:rPr>
          <w:rFonts w:ascii="Source Sans Pro" w:hAnsi="Source Sans Pro"/>
          <w:noProof/>
        </w:rPr>
        <w:t xml:space="preserve">true student-led models. </w:t>
      </w:r>
    </w:p>
    <w:p w14:paraId="7D2FF025" w14:textId="77777777" w:rsidR="006C4CB9" w:rsidRDefault="006C4CB9" w:rsidP="00D31B14">
      <w:pPr>
        <w:spacing w:line="360" w:lineRule="auto"/>
        <w:rPr>
          <w:rFonts w:ascii="Source Sans Pro" w:hAnsi="Source Sans Pro"/>
          <w:noProof/>
        </w:rPr>
      </w:pPr>
    </w:p>
    <w:p w14:paraId="331CC9BB" w14:textId="77777777" w:rsidR="006C4CB9" w:rsidRPr="00607226" w:rsidRDefault="006C4CB9" w:rsidP="00D31B14">
      <w:pPr>
        <w:spacing w:line="360" w:lineRule="auto"/>
        <w:rPr>
          <w:rFonts w:ascii="Source Sans Pro" w:hAnsi="Source Sans Pro"/>
          <w:noProof/>
        </w:rPr>
      </w:pPr>
      <w:r w:rsidRPr="00607226">
        <w:rPr>
          <w:rFonts w:ascii="Source Sans Pro" w:hAnsi="Source Sans Pro"/>
          <w:b/>
          <w:bCs/>
          <w:color w:val="002D74"/>
          <w:sz w:val="40"/>
          <w:szCs w:val="40"/>
        </w:rPr>
        <w:t>Impact</w:t>
      </w:r>
    </w:p>
    <w:p w14:paraId="7273E25F" w14:textId="77777777" w:rsidR="006C4CB9" w:rsidRDefault="006C4CB9" w:rsidP="00D31B14">
      <w:pPr>
        <w:spacing w:line="360" w:lineRule="auto"/>
        <w:rPr>
          <w:rFonts w:ascii="Source Sans Pro" w:hAnsi="Source Sans Pro"/>
          <w:noProof/>
        </w:rPr>
      </w:pPr>
      <w:r w:rsidRPr="0077527E">
        <w:rPr>
          <w:rFonts w:ascii="Source Sans Pro" w:hAnsi="Source Sans Pro"/>
          <w:noProof/>
        </w:rPr>
        <w:t xml:space="preserve">This project successfully met </w:t>
      </w:r>
      <w:r>
        <w:rPr>
          <w:rFonts w:ascii="Source Sans Pro" w:hAnsi="Source Sans Pro"/>
          <w:noProof/>
        </w:rPr>
        <w:t xml:space="preserve">the </w:t>
      </w:r>
      <w:r w:rsidRPr="0077527E">
        <w:rPr>
          <w:rFonts w:ascii="Source Sans Pro" w:hAnsi="Source Sans Pro"/>
          <w:noProof/>
        </w:rPr>
        <w:t>core objectives by completing a</w:t>
      </w:r>
      <w:r>
        <w:rPr>
          <w:rFonts w:ascii="Source Sans Pro" w:hAnsi="Source Sans Pro"/>
          <w:noProof/>
        </w:rPr>
        <w:t xml:space="preserve">n </w:t>
      </w:r>
      <w:r w:rsidRPr="0077527E">
        <w:rPr>
          <w:rFonts w:ascii="Source Sans Pro" w:hAnsi="Source Sans Pro"/>
          <w:noProof/>
        </w:rPr>
        <w:t>evidence review, mapping current practice and identifying potential partners for future national development. A definition of student</w:t>
      </w:r>
      <w:r w:rsidRPr="0077527E">
        <w:rPr>
          <w:rFonts w:ascii="Source Sans Pro" w:hAnsi="Source Sans Pro"/>
          <w:noProof/>
        </w:rPr>
        <w:noBreakHyphen/>
        <w:t xml:space="preserve">led services has been </w:t>
      </w:r>
      <w:r>
        <w:rPr>
          <w:rFonts w:ascii="Source Sans Pro" w:hAnsi="Source Sans Pro"/>
          <w:noProof/>
        </w:rPr>
        <w:t>proposed</w:t>
      </w:r>
      <w:r w:rsidRPr="0077527E">
        <w:rPr>
          <w:rFonts w:ascii="Source Sans Pro" w:hAnsi="Source Sans Pro"/>
          <w:noProof/>
        </w:rPr>
        <w:t xml:space="preserve">, addressing a longstanding gap in shared understanding across AHP professions. </w:t>
      </w:r>
    </w:p>
    <w:p w14:paraId="62C055BD" w14:textId="77777777" w:rsidR="006C4CB9" w:rsidRDefault="006C4CB9" w:rsidP="00D31B14">
      <w:pPr>
        <w:spacing w:line="360" w:lineRule="auto"/>
        <w:rPr>
          <w:rFonts w:ascii="Source Sans Pro" w:hAnsi="Source Sans Pro"/>
          <w:noProof/>
        </w:rPr>
      </w:pPr>
    </w:p>
    <w:p w14:paraId="07A61DFD" w14:textId="77777777" w:rsidR="006C4CB9" w:rsidRDefault="006C4CB9" w:rsidP="00D31B14">
      <w:pPr>
        <w:spacing w:line="360" w:lineRule="auto"/>
        <w:rPr>
          <w:rFonts w:ascii="Source Sans Pro" w:hAnsi="Source Sans Pro"/>
          <w:noProof/>
        </w:rPr>
      </w:pPr>
      <w:r w:rsidRPr="00C962B3">
        <w:rPr>
          <w:rFonts w:ascii="Source Sans Pro" w:hAnsi="Source Sans Pro"/>
          <w:noProof/>
        </w:rPr>
        <w:t>Given the six</w:t>
      </w:r>
      <w:r w:rsidRPr="00C962B3">
        <w:rPr>
          <w:rFonts w:ascii="Source Sans Pro" w:hAnsi="Source Sans Pro"/>
          <w:noProof/>
        </w:rPr>
        <w:noBreakHyphen/>
        <w:t>month timeline, the achievable outcomes of this project were intentionally focused on Levels 1 and 2 of the Kirkpatrick Framework, assessing engagement and learning.</w:t>
      </w:r>
    </w:p>
    <w:p w14:paraId="0AD91CB9" w14:textId="77777777" w:rsidR="006C4CB9" w:rsidRPr="00C962B3" w:rsidRDefault="006C4CB9" w:rsidP="00D31B14">
      <w:pPr>
        <w:spacing w:line="360" w:lineRule="auto"/>
        <w:rPr>
          <w:rFonts w:ascii="Source Sans Pro" w:hAnsi="Source Sans Pro"/>
          <w:noProof/>
        </w:rPr>
      </w:pPr>
    </w:p>
    <w:p w14:paraId="462FA652" w14:textId="77777777" w:rsidR="006C4CB9" w:rsidRPr="002F7B98" w:rsidRDefault="006C4CB9" w:rsidP="00D31B14">
      <w:pPr>
        <w:spacing w:line="360" w:lineRule="auto"/>
        <w:rPr>
          <w:rFonts w:ascii="Source Sans Pro" w:hAnsi="Source Sans Pro"/>
          <w:b/>
          <w:bCs/>
          <w:noProof/>
        </w:rPr>
      </w:pPr>
      <w:r w:rsidRPr="002F7B98">
        <w:rPr>
          <w:rFonts w:ascii="Source Sans Pro" w:hAnsi="Source Sans Pro"/>
          <w:b/>
          <w:bCs/>
          <w:noProof/>
        </w:rPr>
        <w:t>Level 1: Engagement impact</w:t>
      </w:r>
    </w:p>
    <w:p w14:paraId="2D0C6BB6" w14:textId="77777777" w:rsidR="006C4CB9" w:rsidRDefault="006C4CB9" w:rsidP="00D31B14">
      <w:pPr>
        <w:spacing w:line="360" w:lineRule="auto"/>
        <w:rPr>
          <w:rFonts w:ascii="Source Sans Pro" w:hAnsi="Source Sans Pro"/>
          <w:noProof/>
        </w:rPr>
      </w:pPr>
      <w:r w:rsidRPr="002F7B98">
        <w:rPr>
          <w:rFonts w:ascii="Source Sans Pro" w:hAnsi="Source Sans Pro"/>
          <w:noProof/>
        </w:rPr>
        <w:t xml:space="preserve">Engagement with </w:t>
      </w:r>
      <w:r>
        <w:rPr>
          <w:rFonts w:ascii="Source Sans Pro" w:hAnsi="Source Sans Pro"/>
          <w:noProof/>
        </w:rPr>
        <w:t>the bite-sized</w:t>
      </w:r>
      <w:r w:rsidRPr="002F7B98">
        <w:rPr>
          <w:rFonts w:ascii="Source Sans Pro" w:hAnsi="Source Sans Pro"/>
          <w:noProof/>
        </w:rPr>
        <w:t xml:space="preserve"> CPD </w:t>
      </w:r>
      <w:r>
        <w:rPr>
          <w:rFonts w:ascii="Source Sans Pro" w:hAnsi="Source Sans Pro"/>
          <w:noProof/>
        </w:rPr>
        <w:t xml:space="preserve">session </w:t>
      </w:r>
      <w:r w:rsidRPr="002F7B98">
        <w:rPr>
          <w:rFonts w:ascii="Source Sans Pro" w:hAnsi="Source Sans Pro"/>
          <w:noProof/>
        </w:rPr>
        <w:t>indicates a strong level of interest and relevance across the AHP practice</w:t>
      </w:r>
      <w:r w:rsidRPr="002F7B98">
        <w:rPr>
          <w:rFonts w:ascii="Source Sans Pro" w:hAnsi="Source Sans Pro"/>
          <w:noProof/>
        </w:rPr>
        <w:noBreakHyphen/>
        <w:t>based learning community. Key measures include:</w:t>
      </w:r>
    </w:p>
    <w:p w14:paraId="508CE960" w14:textId="77777777" w:rsidR="006C4CB9" w:rsidRPr="002F7B98" w:rsidRDefault="006C4CB9" w:rsidP="00D31B14">
      <w:pPr>
        <w:spacing w:line="360" w:lineRule="auto"/>
        <w:rPr>
          <w:rFonts w:ascii="Source Sans Pro" w:hAnsi="Source Sans Pro"/>
          <w:noProof/>
        </w:rPr>
      </w:pPr>
    </w:p>
    <w:p w14:paraId="48E1F3EC" w14:textId="77777777" w:rsidR="006C4CB9" w:rsidRPr="002F7B98" w:rsidRDefault="006C4CB9" w:rsidP="00D31B14">
      <w:pPr>
        <w:numPr>
          <w:ilvl w:val="0"/>
          <w:numId w:val="31"/>
        </w:numPr>
        <w:spacing w:line="360" w:lineRule="auto"/>
        <w:rPr>
          <w:rFonts w:ascii="Source Sans Pro" w:hAnsi="Source Sans Pro"/>
          <w:noProof/>
        </w:rPr>
      </w:pPr>
      <w:r>
        <w:rPr>
          <w:rFonts w:ascii="Source Sans Pro" w:hAnsi="Source Sans Pro"/>
          <w:noProof/>
        </w:rPr>
        <w:t xml:space="preserve">A total of eighty-eight people </w:t>
      </w:r>
      <w:r w:rsidRPr="002F7B98">
        <w:rPr>
          <w:rFonts w:ascii="Source Sans Pro" w:hAnsi="Source Sans Pro"/>
          <w:noProof/>
        </w:rPr>
        <w:t>attend</w:t>
      </w:r>
      <w:r>
        <w:rPr>
          <w:rFonts w:ascii="Source Sans Pro" w:hAnsi="Source Sans Pro"/>
          <w:noProof/>
        </w:rPr>
        <w:t>ed the</w:t>
      </w:r>
      <w:r w:rsidRPr="002F7B98">
        <w:rPr>
          <w:rFonts w:ascii="Source Sans Pro" w:hAnsi="Source Sans Pro"/>
          <w:noProof/>
        </w:rPr>
        <w:t xml:space="preserve"> CPD</w:t>
      </w:r>
      <w:r>
        <w:rPr>
          <w:rFonts w:ascii="Source Sans Pro" w:hAnsi="Source Sans Pro"/>
          <w:noProof/>
        </w:rPr>
        <w:t xml:space="preserve"> session</w:t>
      </w:r>
    </w:p>
    <w:p w14:paraId="1F577BBA" w14:textId="77777777" w:rsidR="006C4CB9" w:rsidRPr="002F7B98" w:rsidRDefault="006C4CB9" w:rsidP="00D31B14">
      <w:pPr>
        <w:numPr>
          <w:ilvl w:val="0"/>
          <w:numId w:val="31"/>
        </w:numPr>
        <w:spacing w:line="360" w:lineRule="auto"/>
        <w:rPr>
          <w:rFonts w:ascii="Source Sans Pro" w:hAnsi="Source Sans Pro"/>
          <w:noProof/>
        </w:rPr>
      </w:pPr>
      <w:r>
        <w:rPr>
          <w:rFonts w:ascii="Source Sans Pro" w:hAnsi="Source Sans Pro"/>
          <w:noProof/>
        </w:rPr>
        <w:t>The average s</w:t>
      </w:r>
      <w:r w:rsidRPr="002F7B98">
        <w:rPr>
          <w:rFonts w:ascii="Source Sans Pro" w:hAnsi="Source Sans Pro"/>
          <w:noProof/>
        </w:rPr>
        <w:t>atisfaction rating</w:t>
      </w:r>
      <w:r>
        <w:rPr>
          <w:rFonts w:ascii="Source Sans Pro" w:hAnsi="Source Sans Pro"/>
          <w:noProof/>
        </w:rPr>
        <w:t xml:space="preserve"> was 4.27/5</w:t>
      </w:r>
    </w:p>
    <w:p w14:paraId="7A3263FC" w14:textId="77777777" w:rsidR="006C4CB9" w:rsidRDefault="006C4CB9" w:rsidP="00D31B14">
      <w:pPr>
        <w:numPr>
          <w:ilvl w:val="0"/>
          <w:numId w:val="31"/>
        </w:numPr>
        <w:spacing w:line="360" w:lineRule="auto"/>
        <w:rPr>
          <w:rFonts w:ascii="Source Sans Pro" w:hAnsi="Source Sans Pro"/>
          <w:noProof/>
        </w:rPr>
      </w:pPr>
      <w:r>
        <w:rPr>
          <w:rFonts w:ascii="Source Sans Pro" w:hAnsi="Source Sans Pro"/>
          <w:noProof/>
        </w:rPr>
        <w:lastRenderedPageBreak/>
        <w:t>98% of individuals who provided feedback on the CPD session reported they were either very likley or somewhat likely</w:t>
      </w:r>
      <w:r w:rsidRPr="002F7B98">
        <w:rPr>
          <w:rFonts w:ascii="Source Sans Pro" w:hAnsi="Source Sans Pro"/>
          <w:noProof/>
        </w:rPr>
        <w:t xml:space="preserve"> to recommend</w:t>
      </w:r>
      <w:r>
        <w:rPr>
          <w:rFonts w:ascii="Source Sans Pro" w:hAnsi="Source Sans Pro"/>
          <w:noProof/>
        </w:rPr>
        <w:t xml:space="preserve"> the session to others</w:t>
      </w:r>
    </w:p>
    <w:p w14:paraId="7A32BD72" w14:textId="77777777" w:rsidR="006C4CB9" w:rsidRPr="002F7B98" w:rsidRDefault="006C4CB9" w:rsidP="00D31B14">
      <w:pPr>
        <w:spacing w:line="360" w:lineRule="auto"/>
        <w:ind w:left="720"/>
        <w:rPr>
          <w:rFonts w:ascii="Source Sans Pro" w:hAnsi="Source Sans Pro"/>
          <w:noProof/>
        </w:rPr>
      </w:pPr>
    </w:p>
    <w:p w14:paraId="079AA4D8" w14:textId="77777777" w:rsidR="006C4CB9" w:rsidRDefault="006C4CB9" w:rsidP="00D31B14">
      <w:pPr>
        <w:spacing w:line="360" w:lineRule="auto"/>
        <w:rPr>
          <w:rFonts w:ascii="Source Sans Pro" w:hAnsi="Source Sans Pro"/>
          <w:noProof/>
        </w:rPr>
      </w:pPr>
      <w:r>
        <w:rPr>
          <w:rFonts w:ascii="Source Sans Pro" w:hAnsi="Source Sans Pro"/>
          <w:noProof/>
        </w:rPr>
        <w:t xml:space="preserve">In future, further engagement impact can be measured by analytics from the turas learn student-led services page. </w:t>
      </w:r>
    </w:p>
    <w:p w14:paraId="52B2B1A2" w14:textId="77777777" w:rsidR="006C4CB9" w:rsidRPr="002F7B98" w:rsidRDefault="006C4CB9" w:rsidP="00D31B14">
      <w:pPr>
        <w:spacing w:line="360" w:lineRule="auto"/>
        <w:rPr>
          <w:rFonts w:ascii="Source Sans Pro" w:hAnsi="Source Sans Pro"/>
          <w:noProof/>
        </w:rPr>
      </w:pPr>
    </w:p>
    <w:p w14:paraId="2C55726A" w14:textId="77777777" w:rsidR="006C4CB9" w:rsidRPr="002F7B98" w:rsidRDefault="006C4CB9" w:rsidP="00D31B14">
      <w:pPr>
        <w:spacing w:line="360" w:lineRule="auto"/>
        <w:rPr>
          <w:rFonts w:ascii="Source Sans Pro" w:hAnsi="Source Sans Pro"/>
          <w:b/>
          <w:bCs/>
          <w:noProof/>
        </w:rPr>
      </w:pPr>
      <w:r w:rsidRPr="002F7B98">
        <w:rPr>
          <w:rFonts w:ascii="Source Sans Pro" w:hAnsi="Source Sans Pro"/>
          <w:b/>
          <w:bCs/>
          <w:noProof/>
        </w:rPr>
        <w:t>Level 2: Educational Impact</w:t>
      </w:r>
    </w:p>
    <w:p w14:paraId="651308D3" w14:textId="77777777" w:rsidR="006C4CB9" w:rsidRPr="00D21EE8" w:rsidRDefault="006C4CB9" w:rsidP="00D31B14">
      <w:pPr>
        <w:spacing w:line="360" w:lineRule="auto"/>
        <w:rPr>
          <w:rFonts w:ascii="Source Sans Pro" w:hAnsi="Source Sans Pro"/>
          <w:noProof/>
        </w:rPr>
      </w:pPr>
      <w:r w:rsidRPr="00D21EE8">
        <w:rPr>
          <w:rFonts w:ascii="Source Sans Pro" w:hAnsi="Source Sans Pro"/>
          <w:noProof/>
        </w:rPr>
        <w:t xml:space="preserve">The educational impact highlights the value of learning opportunties provided. </w:t>
      </w:r>
    </w:p>
    <w:p w14:paraId="264668F6" w14:textId="77777777" w:rsidR="006C4CB9" w:rsidRPr="00D21EE8" w:rsidRDefault="006C4CB9" w:rsidP="00D31B14">
      <w:pPr>
        <w:spacing w:line="360" w:lineRule="auto"/>
        <w:rPr>
          <w:rFonts w:ascii="Source Sans Pro" w:hAnsi="Source Sans Pro"/>
          <w:noProof/>
        </w:rPr>
      </w:pPr>
      <w:r w:rsidRPr="00D21EE8">
        <w:rPr>
          <w:rFonts w:ascii="Source Sans Pro" w:hAnsi="Source Sans Pro"/>
          <w:noProof/>
        </w:rPr>
        <w:t>The CPD session produced positive evidence of learning, with self</w:t>
      </w:r>
      <w:r w:rsidRPr="00D21EE8">
        <w:rPr>
          <w:rFonts w:ascii="Source Sans Pro" w:hAnsi="Source Sans Pro"/>
          <w:noProof/>
        </w:rPr>
        <w:noBreakHyphen/>
        <w:t>reported increases in knowledge and confidence:</w:t>
      </w:r>
    </w:p>
    <w:p w14:paraId="763564D4" w14:textId="77777777" w:rsidR="006C4CB9" w:rsidRPr="00D21EE8" w:rsidRDefault="006C4CB9" w:rsidP="006C4CB9">
      <w:pPr>
        <w:spacing w:line="276" w:lineRule="auto"/>
        <w:rPr>
          <w:rFonts w:ascii="Source Sans Pro" w:hAnsi="Source Sans Pro"/>
          <w:noProof/>
        </w:rPr>
      </w:pPr>
    </w:p>
    <w:p w14:paraId="796A1372" w14:textId="13BECF2F" w:rsidR="006C4CB9" w:rsidRPr="00D21EE8" w:rsidRDefault="006C4CB9" w:rsidP="006C4CB9">
      <w:pPr>
        <w:pStyle w:val="ListParagraph"/>
        <w:numPr>
          <w:ilvl w:val="0"/>
          <w:numId w:val="32"/>
        </w:numPr>
        <w:spacing w:after="160" w:line="276" w:lineRule="auto"/>
        <w:jc w:val="both"/>
        <w:rPr>
          <w:rFonts w:ascii="Source Sans Pro" w:hAnsi="Source Sans Pro"/>
          <w:noProof/>
        </w:rPr>
      </w:pPr>
      <w:r w:rsidRPr="00D21EE8">
        <w:rPr>
          <w:rFonts w:ascii="Source Sans Pro" w:hAnsi="Source Sans Pro"/>
          <w:noProof/>
        </w:rPr>
        <w:t>Level of knowledge of the topic</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3"/>
        <w:gridCol w:w="4757"/>
      </w:tblGrid>
      <w:tr w:rsidR="006C4CB9" w:rsidRPr="00D21EE8" w14:paraId="60B70DCE" w14:textId="77777777" w:rsidTr="00536349">
        <w:tc>
          <w:tcPr>
            <w:tcW w:w="3893" w:type="dxa"/>
          </w:tcPr>
          <w:p w14:paraId="7578F51F" w14:textId="77777777" w:rsidR="006C4CB9" w:rsidRPr="00D21EE8" w:rsidRDefault="006C4CB9" w:rsidP="00536349">
            <w:pPr>
              <w:spacing w:line="276" w:lineRule="auto"/>
              <w:rPr>
                <w:rFonts w:ascii="Source Sans Pro" w:hAnsi="Source Sans Pro"/>
                <w:noProof/>
              </w:rPr>
            </w:pPr>
            <w:r w:rsidRPr="00D21EE8">
              <w:rPr>
                <w:rFonts w:ascii="Source Sans Pro" w:hAnsi="Source Sans Pro"/>
                <w:noProof/>
              </w:rPr>
              <w:t>Pre CPD session-  98% of the 27 respondents reported no or limited knowledge</w:t>
            </w:r>
          </w:p>
        </w:tc>
        <w:tc>
          <w:tcPr>
            <w:tcW w:w="4757" w:type="dxa"/>
          </w:tcPr>
          <w:p w14:paraId="3C609814" w14:textId="77777777" w:rsidR="006C4CB9" w:rsidRPr="00D21EE8" w:rsidRDefault="006C4CB9" w:rsidP="00536349">
            <w:pPr>
              <w:pStyle w:val="ListParagraph"/>
              <w:spacing w:line="276" w:lineRule="auto"/>
              <w:ind w:left="0"/>
              <w:rPr>
                <w:rFonts w:ascii="Source Sans Pro" w:hAnsi="Source Sans Pro"/>
                <w:noProof/>
                <w:sz w:val="24"/>
                <w:szCs w:val="24"/>
              </w:rPr>
            </w:pPr>
            <w:r w:rsidRPr="00D21EE8">
              <w:rPr>
                <w:rFonts w:ascii="Source Sans Pro" w:hAnsi="Source Sans Pro"/>
                <w:noProof/>
              </w:rPr>
              <w:drawing>
                <wp:anchor distT="0" distB="0" distL="114300" distR="114300" simplePos="0" relativeHeight="251677184" behindDoc="1" locked="0" layoutInCell="1" allowOverlap="1" wp14:anchorId="0AC93924" wp14:editId="64A1D98A">
                  <wp:simplePos x="0" y="0"/>
                  <wp:positionH relativeFrom="column">
                    <wp:posOffset>-635</wp:posOffset>
                  </wp:positionH>
                  <wp:positionV relativeFrom="paragraph">
                    <wp:posOffset>1270</wp:posOffset>
                  </wp:positionV>
                  <wp:extent cx="638175" cy="638175"/>
                  <wp:effectExtent l="0" t="0" r="0" b="9525"/>
                  <wp:wrapSquare wrapText="bothSides"/>
                  <wp:docPr id="45667760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77607" name="Graphic 456677607" descr="Arrow Up with solid fill"/>
                          <pic:cNvPicPr/>
                        </pic:nvPicPr>
                        <pic:blipFill>
                          <a:blip r:embed="rId144">
                            <a:extLst>
                              <a:ext uri="{96DAC541-7B7A-43D3-8B79-37D633B846F1}">
                                <asvg:svgBlip xmlns:asvg="http://schemas.microsoft.com/office/drawing/2016/SVG/main" r:embed="rId145"/>
                              </a:ext>
                            </a:extLst>
                          </a:blip>
                          <a:stretch>
                            <a:fillRect/>
                          </a:stretch>
                        </pic:blipFill>
                        <pic:spPr>
                          <a:xfrm>
                            <a:off x="0" y="0"/>
                            <a:ext cx="638175" cy="638175"/>
                          </a:xfrm>
                          <a:prstGeom prst="rect">
                            <a:avLst/>
                          </a:prstGeom>
                        </pic:spPr>
                      </pic:pic>
                    </a:graphicData>
                  </a:graphic>
                  <wp14:sizeRelH relativeFrom="margin">
                    <wp14:pctWidth>0</wp14:pctWidth>
                  </wp14:sizeRelH>
                  <wp14:sizeRelV relativeFrom="margin">
                    <wp14:pctHeight>0</wp14:pctHeight>
                  </wp14:sizeRelV>
                </wp:anchor>
              </w:drawing>
            </w:r>
            <w:r w:rsidRPr="00D21EE8">
              <w:rPr>
                <w:rFonts w:ascii="Source Sans Pro" w:hAnsi="Source Sans Pro"/>
                <w:noProof/>
                <w:sz w:val="24"/>
                <w:szCs w:val="24"/>
              </w:rPr>
              <w:t>Post CPD session- 100%  of the 27 respondents reported being well informed or somewhat informed</w:t>
            </w:r>
          </w:p>
        </w:tc>
      </w:tr>
    </w:tbl>
    <w:p w14:paraId="6999902B" w14:textId="0719D0E8" w:rsidR="006C4CB9" w:rsidRPr="00D21EE8" w:rsidRDefault="006C4CB9" w:rsidP="006C4CB9">
      <w:pPr>
        <w:spacing w:line="276" w:lineRule="auto"/>
        <w:rPr>
          <w:rFonts w:ascii="Source Sans Pro" w:hAnsi="Source Sans Pro"/>
          <w:noProof/>
        </w:rPr>
      </w:pPr>
    </w:p>
    <w:p w14:paraId="433CB6E2" w14:textId="6C97976A" w:rsidR="006C4CB9" w:rsidRPr="00D21EE8" w:rsidRDefault="00EA6A65" w:rsidP="00D31B14">
      <w:pPr>
        <w:pStyle w:val="ListParagraph"/>
        <w:numPr>
          <w:ilvl w:val="0"/>
          <w:numId w:val="32"/>
        </w:numPr>
        <w:spacing w:after="160" w:line="360" w:lineRule="auto"/>
        <w:rPr>
          <w:rFonts w:ascii="Source Sans Pro" w:hAnsi="Source Sans Pro"/>
          <w:noProof/>
        </w:rPr>
      </w:pPr>
      <w:r>
        <w:rPr>
          <w:noProof/>
        </w:rPr>
        <w:drawing>
          <wp:anchor distT="0" distB="0" distL="114300" distR="114300" simplePos="0" relativeHeight="251660288" behindDoc="0" locked="0" layoutInCell="1" allowOverlap="1" wp14:anchorId="5E895A7F" wp14:editId="64EAD780">
            <wp:simplePos x="0" y="0"/>
            <wp:positionH relativeFrom="column">
              <wp:posOffset>3796665</wp:posOffset>
            </wp:positionH>
            <wp:positionV relativeFrom="paragraph">
              <wp:posOffset>779780</wp:posOffset>
            </wp:positionV>
            <wp:extent cx="2066925" cy="1463040"/>
            <wp:effectExtent l="0" t="0" r="9525" b="3810"/>
            <wp:wrapSquare wrapText="bothSides"/>
            <wp:docPr id="2" name="Picture 1" descr="A colorful pie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olorful pie chart with text&#10;&#10;AI-generated content may be incorrect."/>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066925"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006C4CB9">
        <w:rPr>
          <w:noProof/>
        </w:rPr>
        <mc:AlternateContent>
          <mc:Choice Requires="wps">
            <w:drawing>
              <wp:anchor distT="0" distB="0" distL="114300" distR="114300" simplePos="0" relativeHeight="251662336" behindDoc="0" locked="0" layoutInCell="1" allowOverlap="1" wp14:anchorId="30237D91" wp14:editId="5C94F5DF">
                <wp:simplePos x="0" y="0"/>
                <wp:positionH relativeFrom="column">
                  <wp:posOffset>534670</wp:posOffset>
                </wp:positionH>
                <wp:positionV relativeFrom="paragraph">
                  <wp:posOffset>2349860</wp:posOffset>
                </wp:positionV>
                <wp:extent cx="4404995" cy="207010"/>
                <wp:effectExtent l="0" t="0" r="0" b="2540"/>
                <wp:wrapTopAndBottom/>
                <wp:docPr id="853390581" name="Text Box 1"/>
                <wp:cNvGraphicFramePr/>
                <a:graphic xmlns:a="http://schemas.openxmlformats.org/drawingml/2006/main">
                  <a:graphicData uri="http://schemas.microsoft.com/office/word/2010/wordprocessingShape">
                    <wps:wsp>
                      <wps:cNvSpPr txBox="1"/>
                      <wps:spPr>
                        <a:xfrm>
                          <a:off x="0" y="0"/>
                          <a:ext cx="4404995" cy="207010"/>
                        </a:xfrm>
                        <a:prstGeom prst="rect">
                          <a:avLst/>
                        </a:prstGeom>
                        <a:solidFill>
                          <a:prstClr val="white"/>
                        </a:solidFill>
                        <a:ln>
                          <a:noFill/>
                        </a:ln>
                      </wps:spPr>
                      <wps:txbx>
                        <w:txbxContent>
                          <w:p w14:paraId="282A7221" w14:textId="77777777" w:rsidR="006C4CB9" w:rsidRPr="00872173" w:rsidRDefault="006C4CB9" w:rsidP="006C4CB9">
                            <w:pPr>
                              <w:pStyle w:val="Caption"/>
                              <w:jc w:val="center"/>
                              <w:rPr>
                                <w:rFonts w:ascii="Source Sans Pro" w:hAnsi="Source Sans Pro"/>
                                <w:noProof/>
                                <w:color w:val="auto"/>
                                <w:sz w:val="24"/>
                                <w:szCs w:val="24"/>
                              </w:rPr>
                            </w:pPr>
                            <w:r w:rsidRPr="00872173">
                              <w:rPr>
                                <w:rFonts w:ascii="Source Sans Pro" w:hAnsi="Source Sans Pro"/>
                                <w:color w:val="auto"/>
                                <w:sz w:val="24"/>
                                <w:szCs w:val="24"/>
                              </w:rPr>
                              <w:t xml:space="preserve">Figure </w:t>
                            </w:r>
                            <w:r w:rsidRPr="00872173">
                              <w:rPr>
                                <w:rFonts w:ascii="Source Sans Pro" w:hAnsi="Source Sans Pro"/>
                                <w:color w:val="auto"/>
                                <w:sz w:val="24"/>
                                <w:szCs w:val="24"/>
                              </w:rPr>
                              <w:fldChar w:fldCharType="begin"/>
                            </w:r>
                            <w:r w:rsidRPr="00872173">
                              <w:rPr>
                                <w:rFonts w:ascii="Source Sans Pro" w:hAnsi="Source Sans Pro"/>
                                <w:color w:val="auto"/>
                                <w:sz w:val="24"/>
                                <w:szCs w:val="24"/>
                              </w:rPr>
                              <w:instrText xml:space="preserve"> SEQ Figure \* ARABIC </w:instrText>
                            </w:r>
                            <w:r w:rsidRPr="00872173">
                              <w:rPr>
                                <w:rFonts w:ascii="Source Sans Pro" w:hAnsi="Source Sans Pro"/>
                                <w:color w:val="auto"/>
                                <w:sz w:val="24"/>
                                <w:szCs w:val="24"/>
                              </w:rPr>
                              <w:fldChar w:fldCharType="separate"/>
                            </w:r>
                            <w:r w:rsidRPr="00872173">
                              <w:rPr>
                                <w:rFonts w:ascii="Source Sans Pro" w:hAnsi="Source Sans Pro"/>
                                <w:noProof/>
                                <w:color w:val="auto"/>
                                <w:sz w:val="24"/>
                                <w:szCs w:val="24"/>
                              </w:rPr>
                              <w:t>5</w:t>
                            </w:r>
                            <w:r w:rsidRPr="00872173">
                              <w:rPr>
                                <w:rFonts w:ascii="Source Sans Pro" w:hAnsi="Source Sans Pro"/>
                                <w:color w:val="auto"/>
                                <w:sz w:val="24"/>
                                <w:szCs w:val="24"/>
                              </w:rPr>
                              <w:fldChar w:fldCharType="end"/>
                            </w:r>
                            <w:r w:rsidRPr="00872173">
                              <w:rPr>
                                <w:rFonts w:ascii="Source Sans Pro" w:hAnsi="Source Sans Pro"/>
                                <w:color w:val="auto"/>
                                <w:sz w:val="24"/>
                                <w:szCs w:val="24"/>
                              </w:rPr>
                              <w:t>: CPD confidence in defining SLS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237D91" id="Text Box 1" o:spid="_x0000_s1046" type="#_x0000_t202" style="position:absolute;left:0;text-align:left;margin-left:42.1pt;margin-top:185.05pt;width:346.85pt;height:16.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" stroked="f">
                <v:textbox inset="0,0,0,0">
                  <w:txbxContent>
                    <w:p w14:paraId="282A7221" w14:textId="77777777" w:rsidR="006C4CB9" w:rsidRPr="00872173" w:rsidRDefault="006C4CB9" w:rsidP="006C4CB9">
                      <w:pPr>
                        <w:pStyle w:val="Caption"/>
                        <w:jc w:val="center"/>
                        <w:rPr>
                          <w:rFonts w:ascii="Source Sans Pro" w:hAnsi="Source Sans Pro"/>
                          <w:noProof/>
                          <w:color w:val="auto"/>
                          <w:sz w:val="24"/>
                          <w:szCs w:val="24"/>
                        </w:rPr>
                      </w:pPr>
                      <w:r w:rsidRPr="00872173">
                        <w:rPr>
                          <w:rFonts w:ascii="Source Sans Pro" w:hAnsi="Source Sans Pro"/>
                          <w:color w:val="auto"/>
                          <w:sz w:val="24"/>
                          <w:szCs w:val="24"/>
                        </w:rPr>
                        <w:t xml:space="preserve">Figure </w:t>
                      </w:r>
                      <w:r w:rsidRPr="00872173">
                        <w:rPr>
                          <w:rFonts w:ascii="Source Sans Pro" w:hAnsi="Source Sans Pro"/>
                          <w:color w:val="auto"/>
                          <w:sz w:val="24"/>
                          <w:szCs w:val="24"/>
                        </w:rPr>
                        <w:fldChar w:fldCharType="begin"/>
                      </w:r>
                      <w:r w:rsidRPr="00872173">
                        <w:rPr>
                          <w:rFonts w:ascii="Source Sans Pro" w:hAnsi="Source Sans Pro"/>
                          <w:color w:val="auto"/>
                          <w:sz w:val="24"/>
                          <w:szCs w:val="24"/>
                        </w:rPr>
                        <w:instrText xml:space="preserve"> SEQ Figure \* ARABIC </w:instrText>
                      </w:r>
                      <w:r w:rsidRPr="00872173">
                        <w:rPr>
                          <w:rFonts w:ascii="Source Sans Pro" w:hAnsi="Source Sans Pro"/>
                          <w:color w:val="auto"/>
                          <w:sz w:val="24"/>
                          <w:szCs w:val="24"/>
                        </w:rPr>
                        <w:fldChar w:fldCharType="separate"/>
                      </w:r>
                      <w:r w:rsidRPr="00872173">
                        <w:rPr>
                          <w:rFonts w:ascii="Source Sans Pro" w:hAnsi="Source Sans Pro"/>
                          <w:noProof/>
                          <w:color w:val="auto"/>
                          <w:sz w:val="24"/>
                          <w:szCs w:val="24"/>
                        </w:rPr>
                        <w:t>5</w:t>
                      </w:r>
                      <w:r w:rsidRPr="00872173">
                        <w:rPr>
                          <w:rFonts w:ascii="Source Sans Pro" w:hAnsi="Source Sans Pro"/>
                          <w:color w:val="auto"/>
                          <w:sz w:val="24"/>
                          <w:szCs w:val="24"/>
                        </w:rPr>
                        <w:fldChar w:fldCharType="end"/>
                      </w:r>
                      <w:r w:rsidRPr="00872173">
                        <w:rPr>
                          <w:rFonts w:ascii="Source Sans Pro" w:hAnsi="Source Sans Pro"/>
                          <w:color w:val="auto"/>
                          <w:sz w:val="24"/>
                          <w:szCs w:val="24"/>
                        </w:rPr>
                        <w:t>: CPD confidence in defining SLS</w:t>
                      </w:r>
                    </w:p>
                  </w:txbxContent>
                </v:textbox>
                <w10:wrap type="topAndBottom"/>
              </v:shape>
            </w:pict>
          </mc:Fallback>
        </mc:AlternateContent>
      </w:r>
      <w:r w:rsidR="006C4CB9">
        <w:rPr>
          <w:noProof/>
        </w:rPr>
        <mc:AlternateContent>
          <mc:Choice Requires="wpg">
            <w:drawing>
              <wp:anchor distT="0" distB="0" distL="114300" distR="114300" simplePos="0" relativeHeight="251658240" behindDoc="0" locked="0" layoutInCell="1" allowOverlap="1" wp14:anchorId="59A94FD1" wp14:editId="4F67DCAB">
                <wp:simplePos x="0" y="0"/>
                <wp:positionH relativeFrom="margin">
                  <wp:posOffset>534670</wp:posOffset>
                </wp:positionH>
                <wp:positionV relativeFrom="paragraph">
                  <wp:posOffset>555625</wp:posOffset>
                </wp:positionV>
                <wp:extent cx="4312920" cy="1742440"/>
                <wp:effectExtent l="0" t="0" r="0" b="0"/>
                <wp:wrapTopAndBottom/>
                <wp:docPr id="8" name="Group 7">
                  <a:extLst xmlns:a="http://schemas.openxmlformats.org/drawingml/2006/main">
                    <a:ext uri="{FF2B5EF4-FFF2-40B4-BE49-F238E27FC236}">
                      <a16:creationId xmlns:a16="http://schemas.microsoft.com/office/drawing/2014/main" id="{42C13963-46D5-0451-5277-B4533D82A512}"/>
                    </a:ext>
                  </a:extLst>
                </wp:docPr>
                <wp:cNvGraphicFramePr/>
                <a:graphic xmlns:a="http://schemas.openxmlformats.org/drawingml/2006/main">
                  <a:graphicData uri="http://schemas.microsoft.com/office/word/2010/wordprocessingGroup">
                    <wpg:wgp>
                      <wpg:cNvGrpSpPr/>
                      <wpg:grpSpPr>
                        <a:xfrm>
                          <a:off x="0" y="0"/>
                          <a:ext cx="4312920" cy="1742440"/>
                          <a:chOff x="0" y="0"/>
                          <a:chExt cx="6105089" cy="2983669"/>
                        </a:xfrm>
                        <a:solidFill>
                          <a:srgbClr val="002060"/>
                        </a:solidFill>
                      </wpg:grpSpPr>
                      <wpg:graphicFrame>
                        <wpg:cNvPr id="2102172948" name="Chart 2102172948">
                          <a:extLst>
                            <a:ext uri="{FF2B5EF4-FFF2-40B4-BE49-F238E27FC236}">
                              <a16:creationId xmlns:a16="http://schemas.microsoft.com/office/drawing/2014/main" id="{609D62F1-8B20-094B-36BB-4190A1E420BA}"/>
                            </a:ext>
                          </a:extLst>
                        </wpg:cNvPr>
                        <wpg:cNvFrPr/>
                        <wpg:xfrm>
                          <a:off x="0" y="0"/>
                          <a:ext cx="2019300" cy="2943225"/>
                        </wpg:xfrm>
                        <a:graphic>
                          <a:graphicData uri="http://schemas.openxmlformats.org/drawingml/2006/chart">
                            <c:chart xmlns:c="http://schemas.openxmlformats.org/drawingml/2006/chart" xmlns:r="http://schemas.openxmlformats.org/officeDocument/2006/relationships" r:id="rId147"/>
                          </a:graphicData>
                        </a:graphic>
                      </wpg:graphicFrame>
                      <wpg:graphicFrame>
                        <wpg:cNvPr id="970240850" name="Chart 970240850">
                          <a:extLst>
                            <a:ext uri="{FF2B5EF4-FFF2-40B4-BE49-F238E27FC236}">
                              <a16:creationId xmlns:a16="http://schemas.microsoft.com/office/drawing/2014/main" id="{55F899A2-4909-F425-9B85-C94B087628D1}"/>
                            </a:ext>
                          </a:extLst>
                        </wpg:cNvPr>
                        <wpg:cNvFrPr/>
                        <wpg:xfrm>
                          <a:off x="1875133" y="30919"/>
                          <a:ext cx="1990724" cy="2952750"/>
                        </wpg:xfrm>
                        <a:graphic>
                          <a:graphicData uri="http://schemas.openxmlformats.org/drawingml/2006/chart">
                            <c:chart xmlns:c="http://schemas.openxmlformats.org/drawingml/2006/chart" xmlns:r="http://schemas.openxmlformats.org/officeDocument/2006/relationships" r:id="rId148"/>
                          </a:graphicData>
                        </a:graphic>
                      </wpg:graphicFrame>
                      <wpg:graphicFrame>
                        <wpg:cNvPr id="711122622" name="Chart 711122622">
                          <a:extLst>
                            <a:ext uri="{FF2B5EF4-FFF2-40B4-BE49-F238E27FC236}">
                              <a16:creationId xmlns:a16="http://schemas.microsoft.com/office/drawing/2014/main" id="{6495A71E-AD1A-92EC-9177-5BC693934111}"/>
                            </a:ext>
                          </a:extLst>
                        </wpg:cNvPr>
                        <wpg:cNvFrPr/>
                        <wpg:xfrm>
                          <a:off x="3990539" y="340481"/>
                          <a:ext cx="2114550" cy="2643188"/>
                        </wpg:xfrm>
                        <a:graphic>
                          <a:graphicData uri="http://schemas.openxmlformats.org/drawingml/2006/chart">
                            <c:chart xmlns:c="http://schemas.openxmlformats.org/drawingml/2006/chart" xmlns:r="http://schemas.openxmlformats.org/officeDocument/2006/relationships" r:id="rId149"/>
                          </a:graphicData>
                        </a:graphic>
                      </wpg:graphicFrame>
                    </wpg:wgp>
                  </a:graphicData>
                </a:graphic>
                <wp14:sizeRelH relativeFrom="margin">
                  <wp14:pctWidth>0</wp14:pctWidth>
                </wp14:sizeRelH>
                <wp14:sizeRelV relativeFrom="margin">
                  <wp14:pctHeight>0</wp14:pctHeight>
                </wp14:sizeRelV>
              </wp:anchor>
            </w:drawing>
          </mc:Choice>
          <mc:Fallback>
            <w:pict>
              <v:group w14:anchorId="285EB4D6" id="Group 7" o:spid="_x0000_s1026" style="position:absolute;margin-left:42.1pt;margin-top:43.75pt;width:339.6pt;height:137.2pt;z-index:251658240;mso-position-horizontal-relative:margin;mso-width-relative:margin;mso-height-relative:margin" coordsize="61050,29836" o:gfxdata="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102172948" o:spid="_x0000_s1027" type="#_x0000_t75" style="position:absolute;width:20192;height:294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">
                  <v:imagedata r:id="rId150" o:title=""/>
                  <o:lock v:ext="edit" aspectratio="f"/>
                </v:shape>
                <v:shape id="Chart 970240850" o:spid="_x0000_s1028" type="#_x0000_t75" style="position:absolute;left:18725;top:313;width:19933;height:295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">
                  <v:imagedata r:id="rId151" o:title=""/>
                  <o:lock v:ext="edit" aspectratio="f"/>
                </v:shape>
                <v:shape id="Chart 711122622" o:spid="_x0000_s1029" type="#_x0000_t75" style="position:absolute;left:39866;top:3444;width:21141;height:264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">
                  <v:imagedata r:id="rId152" o:title=""/>
                  <o:lock v:ext="edit" aspectratio="f"/>
                </v:shape>
                <w10:wrap type="topAndBottom" anchorx="margin"/>
              </v:group>
              <o:OLEObject Type="Embed" ProgID="Excel.Chart.8" ShapeID="Chart 2102172948" DrawAspect="Content" ObjectID="_1847010086" r:id="rId153">
                <o:FieldCodes>\s</o:FieldCodes>
              </o:OLEObject>
              <o:OLEObject Type="Embed" ProgID="Excel.Chart.8" ShapeID="Chart 970240850" DrawAspect="Content" ObjectID="_1847010087" r:id="rId154">
                <o:FieldCodes>\s</o:FieldCodes>
              </o:OLEObject>
              <o:OLEObject Type="Embed" ProgID="Excel.Chart.8" ShapeID="Chart 711122622" DrawAspect="Content" ObjectID="_1847010088" r:id="rId155">
                <o:FieldCodes>\s</o:FieldCodes>
              </o:OLEObject>
            </w:pict>
          </mc:Fallback>
        </mc:AlternateContent>
      </w:r>
      <w:r w:rsidR="006C4CB9" w:rsidRPr="00D21EE8">
        <w:rPr>
          <w:rFonts w:ascii="Source Sans Pro" w:hAnsi="Source Sans Pro"/>
          <w:noProof/>
        </w:rPr>
        <w:t>In</w:t>
      </w:r>
      <w:r w:rsidR="006C4CB9" w:rsidRPr="00D21EE8">
        <w:rPr>
          <w:rFonts w:ascii="Source Sans Pro" w:hAnsi="Source Sans Pro"/>
          <w:noProof/>
        </w:rPr>
        <w:noBreakHyphen/>
        <w:t xml:space="preserve">session polls mapped to learning objectives, demonstrated measurable gains in confidence in defining a student-led service. </w:t>
      </w:r>
    </w:p>
    <w:p w14:paraId="478FC4F7" w14:textId="77777777" w:rsidR="00D31B14" w:rsidRDefault="00D31B14" w:rsidP="006C4CB9">
      <w:pPr>
        <w:spacing w:line="276" w:lineRule="auto"/>
        <w:rPr>
          <w:rFonts w:ascii="Source Sans Pro" w:hAnsi="Source Sans Pro"/>
          <w:b/>
          <w:bCs/>
          <w:color w:val="002D74"/>
          <w:sz w:val="40"/>
          <w:szCs w:val="40"/>
        </w:rPr>
      </w:pPr>
    </w:p>
    <w:p w14:paraId="0B40E036" w14:textId="59855EED" w:rsidR="006C4CB9" w:rsidRDefault="006C4CB9" w:rsidP="006C4CB9">
      <w:pPr>
        <w:spacing w:line="276" w:lineRule="auto"/>
        <w:rPr>
          <w:rFonts w:ascii="Source Sans Pro" w:hAnsi="Source Sans Pro"/>
          <w:b/>
          <w:bCs/>
          <w:color w:val="002D74"/>
          <w:sz w:val="40"/>
          <w:szCs w:val="40"/>
        </w:rPr>
      </w:pPr>
      <w:r>
        <w:rPr>
          <w:rFonts w:ascii="Source Sans Pro" w:hAnsi="Source Sans Pro"/>
          <w:b/>
          <w:bCs/>
          <w:color w:val="002D74"/>
          <w:sz w:val="40"/>
          <w:szCs w:val="40"/>
        </w:rPr>
        <w:t xml:space="preserve">Learning </w:t>
      </w:r>
    </w:p>
    <w:p w14:paraId="5BD2A6E8" w14:textId="5559D82E" w:rsidR="007433CA" w:rsidRDefault="007433CA" w:rsidP="006C4CB9">
      <w:pPr>
        <w:spacing w:line="276" w:lineRule="auto"/>
        <w:rPr>
          <w:rFonts w:ascii="Source Sans Pro" w:hAnsi="Source Sans Pro"/>
          <w:noProof/>
        </w:rPr>
      </w:pPr>
    </w:p>
    <w:p w14:paraId="52E61E81" w14:textId="77777777" w:rsidR="006C4CB9" w:rsidRPr="005342F7" w:rsidRDefault="006C4CB9" w:rsidP="00D31B14">
      <w:pPr>
        <w:spacing w:line="360" w:lineRule="auto"/>
        <w:rPr>
          <w:rFonts w:ascii="Source Sans Pro" w:hAnsi="Source Sans Pro"/>
          <w:noProof/>
        </w:rPr>
      </w:pPr>
      <w:r>
        <w:rPr>
          <w:rFonts w:ascii="Source Sans Pro" w:hAnsi="Source Sans Pro"/>
          <w:noProof/>
        </w:rPr>
        <w:t>Over this six month</w:t>
      </w:r>
      <w:r w:rsidRPr="005342F7">
        <w:rPr>
          <w:rFonts w:ascii="Source Sans Pro" w:hAnsi="Source Sans Pro"/>
          <w:noProof/>
        </w:rPr>
        <w:t xml:space="preserve"> project</w:t>
      </w:r>
      <w:r>
        <w:rPr>
          <w:rFonts w:ascii="Source Sans Pro" w:hAnsi="Source Sans Pro"/>
          <w:noProof/>
        </w:rPr>
        <w:t>,</w:t>
      </w:r>
      <w:r w:rsidRPr="005342F7">
        <w:rPr>
          <w:rFonts w:ascii="Source Sans Pro" w:hAnsi="Source Sans Pro"/>
          <w:noProof/>
        </w:rPr>
        <w:t xml:space="preserve"> </w:t>
      </w:r>
      <w:r>
        <w:rPr>
          <w:rFonts w:ascii="Source Sans Pro" w:hAnsi="Source Sans Pro"/>
          <w:noProof/>
        </w:rPr>
        <w:t xml:space="preserve">findings </w:t>
      </w:r>
      <w:r w:rsidRPr="005342F7">
        <w:rPr>
          <w:rFonts w:ascii="Source Sans Pro" w:hAnsi="Source Sans Pro"/>
          <w:noProof/>
        </w:rPr>
        <w:t>indicate that AHP student</w:t>
      </w:r>
      <w:r w:rsidRPr="005342F7">
        <w:rPr>
          <w:rFonts w:ascii="Source Sans Pro" w:hAnsi="Source Sans Pro"/>
          <w:noProof/>
        </w:rPr>
        <w:noBreakHyphen/>
        <w:t xml:space="preserve">led services have clear potential to enhance both the capacity and quality of PrBL opportunities in Scotland. Stakeholder engagement </w:t>
      </w:r>
      <w:r>
        <w:rPr>
          <w:rFonts w:ascii="Source Sans Pro" w:hAnsi="Source Sans Pro"/>
          <w:noProof/>
        </w:rPr>
        <w:t>through national scoping and the CPD event showed enthusiasm for</w:t>
      </w:r>
      <w:r w:rsidRPr="005342F7">
        <w:rPr>
          <w:rFonts w:ascii="Source Sans Pro" w:hAnsi="Source Sans Pro"/>
          <w:noProof/>
        </w:rPr>
        <w:t xml:space="preserve"> </w:t>
      </w:r>
      <w:r>
        <w:rPr>
          <w:rFonts w:ascii="Source Sans Pro" w:hAnsi="Source Sans Pro"/>
          <w:noProof/>
        </w:rPr>
        <w:t xml:space="preserve">broader </w:t>
      </w:r>
      <w:r>
        <w:rPr>
          <w:rFonts w:ascii="Source Sans Pro" w:hAnsi="Source Sans Pro"/>
          <w:noProof/>
        </w:rPr>
        <w:lastRenderedPageBreak/>
        <w:t>adoption of this model</w:t>
      </w:r>
      <w:r w:rsidRPr="005342F7">
        <w:rPr>
          <w:rFonts w:ascii="Source Sans Pro" w:hAnsi="Source Sans Pro"/>
          <w:noProof/>
        </w:rPr>
        <w:t>. However, current examples</w:t>
      </w:r>
      <w:r>
        <w:rPr>
          <w:rFonts w:ascii="Source Sans Pro" w:hAnsi="Source Sans Pro"/>
          <w:noProof/>
        </w:rPr>
        <w:t xml:space="preserve"> within Scotland</w:t>
      </w:r>
      <w:r w:rsidRPr="005342F7">
        <w:rPr>
          <w:rFonts w:ascii="Source Sans Pro" w:hAnsi="Source Sans Pro"/>
          <w:noProof/>
        </w:rPr>
        <w:t xml:space="preserve"> remain limited</w:t>
      </w:r>
      <w:r>
        <w:rPr>
          <w:rFonts w:ascii="Source Sans Pro" w:hAnsi="Source Sans Pro"/>
          <w:noProof/>
        </w:rPr>
        <w:t xml:space="preserve">. The work shows an appetite for innovation, despite the variability in service sustainability caused by changing pressures. </w:t>
      </w:r>
    </w:p>
    <w:p w14:paraId="612D1F1E" w14:textId="62B3BCFD" w:rsidR="006C4CB9" w:rsidRDefault="006C4CB9" w:rsidP="006C4CB9">
      <w:pPr>
        <w:spacing w:line="276" w:lineRule="auto"/>
        <w:rPr>
          <w:rFonts w:ascii="Source Sans Pro" w:hAnsi="Source Sans Pro"/>
          <w:noProof/>
        </w:rPr>
      </w:pPr>
    </w:p>
    <w:p w14:paraId="1B0F9D17" w14:textId="77777777" w:rsidR="006C4CB9" w:rsidRPr="00413C73" w:rsidRDefault="006C4CB9" w:rsidP="00D31B14">
      <w:pPr>
        <w:spacing w:line="360" w:lineRule="auto"/>
        <w:rPr>
          <w:rFonts w:ascii="Source Sans Pro" w:hAnsi="Source Sans Pro"/>
          <w:noProof/>
        </w:rPr>
      </w:pPr>
      <w:r w:rsidRPr="00413C73">
        <w:rPr>
          <w:rFonts w:ascii="Source Sans Pro" w:hAnsi="Source Sans Pro"/>
          <w:noProof/>
        </w:rPr>
        <w:t>Compared to more established PrBL models, student</w:t>
      </w:r>
      <w:r w:rsidRPr="00413C73">
        <w:rPr>
          <w:rFonts w:ascii="Source Sans Pro" w:hAnsi="Source Sans Pro"/>
          <w:noProof/>
        </w:rPr>
        <w:noBreakHyphen/>
        <w:t>led services require</w:t>
      </w:r>
      <w:r>
        <w:rPr>
          <w:rFonts w:ascii="Source Sans Pro" w:hAnsi="Source Sans Pro"/>
          <w:noProof/>
        </w:rPr>
        <w:t xml:space="preserve"> greater</w:t>
      </w:r>
      <w:r w:rsidRPr="00413C73">
        <w:rPr>
          <w:rFonts w:ascii="Source Sans Pro" w:hAnsi="Source Sans Pro"/>
          <w:noProof/>
        </w:rPr>
        <w:t xml:space="preserve"> </w:t>
      </w:r>
      <w:r>
        <w:rPr>
          <w:rFonts w:ascii="Source Sans Pro" w:hAnsi="Source Sans Pro"/>
          <w:noProof/>
        </w:rPr>
        <w:t xml:space="preserve">upfront </w:t>
      </w:r>
      <w:r w:rsidRPr="00413C73">
        <w:rPr>
          <w:rFonts w:ascii="Source Sans Pro" w:hAnsi="Source Sans Pro"/>
          <w:noProof/>
        </w:rPr>
        <w:t>planning, governance assurance, and</w:t>
      </w:r>
      <w:r>
        <w:rPr>
          <w:rFonts w:ascii="Source Sans Pro" w:hAnsi="Source Sans Pro"/>
          <w:noProof/>
        </w:rPr>
        <w:t xml:space="preserve"> coordinated</w:t>
      </w:r>
      <w:r w:rsidRPr="00413C73">
        <w:rPr>
          <w:rFonts w:ascii="Source Sans Pro" w:hAnsi="Source Sans Pro"/>
          <w:noProof/>
        </w:rPr>
        <w:t xml:space="preserve"> operational</w:t>
      </w:r>
      <w:r>
        <w:rPr>
          <w:rFonts w:ascii="Source Sans Pro" w:hAnsi="Source Sans Pro"/>
          <w:noProof/>
        </w:rPr>
        <w:t xml:space="preserve"> support</w:t>
      </w:r>
      <w:r w:rsidRPr="00413C73">
        <w:rPr>
          <w:rFonts w:ascii="Source Sans Pro" w:hAnsi="Source Sans Pro"/>
          <w:noProof/>
        </w:rPr>
        <w:t xml:space="preserve">. </w:t>
      </w:r>
      <w:r>
        <w:rPr>
          <w:rFonts w:ascii="Source Sans Pro" w:hAnsi="Source Sans Pro"/>
          <w:noProof/>
        </w:rPr>
        <w:t xml:space="preserve">However, findings from the project </w:t>
      </w:r>
      <w:r w:rsidRPr="0068103F">
        <w:rPr>
          <w:rFonts w:ascii="Source Sans Pro" w:hAnsi="Source Sans Pro"/>
          <w:noProof/>
        </w:rPr>
        <w:t>demonstrates that when these elements are in place, co</w:t>
      </w:r>
      <w:r w:rsidRPr="0068103F">
        <w:rPr>
          <w:rFonts w:ascii="Source Sans Pro" w:hAnsi="Source Sans Pro"/>
          <w:noProof/>
        </w:rPr>
        <w:noBreakHyphen/>
        <w:t>created models can deliver meaningful educational and service benefits</w:t>
      </w:r>
      <w:r>
        <w:rPr>
          <w:rFonts w:ascii="Source Sans Pro" w:hAnsi="Source Sans Pro"/>
          <w:noProof/>
        </w:rPr>
        <w:t xml:space="preserve">. Bringing together </w:t>
      </w:r>
      <w:r w:rsidRPr="00977882">
        <w:rPr>
          <w:rFonts w:ascii="Source Sans Pro" w:hAnsi="Source Sans Pro"/>
          <w:noProof/>
        </w:rPr>
        <w:t>students, practitioners, service leaders, higher education institutions, and individuals receiving care</w:t>
      </w:r>
      <w:r>
        <w:rPr>
          <w:rFonts w:ascii="Source Sans Pro" w:hAnsi="Source Sans Pro"/>
          <w:noProof/>
        </w:rPr>
        <w:t xml:space="preserve"> in the planning</w:t>
      </w:r>
      <w:r w:rsidRPr="00977882">
        <w:rPr>
          <w:rFonts w:ascii="Source Sans Pro" w:hAnsi="Source Sans Pro"/>
          <w:noProof/>
        </w:rPr>
        <w:t xml:space="preserve"> </w:t>
      </w:r>
      <w:r>
        <w:rPr>
          <w:rFonts w:ascii="Source Sans Pro" w:hAnsi="Source Sans Pro"/>
          <w:noProof/>
        </w:rPr>
        <w:t>was found to be particularly effective in developing sustainable models.</w:t>
      </w:r>
    </w:p>
    <w:p w14:paraId="410A3101" w14:textId="77777777" w:rsidR="006C4CB9" w:rsidRDefault="006C4CB9" w:rsidP="00D31B14">
      <w:pPr>
        <w:spacing w:line="360" w:lineRule="auto"/>
        <w:rPr>
          <w:rFonts w:ascii="Source Sans Pro" w:hAnsi="Source Sans Pro"/>
          <w:noProof/>
        </w:rPr>
      </w:pPr>
    </w:p>
    <w:p w14:paraId="3F06CF4D" w14:textId="77777777" w:rsidR="006C4CB9" w:rsidRPr="006A3957" w:rsidRDefault="006C4CB9" w:rsidP="00D31B14">
      <w:pPr>
        <w:spacing w:line="360" w:lineRule="auto"/>
        <w:rPr>
          <w:rFonts w:ascii="Source Sans Pro" w:hAnsi="Source Sans Pro"/>
          <w:noProof/>
        </w:rPr>
      </w:pPr>
      <w:r>
        <w:rPr>
          <w:rFonts w:ascii="Source Sans Pro" w:hAnsi="Source Sans Pro"/>
          <w:noProof/>
        </w:rPr>
        <w:t>Those interested in</w:t>
      </w:r>
      <w:r w:rsidRPr="006A3957">
        <w:rPr>
          <w:rFonts w:ascii="Source Sans Pro" w:hAnsi="Source Sans Pro"/>
          <w:noProof/>
        </w:rPr>
        <w:t xml:space="preserve"> </w:t>
      </w:r>
      <w:r>
        <w:rPr>
          <w:rFonts w:ascii="Source Sans Pro" w:hAnsi="Source Sans Pro"/>
          <w:noProof/>
        </w:rPr>
        <w:t xml:space="preserve">exploring the implementation of </w:t>
      </w:r>
      <w:r w:rsidRPr="006A3957">
        <w:rPr>
          <w:rFonts w:ascii="Source Sans Pro" w:hAnsi="Source Sans Pro"/>
          <w:noProof/>
        </w:rPr>
        <w:t>student</w:t>
      </w:r>
      <w:r w:rsidRPr="006A3957">
        <w:rPr>
          <w:rFonts w:ascii="Source Sans Pro" w:hAnsi="Source Sans Pro"/>
          <w:noProof/>
        </w:rPr>
        <w:noBreakHyphen/>
        <w:t>led service</w:t>
      </w:r>
      <w:r>
        <w:rPr>
          <w:rFonts w:ascii="Source Sans Pro" w:hAnsi="Source Sans Pro"/>
          <w:noProof/>
        </w:rPr>
        <w:t xml:space="preserve">s may wish to </w:t>
      </w:r>
      <w:r w:rsidRPr="006A3957">
        <w:rPr>
          <w:rFonts w:ascii="Source Sans Pro" w:hAnsi="Source Sans Pro"/>
          <w:noProof/>
        </w:rPr>
        <w:t xml:space="preserve">review the </w:t>
      </w:r>
      <w:r>
        <w:rPr>
          <w:rFonts w:ascii="Source Sans Pro" w:hAnsi="Source Sans Pro"/>
          <w:noProof/>
        </w:rPr>
        <w:t xml:space="preserve">new </w:t>
      </w:r>
      <w:r w:rsidRPr="006A3957">
        <w:rPr>
          <w:rFonts w:ascii="Source Sans Pro" w:hAnsi="Source Sans Pro"/>
          <w:noProof/>
        </w:rPr>
        <w:t>resources</w:t>
      </w:r>
      <w:r>
        <w:rPr>
          <w:rFonts w:ascii="Source Sans Pro" w:hAnsi="Source Sans Pro"/>
          <w:noProof/>
        </w:rPr>
        <w:t>- the SWAY resource and set-up consideration check list- available on the</w:t>
      </w:r>
      <w:r w:rsidRPr="006A3957">
        <w:rPr>
          <w:rFonts w:ascii="Source Sans Pro" w:hAnsi="Source Sans Pro"/>
          <w:noProof/>
        </w:rPr>
        <w:t xml:space="preserve"> </w:t>
      </w:r>
      <w:hyperlink r:id="rId156" w:history="1">
        <w:r w:rsidRPr="00196E3F">
          <w:rPr>
            <w:rStyle w:val="Hyperlink"/>
            <w:rFonts w:ascii="Source Sans Pro" w:hAnsi="Source Sans Pro"/>
            <w:noProof/>
          </w:rPr>
          <w:t>AHP student-led services</w:t>
        </w:r>
      </w:hyperlink>
      <w:r>
        <w:t xml:space="preserve"> </w:t>
      </w:r>
      <w:proofErr w:type="gramStart"/>
      <w:r w:rsidRPr="00BC4FDE">
        <w:rPr>
          <w:rFonts w:ascii="Source Sans Pro" w:hAnsi="Source Sans Pro"/>
        </w:rPr>
        <w:t>Turas</w:t>
      </w:r>
      <w:proofErr w:type="gramEnd"/>
      <w:r w:rsidRPr="00BC4FDE">
        <w:rPr>
          <w:rFonts w:ascii="Source Sans Pro" w:hAnsi="Source Sans Pro"/>
        </w:rPr>
        <w:t xml:space="preserve"> </w:t>
      </w:r>
      <w:r>
        <w:rPr>
          <w:rFonts w:ascii="Source Sans Pro" w:hAnsi="Source Sans Pro"/>
        </w:rPr>
        <w:t>p</w:t>
      </w:r>
      <w:r w:rsidRPr="00BC4FDE">
        <w:rPr>
          <w:rFonts w:ascii="Source Sans Pro" w:hAnsi="Source Sans Pro"/>
        </w:rPr>
        <w:t xml:space="preserve">age. </w:t>
      </w:r>
      <w:r>
        <w:rPr>
          <w:rFonts w:ascii="Source Sans Pro" w:hAnsi="Source Sans Pro"/>
          <w:noProof/>
        </w:rPr>
        <w:t>They can also draw on the experience of people who have worked with this model in practice</w:t>
      </w:r>
      <w:r w:rsidRPr="006A3957">
        <w:rPr>
          <w:rFonts w:ascii="Source Sans Pro" w:hAnsi="Source Sans Pro"/>
          <w:noProof/>
        </w:rPr>
        <w:t>. Identified contacts with expertis</w:t>
      </w:r>
      <w:r>
        <w:rPr>
          <w:rFonts w:ascii="Source Sans Pro" w:hAnsi="Source Sans Pro"/>
          <w:noProof/>
        </w:rPr>
        <w:t>e</w:t>
      </w:r>
      <w:r w:rsidRPr="006A3957">
        <w:rPr>
          <w:rFonts w:ascii="Source Sans Pro" w:hAnsi="Source Sans Pro"/>
          <w:noProof/>
        </w:rPr>
        <w:t xml:space="preserve"> include:</w:t>
      </w:r>
    </w:p>
    <w:p w14:paraId="034B91F2" w14:textId="77777777" w:rsidR="006C4CB9" w:rsidRPr="00B014FF" w:rsidRDefault="006C4CB9" w:rsidP="00D31B14">
      <w:pPr>
        <w:numPr>
          <w:ilvl w:val="0"/>
          <w:numId w:val="33"/>
        </w:numPr>
        <w:spacing w:line="360" w:lineRule="auto"/>
        <w:rPr>
          <w:rFonts w:ascii="Source Sans Pro" w:hAnsi="Source Sans Pro"/>
          <w:noProof/>
        </w:rPr>
      </w:pPr>
      <w:r>
        <w:rPr>
          <w:rFonts w:ascii="Source Sans Pro" w:hAnsi="Source Sans Pro"/>
          <w:b/>
          <w:bCs/>
          <w:noProof/>
        </w:rPr>
        <w:t xml:space="preserve">Dr </w:t>
      </w:r>
      <w:r w:rsidRPr="006A3957">
        <w:rPr>
          <w:rFonts w:ascii="Source Sans Pro" w:hAnsi="Source Sans Pro"/>
          <w:b/>
          <w:bCs/>
          <w:noProof/>
        </w:rPr>
        <w:t>David Hegarty</w:t>
      </w:r>
      <w:r w:rsidRPr="006A3957">
        <w:rPr>
          <w:rFonts w:ascii="Source Sans Pro" w:hAnsi="Source Sans Pro"/>
          <w:noProof/>
        </w:rPr>
        <w:t>, Senior Lecturer</w:t>
      </w:r>
      <w:r>
        <w:rPr>
          <w:rFonts w:ascii="Source Sans Pro" w:hAnsi="Source Sans Pro"/>
          <w:noProof/>
        </w:rPr>
        <w:t xml:space="preserve"> in Physiotherapy</w:t>
      </w:r>
      <w:r w:rsidRPr="006A3957">
        <w:rPr>
          <w:rFonts w:ascii="Source Sans Pro" w:hAnsi="Source Sans Pro"/>
          <w:noProof/>
        </w:rPr>
        <w:t>, G</w:t>
      </w:r>
      <w:r>
        <w:rPr>
          <w:rFonts w:ascii="Source Sans Pro" w:hAnsi="Source Sans Pro"/>
          <w:noProof/>
        </w:rPr>
        <w:t xml:space="preserve">lasgow Caledonian University. </w:t>
      </w:r>
      <w:hyperlink r:id="rId157" w:history="1">
        <w:r w:rsidRPr="00745751">
          <w:rPr>
            <w:rStyle w:val="Hyperlink"/>
            <w:rFonts w:ascii="Source Sans Pro" w:hAnsi="Source Sans Pro"/>
            <w:noProof/>
          </w:rPr>
          <w:t>david.hegarty@gcu.ac.uk</w:t>
        </w:r>
      </w:hyperlink>
      <w:r>
        <w:rPr>
          <w:rFonts w:ascii="Source Sans Pro" w:hAnsi="Source Sans Pro"/>
          <w:noProof/>
        </w:rPr>
        <w:t xml:space="preserve"> </w:t>
      </w:r>
    </w:p>
    <w:p w14:paraId="052AA3A5" w14:textId="77777777" w:rsidR="006C4CB9" w:rsidRDefault="006C4CB9" w:rsidP="00D31B14">
      <w:pPr>
        <w:numPr>
          <w:ilvl w:val="0"/>
          <w:numId w:val="33"/>
        </w:numPr>
        <w:spacing w:line="360" w:lineRule="auto"/>
        <w:rPr>
          <w:rFonts w:ascii="Source Sans Pro" w:hAnsi="Source Sans Pro"/>
          <w:noProof/>
        </w:rPr>
      </w:pPr>
      <w:r>
        <w:rPr>
          <w:rFonts w:ascii="Source Sans Pro" w:hAnsi="Source Sans Pro"/>
          <w:b/>
          <w:bCs/>
          <w:noProof/>
        </w:rPr>
        <w:t xml:space="preserve">Dr </w:t>
      </w:r>
      <w:r w:rsidRPr="006A3957">
        <w:rPr>
          <w:rFonts w:ascii="Source Sans Pro" w:hAnsi="Source Sans Pro"/>
          <w:b/>
          <w:bCs/>
          <w:noProof/>
        </w:rPr>
        <w:t>Donna Wynne</w:t>
      </w:r>
      <w:r w:rsidRPr="006A3957">
        <w:rPr>
          <w:rFonts w:ascii="Source Sans Pro" w:hAnsi="Source Sans Pro"/>
          <w:noProof/>
        </w:rPr>
        <w:t xml:space="preserve">, </w:t>
      </w:r>
      <w:r w:rsidRPr="00B905D3">
        <w:rPr>
          <w:rFonts w:ascii="Source Sans Pro" w:hAnsi="Source Sans Pro"/>
          <w:noProof/>
        </w:rPr>
        <w:t>Associate Dean for the School of Health, Robert Gordon University</w:t>
      </w:r>
      <w:r>
        <w:rPr>
          <w:rFonts w:ascii="Source Sans Pro" w:hAnsi="Source Sans Pro"/>
          <w:noProof/>
        </w:rPr>
        <w:t>.</w:t>
      </w:r>
      <w:r w:rsidRPr="00B905D3">
        <w:rPr>
          <w:rFonts w:ascii="Source Sans Pro" w:hAnsi="Source Sans Pro"/>
          <w:noProof/>
        </w:rPr>
        <w:t xml:space="preserve"> </w:t>
      </w:r>
      <w:hyperlink r:id="rId158" w:history="1">
        <w:r w:rsidRPr="00745751">
          <w:rPr>
            <w:rStyle w:val="Hyperlink"/>
            <w:rFonts w:ascii="Source Sans Pro" w:hAnsi="Source Sans Pro"/>
            <w:noProof/>
          </w:rPr>
          <w:t>d.wynne@rgu.ac.uk</w:t>
        </w:r>
      </w:hyperlink>
      <w:r>
        <w:rPr>
          <w:rFonts w:ascii="Source Sans Pro" w:hAnsi="Source Sans Pro"/>
          <w:noProof/>
        </w:rPr>
        <w:t xml:space="preserve"> </w:t>
      </w:r>
    </w:p>
    <w:p w14:paraId="4FD4A34C" w14:textId="77777777" w:rsidR="006C4CB9" w:rsidRDefault="006C4CB9" w:rsidP="00D31B14">
      <w:pPr>
        <w:numPr>
          <w:ilvl w:val="0"/>
          <w:numId w:val="33"/>
        </w:numPr>
        <w:spacing w:line="360" w:lineRule="auto"/>
        <w:rPr>
          <w:rFonts w:ascii="Source Sans Pro" w:hAnsi="Source Sans Pro"/>
          <w:noProof/>
        </w:rPr>
      </w:pPr>
      <w:r w:rsidRPr="006A3957">
        <w:rPr>
          <w:rFonts w:ascii="Source Sans Pro" w:hAnsi="Source Sans Pro"/>
          <w:b/>
          <w:bCs/>
          <w:noProof/>
        </w:rPr>
        <w:t>Julie Mathers</w:t>
      </w:r>
      <w:r w:rsidRPr="006A3957">
        <w:rPr>
          <w:rFonts w:ascii="Source Sans Pro" w:hAnsi="Source Sans Pro"/>
          <w:noProof/>
        </w:rPr>
        <w:t xml:space="preserve">, </w:t>
      </w:r>
      <w:r w:rsidRPr="00B94332">
        <w:rPr>
          <w:rFonts w:ascii="Source Sans Pro" w:hAnsi="Source Sans Pro"/>
          <w:noProof/>
        </w:rPr>
        <w:t>Principal Lecturer for Interprofessional Learning (IPL), AHP Practice-based Learning (PrBL), and Simulation at Robert Gordon University</w:t>
      </w:r>
      <w:r>
        <w:rPr>
          <w:rFonts w:ascii="Source Sans Pro" w:hAnsi="Source Sans Pro"/>
          <w:noProof/>
        </w:rPr>
        <w:t xml:space="preserve">. </w:t>
      </w:r>
      <w:hyperlink r:id="rId159" w:history="1">
        <w:r w:rsidRPr="00745751">
          <w:rPr>
            <w:rStyle w:val="Hyperlink"/>
            <w:rFonts w:ascii="Source Sans Pro" w:hAnsi="Source Sans Pro"/>
            <w:noProof/>
          </w:rPr>
          <w:t>j.mathers5@rgu.ac.uk</w:t>
        </w:r>
      </w:hyperlink>
      <w:r>
        <w:rPr>
          <w:rFonts w:ascii="Source Sans Pro" w:hAnsi="Source Sans Pro"/>
          <w:noProof/>
        </w:rPr>
        <w:t xml:space="preserve"> </w:t>
      </w:r>
    </w:p>
    <w:p w14:paraId="77ACB1C0" w14:textId="77777777" w:rsidR="001E6263" w:rsidRDefault="001E6263" w:rsidP="00D31B14">
      <w:pPr>
        <w:spacing w:line="360" w:lineRule="auto"/>
        <w:rPr>
          <w:rFonts w:ascii="Source Sans Pro" w:hAnsi="Source Sans Pro"/>
          <w:noProof/>
        </w:rPr>
      </w:pPr>
    </w:p>
    <w:p w14:paraId="6796B019" w14:textId="77777777" w:rsidR="001E6263" w:rsidRDefault="001E6263" w:rsidP="003F2422">
      <w:pPr>
        <w:tabs>
          <w:tab w:val="left" w:pos="1700"/>
        </w:tabs>
        <w:sectPr w:rsidR="001E6263" w:rsidSect="00E51D98">
          <w:headerReference w:type="default" r:id="rId160"/>
          <w:pgSz w:w="11906" w:h="16838" w:code="9"/>
          <w:pgMar w:top="1440" w:right="1440" w:bottom="1440" w:left="851" w:header="709" w:footer="709" w:gutter="0"/>
          <w:cols w:space="708"/>
          <w:docGrid w:linePitch="360"/>
        </w:sectPr>
      </w:pPr>
    </w:p>
    <w:p w14:paraId="1B1ABADE" w14:textId="597640A1" w:rsidR="001C4F21" w:rsidRPr="001C4F21" w:rsidRDefault="00C25631" w:rsidP="003F2422">
      <w:pPr>
        <w:tabs>
          <w:tab w:val="left" w:pos="1700"/>
        </w:tabs>
      </w:pPr>
      <w:r w:rsidRPr="00D95C1D">
        <w:rPr>
          <w:noProof/>
        </w:rPr>
        <w:lastRenderedPageBreak/>
        <mc:AlternateContent>
          <mc:Choice Requires="wps">
            <w:drawing>
              <wp:anchor distT="0" distB="0" distL="114300" distR="114300" simplePos="0" relativeHeight="251687424" behindDoc="0" locked="0" layoutInCell="1" allowOverlap="1" wp14:anchorId="7CE4D3E6" wp14:editId="2597652B">
                <wp:simplePos x="0" y="0"/>
                <wp:positionH relativeFrom="margin">
                  <wp:align>center</wp:align>
                </wp:positionH>
                <wp:positionV relativeFrom="paragraph">
                  <wp:posOffset>141605</wp:posOffset>
                </wp:positionV>
                <wp:extent cx="5435600" cy="787400"/>
                <wp:effectExtent l="0" t="0" r="0" b="0"/>
                <wp:wrapNone/>
                <wp:docPr id="612408267" name="Text Box 2"/>
                <wp:cNvGraphicFramePr/>
                <a:graphic xmlns:a="http://schemas.openxmlformats.org/drawingml/2006/main">
                  <a:graphicData uri="http://schemas.microsoft.com/office/word/2010/wordprocessingShape">
                    <wps:wsp>
                      <wps:cNvSpPr txBox="1"/>
                      <wps:spPr>
                        <a:xfrm>
                          <a:off x="0" y="0"/>
                          <a:ext cx="5435600" cy="787400"/>
                        </a:xfrm>
                        <a:prstGeom prst="rect">
                          <a:avLst/>
                        </a:prstGeom>
                        <a:solidFill>
                          <a:schemeClr val="bg1"/>
                        </a:solidFill>
                        <a:ln w="6350">
                          <a:noFill/>
                        </a:ln>
                      </wps:spPr>
                      <wps:txbx>
                        <w:txbxContent>
                          <w:p w14:paraId="6522D388" w14:textId="3B527F12" w:rsidR="00552DFF" w:rsidRPr="00963FF5" w:rsidRDefault="00552DFF" w:rsidP="00552DFF">
                            <w:pPr>
                              <w:jc w:val="center"/>
                              <w:rPr>
                                <w:rFonts w:ascii="Source Sans Pro" w:hAnsi="Source Sans Pro"/>
                                <w:color w:val="002D74"/>
                              </w:rPr>
                            </w:pPr>
                            <w:r w:rsidRPr="00963FF5">
                              <w:rPr>
                                <w:rFonts w:ascii="Source Sans Pro" w:hAnsi="Source Sans Pro"/>
                                <w:color w:val="002D74"/>
                              </w:rPr>
                              <w:t xml:space="preserve">This resource may be made available, in full or summary form, in alternative formats and community languages. Please contact us on </w:t>
                            </w:r>
                            <w:r w:rsidRPr="00963FF5">
                              <w:rPr>
                                <w:rFonts w:ascii="Source Sans Pro" w:hAnsi="Source Sans Pro"/>
                                <w:b/>
                                <w:bCs/>
                                <w:color w:val="002D74"/>
                              </w:rPr>
                              <w:t>0131 656 3200</w:t>
                            </w:r>
                            <w:r w:rsidRPr="00963FF5">
                              <w:rPr>
                                <w:rFonts w:ascii="Source Sans Pro" w:hAnsi="Source Sans Pro"/>
                                <w:color w:val="002D74"/>
                              </w:rPr>
                              <w:t xml:space="preserve"> or email </w:t>
                            </w:r>
                            <w:hyperlink r:id="rId161" w:history="1">
                              <w:r w:rsidRPr="00963FF5">
                                <w:rPr>
                                  <w:rStyle w:val="Hyperlink"/>
                                  <w:rFonts w:ascii="Source Sans Pro" w:hAnsi="Source Sans Pro"/>
                                  <w:b/>
                                  <w:bCs/>
                                  <w:color w:val="002D74"/>
                                </w:rPr>
                                <w:t>altformats@nhs.scot</w:t>
                              </w:r>
                            </w:hyperlink>
                            <w:r w:rsidRPr="00963FF5">
                              <w:rPr>
                                <w:rFonts w:ascii="Source Sans Pro" w:hAnsi="Source Sans Pro"/>
                                <w:color w:val="002D74"/>
                              </w:rPr>
                              <w:t xml:space="preserve"> to discuss how we can best meet your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4D3E6" id="_x0000_s1047" type="#_x0000_t202" style="position:absolute;margin-left:0;margin-top:11.15pt;width:428pt;height:62pt;z-index:2516874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LsBMQIAAFwEAAAOAAAAZHJzL2Uyb0RvYy54bWysVE2P2yAQvVfqf0DcGyfZfGytOKs0q1SV&#10;ot2VstWeCYYYCTMUSOz013fA+eq2p6oXPMMMj5k3D88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" fillcolor="white [3212]" stroked="f" strokeweight=".5pt">
                <v:textbox>
                  <w:txbxContent>
                    <w:p w14:paraId="6522D388" w14:textId="3B527F12" w:rsidR="00552DFF" w:rsidRPr="00963FF5" w:rsidRDefault="00552DFF" w:rsidP="00552DFF">
                      <w:pPr>
                        <w:jc w:val="center"/>
                        <w:rPr>
                          <w:rFonts w:ascii="Source Sans Pro" w:hAnsi="Source Sans Pro"/>
                          <w:color w:val="002D74"/>
                        </w:rPr>
                      </w:pPr>
                      <w:r w:rsidRPr="00963FF5">
                        <w:rPr>
                          <w:rFonts w:ascii="Source Sans Pro" w:hAnsi="Source Sans Pro"/>
                          <w:color w:val="002D74"/>
                        </w:rPr>
                        <w:t xml:space="preserve">This resource may be made available, in full or summary form, in alternative formats and community languages. Please contact us on </w:t>
                      </w:r>
                      <w:r w:rsidRPr="00963FF5">
                        <w:rPr>
                          <w:rFonts w:ascii="Source Sans Pro" w:hAnsi="Source Sans Pro"/>
                          <w:b/>
                          <w:bCs/>
                          <w:color w:val="002D74"/>
                        </w:rPr>
                        <w:t>0131 656 3200</w:t>
                      </w:r>
                      <w:r w:rsidRPr="00963FF5">
                        <w:rPr>
                          <w:rFonts w:ascii="Source Sans Pro" w:hAnsi="Source Sans Pro"/>
                          <w:color w:val="002D74"/>
                        </w:rPr>
                        <w:t xml:space="preserve"> or email </w:t>
                      </w:r>
                      <w:hyperlink r:id="rId162" w:history="1">
                        <w:r w:rsidRPr="00963FF5">
                          <w:rPr>
                            <w:rStyle w:val="Hyperlink"/>
                            <w:rFonts w:ascii="Source Sans Pro" w:hAnsi="Source Sans Pro"/>
                            <w:b/>
                            <w:bCs/>
                            <w:color w:val="002D74"/>
                          </w:rPr>
                          <w:t>altformats@nhs.scot</w:t>
                        </w:r>
                      </w:hyperlink>
                      <w:r w:rsidRPr="00963FF5">
                        <w:rPr>
                          <w:rFonts w:ascii="Source Sans Pro" w:hAnsi="Source Sans Pro"/>
                          <w:color w:val="002D74"/>
                        </w:rPr>
                        <w:t xml:space="preserve"> to discuss how we can best meet your requirements.</w:t>
                      </w:r>
                    </w:p>
                  </w:txbxContent>
                </v:textbox>
                <w10:wrap anchorx="margin"/>
              </v:shape>
            </w:pict>
          </mc:Fallback>
        </mc:AlternateContent>
      </w:r>
      <w:r w:rsidR="008E47A8" w:rsidRPr="00D95C1D">
        <w:rPr>
          <w:noProof/>
        </w:rPr>
        <mc:AlternateContent>
          <mc:Choice Requires="wps">
            <w:drawing>
              <wp:anchor distT="0" distB="0" distL="114300" distR="114300" simplePos="0" relativeHeight="251691520" behindDoc="0" locked="0" layoutInCell="1" allowOverlap="1" wp14:anchorId="6A80C3C7" wp14:editId="7C4DE794">
                <wp:simplePos x="0" y="0"/>
                <wp:positionH relativeFrom="page">
                  <wp:align>center</wp:align>
                </wp:positionH>
                <wp:positionV relativeFrom="paragraph">
                  <wp:posOffset>6574221</wp:posOffset>
                </wp:positionV>
                <wp:extent cx="6426200" cy="685800"/>
                <wp:effectExtent l="0" t="0" r="0" b="0"/>
                <wp:wrapSquare wrapText="bothSides"/>
                <wp:docPr id="472327311" name="Text Box 1"/>
                <wp:cNvGraphicFramePr/>
                <a:graphic xmlns:a="http://schemas.openxmlformats.org/drawingml/2006/main">
                  <a:graphicData uri="http://schemas.microsoft.com/office/word/2010/wordprocessingShape">
                    <wps:wsp>
                      <wps:cNvSpPr txBox="1"/>
                      <wps:spPr>
                        <a:xfrm>
                          <a:off x="0" y="0"/>
                          <a:ext cx="6426200" cy="685800"/>
                        </a:xfrm>
                        <a:prstGeom prst="rect">
                          <a:avLst/>
                        </a:prstGeom>
                        <a:noFill/>
                        <a:ln w="6350">
                          <a:noFill/>
                        </a:ln>
                      </wps:spPr>
                      <wps:txbx>
                        <w:txbxContent>
                          <w:p w14:paraId="2C967E84" w14:textId="0B502D9B" w:rsidR="008E47A8" w:rsidRDefault="008E47A8" w:rsidP="008E47A8">
                            <w:pPr>
                              <w:pStyle w:val="Body"/>
                              <w:spacing w:after="0" w:line="240" w:lineRule="auto"/>
                              <w:rPr>
                                <w:rFonts w:ascii="Source Sans Pro" w:hAnsi="Source Sans Pro" w:cs="Source Sans Pro"/>
                                <w:color w:val="FFFFFF"/>
                                <w:sz w:val="22"/>
                                <w:szCs w:val="22"/>
                              </w:rPr>
                            </w:pPr>
                            <w:r>
                              <w:rPr>
                                <w:rFonts w:ascii="Source Sans Pro" w:hAnsi="Source Sans Pro" w:cs="Source Sans Pro"/>
                                <w:color w:val="FFFFFF"/>
                                <w:sz w:val="22"/>
                                <w:szCs w:val="22"/>
                              </w:rPr>
                              <w:t xml:space="preserve">© NHS Education for Scotland 2026. You can copy or reproduce the information in this resource for use within </w:t>
                            </w:r>
                            <w:proofErr w:type="spellStart"/>
                            <w:r>
                              <w:rPr>
                                <w:rFonts w:ascii="Source Sans Pro" w:hAnsi="Source Sans Pro" w:cs="Source Sans Pro"/>
                                <w:color w:val="FFFFFF"/>
                                <w:sz w:val="22"/>
                                <w:szCs w:val="22"/>
                              </w:rPr>
                              <w:t>NHSScotland</w:t>
                            </w:r>
                            <w:proofErr w:type="spellEnd"/>
                            <w:r>
                              <w:rPr>
                                <w:rFonts w:ascii="Source Sans Pro" w:hAnsi="Source Sans Pro" w:cs="Source Sans Pro"/>
                                <w:color w:val="FFFFFF"/>
                                <w:sz w:val="22"/>
                                <w:szCs w:val="22"/>
                              </w:rPr>
                              <w:t xml:space="preserve"> and for non-commercial educational purposes. Use of this document for commercial purposes is permitted only with the written permission of NES.</w:t>
                            </w:r>
                          </w:p>
                          <w:p w14:paraId="248047BA" w14:textId="77777777" w:rsidR="008E47A8" w:rsidRPr="001852BB" w:rsidRDefault="008E47A8" w:rsidP="008E47A8">
                            <w:pPr>
                              <w:rPr>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0C3C7" id="_x0000_s1048" type="#_x0000_t202" style="position:absolute;margin-left:0;margin-top:517.65pt;width:506pt;height:54pt;z-index:2516915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" filled="f" stroked="f" strokeweight=".5pt">
                <v:textbox>
                  <w:txbxContent>
                    <w:p w14:paraId="2C967E84" w14:textId="0B502D9B" w:rsidR="008E47A8" w:rsidRDefault="008E47A8" w:rsidP="008E47A8">
                      <w:pPr>
                        <w:pStyle w:val="Body"/>
                        <w:spacing w:after="0" w:line="240" w:lineRule="auto"/>
                        <w:rPr>
                          <w:rFonts w:ascii="Source Sans Pro" w:hAnsi="Source Sans Pro" w:cs="Source Sans Pro"/>
                          <w:color w:val="FFFFFF"/>
                          <w:sz w:val="22"/>
                          <w:szCs w:val="22"/>
                        </w:rPr>
                      </w:pPr>
                      <w:r>
                        <w:rPr>
                          <w:rFonts w:ascii="Source Sans Pro" w:hAnsi="Source Sans Pro" w:cs="Source Sans Pro"/>
                          <w:color w:val="FFFFFF"/>
                          <w:sz w:val="22"/>
                          <w:szCs w:val="22"/>
                        </w:rPr>
                        <w:t xml:space="preserve">© NHS Education for Scotland 2026. You can copy or reproduce the information in this resource for use within </w:t>
                      </w:r>
                      <w:proofErr w:type="spellStart"/>
                      <w:r>
                        <w:rPr>
                          <w:rFonts w:ascii="Source Sans Pro" w:hAnsi="Source Sans Pro" w:cs="Source Sans Pro"/>
                          <w:color w:val="FFFFFF"/>
                          <w:sz w:val="22"/>
                          <w:szCs w:val="22"/>
                        </w:rPr>
                        <w:t>NHSScotland</w:t>
                      </w:r>
                      <w:proofErr w:type="spellEnd"/>
                      <w:r>
                        <w:rPr>
                          <w:rFonts w:ascii="Source Sans Pro" w:hAnsi="Source Sans Pro" w:cs="Source Sans Pro"/>
                          <w:color w:val="FFFFFF"/>
                          <w:sz w:val="22"/>
                          <w:szCs w:val="22"/>
                        </w:rPr>
                        <w:t xml:space="preserve"> and for non-commercial educational purposes. Use of this document for commercial purposes is permitted only with the written permission of NES.</w:t>
                      </w:r>
                    </w:p>
                    <w:p w14:paraId="248047BA" w14:textId="77777777" w:rsidR="008E47A8" w:rsidRPr="001852BB" w:rsidRDefault="008E47A8" w:rsidP="008E47A8">
                      <w:pPr>
                        <w:rPr>
                          <w:noProof/>
                        </w:rPr>
                      </w:pPr>
                    </w:p>
                  </w:txbxContent>
                </v:textbox>
                <w10:wrap type="square" anchorx="page"/>
              </v:shape>
            </w:pict>
          </mc:Fallback>
        </mc:AlternateContent>
      </w:r>
      <w:r w:rsidR="00FC61A5" w:rsidRPr="00D95C1D">
        <w:rPr>
          <w:noProof/>
        </w:rPr>
        <mc:AlternateContent>
          <mc:Choice Requires="wps">
            <w:drawing>
              <wp:anchor distT="0" distB="0" distL="114300" distR="114300" simplePos="0" relativeHeight="251694592" behindDoc="1" locked="1" layoutInCell="1" allowOverlap="1" wp14:anchorId="31A0E012" wp14:editId="437FB100">
                <wp:simplePos x="0" y="0"/>
                <wp:positionH relativeFrom="page">
                  <wp:posOffset>6985</wp:posOffset>
                </wp:positionH>
                <wp:positionV relativeFrom="page">
                  <wp:align>bottom</wp:align>
                </wp:positionV>
                <wp:extent cx="7543800" cy="10731500"/>
                <wp:effectExtent l="0" t="0" r="19050" b="12700"/>
                <wp:wrapNone/>
                <wp:docPr id="1597277330" name="Rectangle 1" descr="NHS Education for Scotland logo"/>
                <wp:cNvGraphicFramePr/>
                <a:graphic xmlns:a="http://schemas.openxmlformats.org/drawingml/2006/main">
                  <a:graphicData uri="http://schemas.microsoft.com/office/word/2010/wordprocessingShape">
                    <wps:wsp>
                      <wps:cNvSpPr/>
                      <wps:spPr>
                        <a:xfrm>
                          <a:off x="0" y="0"/>
                          <a:ext cx="7543800" cy="10731500"/>
                        </a:xfrm>
                        <a:prstGeom prst="rect">
                          <a:avLst/>
                        </a:prstGeom>
                        <a:solidFill>
                          <a:srgbClr val="002D74"/>
                        </a:solidFill>
                      </wps:spPr>
                      <wps:style>
                        <a:lnRef idx="2">
                          <a:schemeClr val="accent1">
                            <a:shade val="15000"/>
                          </a:schemeClr>
                        </a:lnRef>
                        <a:fillRef idx="1">
                          <a:schemeClr val="accent1"/>
                        </a:fillRef>
                        <a:effectRef idx="0">
                          <a:schemeClr val="accent1"/>
                        </a:effectRef>
                        <a:fontRef idx="minor">
                          <a:schemeClr val="lt1"/>
                        </a:fontRef>
                      </wps:style>
                      <wps:txbx>
                        <w:txbxContent>
                          <w:p w14:paraId="6EE36814" w14:textId="77777777" w:rsidR="00C25631" w:rsidRDefault="00C25631" w:rsidP="00C25631">
                            <w:pPr>
                              <w:jc w:val="center"/>
                            </w:pPr>
                          </w:p>
                          <w:p w14:paraId="5AC427DC" w14:textId="77777777" w:rsidR="00C25631" w:rsidRDefault="00C25631" w:rsidP="00C25631">
                            <w:pPr>
                              <w:jc w:val="center"/>
                            </w:pPr>
                          </w:p>
                          <w:p w14:paraId="75FBB280" w14:textId="77777777" w:rsidR="00C25631" w:rsidRDefault="00C25631" w:rsidP="00C25631">
                            <w:pPr>
                              <w:jc w:val="center"/>
                            </w:pPr>
                          </w:p>
                          <w:p w14:paraId="7DBE39B1" w14:textId="77777777" w:rsidR="00C25631" w:rsidRDefault="00C25631" w:rsidP="00C25631">
                            <w:pPr>
                              <w:jc w:val="center"/>
                            </w:pPr>
                          </w:p>
                          <w:p w14:paraId="069643C9" w14:textId="77777777" w:rsidR="00C25631" w:rsidRDefault="00C25631" w:rsidP="00C25631">
                            <w:pPr>
                              <w:jc w:val="center"/>
                            </w:pPr>
                          </w:p>
                          <w:p w14:paraId="6DA4DACC" w14:textId="77777777" w:rsidR="00C25631" w:rsidRDefault="00C25631" w:rsidP="00C25631">
                            <w:pPr>
                              <w:jc w:val="center"/>
                            </w:pPr>
                          </w:p>
                          <w:p w14:paraId="6102F95D" w14:textId="77777777" w:rsidR="00C25631" w:rsidRDefault="00C25631" w:rsidP="00C25631">
                            <w:pPr>
                              <w:jc w:val="center"/>
                            </w:pPr>
                          </w:p>
                          <w:p w14:paraId="1666BDAE" w14:textId="77777777" w:rsidR="00C25631" w:rsidRDefault="00C25631" w:rsidP="00C25631">
                            <w:pPr>
                              <w:jc w:val="center"/>
                            </w:pPr>
                          </w:p>
                          <w:p w14:paraId="30D6B671" w14:textId="77777777" w:rsidR="00C25631" w:rsidRDefault="00C25631" w:rsidP="00C25631">
                            <w:pPr>
                              <w:jc w:val="center"/>
                            </w:pPr>
                          </w:p>
                          <w:p w14:paraId="0592A24D" w14:textId="77777777" w:rsidR="00C25631" w:rsidRDefault="00C25631" w:rsidP="00C25631">
                            <w:pPr>
                              <w:jc w:val="center"/>
                            </w:pPr>
                          </w:p>
                          <w:p w14:paraId="0A4B38BF" w14:textId="77777777" w:rsidR="00C25631" w:rsidRDefault="00C25631" w:rsidP="00C25631">
                            <w:pPr>
                              <w:jc w:val="center"/>
                            </w:pPr>
                          </w:p>
                          <w:p w14:paraId="03C60F4D" w14:textId="77777777" w:rsidR="00C25631" w:rsidRDefault="00C25631" w:rsidP="00C25631">
                            <w:pPr>
                              <w:jc w:val="center"/>
                            </w:pPr>
                          </w:p>
                          <w:p w14:paraId="6DB44740" w14:textId="77777777" w:rsidR="00C25631" w:rsidRDefault="00C25631" w:rsidP="00C25631">
                            <w:pPr>
                              <w:jc w:val="center"/>
                            </w:pPr>
                          </w:p>
                          <w:p w14:paraId="7D3B95EC" w14:textId="77777777" w:rsidR="00C25631" w:rsidRDefault="00C25631" w:rsidP="00C25631">
                            <w:pPr>
                              <w:jc w:val="center"/>
                            </w:pPr>
                          </w:p>
                          <w:p w14:paraId="22BBCD25" w14:textId="77777777" w:rsidR="00C25631" w:rsidRDefault="00C25631" w:rsidP="00C25631">
                            <w:pPr>
                              <w:jc w:val="center"/>
                            </w:pPr>
                          </w:p>
                          <w:p w14:paraId="0704EAB3" w14:textId="77777777" w:rsidR="00C25631" w:rsidRDefault="00C25631" w:rsidP="00C25631">
                            <w:pPr>
                              <w:jc w:val="center"/>
                            </w:pPr>
                          </w:p>
                          <w:p w14:paraId="0F9BD2EF" w14:textId="77777777" w:rsidR="00C25631" w:rsidRDefault="00C25631" w:rsidP="00C25631">
                            <w:pPr>
                              <w:jc w:val="center"/>
                            </w:pPr>
                          </w:p>
                          <w:p w14:paraId="2C61073A" w14:textId="77777777" w:rsidR="00C25631" w:rsidRDefault="00C25631" w:rsidP="00C25631">
                            <w:pPr>
                              <w:jc w:val="center"/>
                            </w:pPr>
                          </w:p>
                          <w:p w14:paraId="566E2D9C" w14:textId="77777777" w:rsidR="00C25631" w:rsidRDefault="00C25631" w:rsidP="00C25631">
                            <w:pPr>
                              <w:jc w:val="center"/>
                            </w:pPr>
                          </w:p>
                          <w:p w14:paraId="21A2379B" w14:textId="77777777" w:rsidR="00C25631" w:rsidRDefault="00C25631" w:rsidP="00C25631">
                            <w:pPr>
                              <w:jc w:val="center"/>
                            </w:pPr>
                          </w:p>
                          <w:p w14:paraId="01836B81" w14:textId="77777777" w:rsidR="00C25631" w:rsidRDefault="00C25631" w:rsidP="00C25631">
                            <w:pPr>
                              <w:jc w:val="center"/>
                            </w:pPr>
                          </w:p>
                          <w:p w14:paraId="4248C436" w14:textId="77777777" w:rsidR="00C25631" w:rsidRDefault="00C25631" w:rsidP="00C25631">
                            <w:pPr>
                              <w:jc w:val="center"/>
                            </w:pPr>
                          </w:p>
                          <w:p w14:paraId="0ADBF7BC" w14:textId="77777777" w:rsidR="00C25631" w:rsidRDefault="00C25631" w:rsidP="00C25631">
                            <w:pPr>
                              <w:jc w:val="center"/>
                            </w:pPr>
                          </w:p>
                          <w:p w14:paraId="3DD47F1F" w14:textId="77777777" w:rsidR="00C25631" w:rsidRDefault="00C25631" w:rsidP="00C25631">
                            <w:pPr>
                              <w:jc w:val="center"/>
                            </w:pPr>
                          </w:p>
                          <w:p w14:paraId="372E5923" w14:textId="77777777" w:rsidR="00C25631" w:rsidRDefault="00C25631" w:rsidP="00C25631">
                            <w:pPr>
                              <w:jc w:val="center"/>
                            </w:pPr>
                          </w:p>
                          <w:p w14:paraId="1058498A" w14:textId="77777777" w:rsidR="00C25631" w:rsidRDefault="00C25631" w:rsidP="00C25631">
                            <w:pPr>
                              <w:jc w:val="center"/>
                            </w:pPr>
                          </w:p>
                          <w:p w14:paraId="66BDEAE0" w14:textId="77777777" w:rsidR="00C25631" w:rsidRDefault="00C25631" w:rsidP="00C25631">
                            <w:pPr>
                              <w:jc w:val="center"/>
                            </w:pPr>
                          </w:p>
                          <w:p w14:paraId="56989E4E" w14:textId="77777777" w:rsidR="00C25631" w:rsidRDefault="00C25631" w:rsidP="00C25631">
                            <w:pPr>
                              <w:jc w:val="center"/>
                            </w:pPr>
                          </w:p>
                          <w:p w14:paraId="263865E6" w14:textId="77777777" w:rsidR="00C25631" w:rsidRDefault="00C25631" w:rsidP="00C25631">
                            <w:pPr>
                              <w:jc w:val="center"/>
                            </w:pPr>
                          </w:p>
                          <w:p w14:paraId="7D145D6F" w14:textId="77777777" w:rsidR="00C25631" w:rsidRDefault="00C25631" w:rsidP="00C25631">
                            <w:pPr>
                              <w:jc w:val="center"/>
                            </w:pPr>
                          </w:p>
                          <w:p w14:paraId="7C1B25D6" w14:textId="77777777" w:rsidR="00C25631" w:rsidRDefault="00C25631" w:rsidP="00C25631">
                            <w:pPr>
                              <w:jc w:val="center"/>
                            </w:pPr>
                          </w:p>
                          <w:p w14:paraId="4307A074" w14:textId="77777777" w:rsidR="00C25631" w:rsidRDefault="00C25631" w:rsidP="00C25631">
                            <w:pPr>
                              <w:jc w:val="center"/>
                            </w:pPr>
                          </w:p>
                          <w:p w14:paraId="1676820E" w14:textId="77777777" w:rsidR="00C25631" w:rsidRDefault="00C25631" w:rsidP="00C25631">
                            <w:pPr>
                              <w:jc w:val="center"/>
                            </w:pPr>
                          </w:p>
                          <w:p w14:paraId="40327B19" w14:textId="77777777" w:rsidR="00C25631" w:rsidRDefault="00C25631" w:rsidP="00C25631">
                            <w:pPr>
                              <w:jc w:val="center"/>
                            </w:pPr>
                          </w:p>
                          <w:p w14:paraId="57A0A142" w14:textId="77777777" w:rsidR="00C25631" w:rsidRDefault="00C25631" w:rsidP="00C25631">
                            <w:pPr>
                              <w:jc w:val="center"/>
                            </w:pPr>
                          </w:p>
                          <w:p w14:paraId="59664855" w14:textId="77777777" w:rsidR="00C25631" w:rsidRDefault="00C25631" w:rsidP="00C25631">
                            <w:pPr>
                              <w:jc w:val="center"/>
                            </w:pPr>
                          </w:p>
                          <w:p w14:paraId="2E6D50A7" w14:textId="77777777" w:rsidR="00C25631" w:rsidRDefault="00C25631" w:rsidP="00C25631">
                            <w:pPr>
                              <w:jc w:val="center"/>
                            </w:pPr>
                          </w:p>
                          <w:p w14:paraId="6C2C5DBF" w14:textId="77777777" w:rsidR="00C25631" w:rsidRDefault="00C25631" w:rsidP="00C25631">
                            <w:pPr>
                              <w:jc w:val="center"/>
                            </w:pPr>
                          </w:p>
                          <w:p w14:paraId="352CEAB6" w14:textId="77777777" w:rsidR="00C25631" w:rsidRDefault="00C25631" w:rsidP="00C25631">
                            <w:pPr>
                              <w:jc w:val="center"/>
                            </w:pPr>
                          </w:p>
                          <w:p w14:paraId="6D27FCE1" w14:textId="77777777" w:rsidR="00C25631" w:rsidRDefault="00C25631" w:rsidP="00C25631">
                            <w:pPr>
                              <w:jc w:val="center"/>
                            </w:pPr>
                          </w:p>
                          <w:p w14:paraId="25F29B40" w14:textId="77777777" w:rsidR="00C25631" w:rsidRDefault="00C25631" w:rsidP="00C25631">
                            <w:pPr>
                              <w:jc w:val="center"/>
                            </w:pPr>
                          </w:p>
                          <w:p w14:paraId="51728059" w14:textId="77777777" w:rsidR="00C25631" w:rsidRDefault="00C25631" w:rsidP="00C25631">
                            <w:pPr>
                              <w:jc w:val="center"/>
                            </w:pPr>
                          </w:p>
                          <w:p w14:paraId="551157A4" w14:textId="77777777" w:rsidR="00C25631" w:rsidRDefault="00C25631" w:rsidP="00C25631">
                            <w:pPr>
                              <w:jc w:val="center"/>
                            </w:pPr>
                          </w:p>
                          <w:p w14:paraId="7EF621E8" w14:textId="30B2C3E1" w:rsidR="00C25631" w:rsidRDefault="00C25631" w:rsidP="00C25631">
                            <w:pPr>
                              <w:jc w:val="center"/>
                            </w:pPr>
                            <w:r w:rsidRPr="00C25631">
                              <w:rPr>
                                <w:noProof/>
                              </w:rPr>
                              <w:drawing>
                                <wp:inline distT="0" distB="0" distL="0" distR="0" wp14:anchorId="7B4E4B31" wp14:editId="05A78CBE">
                                  <wp:extent cx="4057859" cy="1397072"/>
                                  <wp:effectExtent l="0" t="0" r="0" b="0"/>
                                  <wp:docPr id="1361495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95249" name=""/>
                                          <pic:cNvPicPr/>
                                        </pic:nvPicPr>
                                        <pic:blipFill>
                                          <a:blip r:embed="rId163"/>
                                          <a:stretch>
                                            <a:fillRect/>
                                          </a:stretch>
                                        </pic:blipFill>
                                        <pic:spPr>
                                          <a:xfrm>
                                            <a:off x="0" y="0"/>
                                            <a:ext cx="4057859" cy="13970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0E012" id="Rectangle 1" o:spid="_x0000_s1049" alt="NHS Education for Scotland logo" style="position:absolute;margin-left:.55pt;margin-top:0;width:594pt;height:845pt;z-index:-25162188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" fillcolor="#002d74" strokecolor="#030e13 [484]" strokeweight="1pt">
                <v:textbox>
                  <w:txbxContent>
                    <w:p w14:paraId="6EE36814" w14:textId="77777777" w:rsidR="00C25631" w:rsidRDefault="00C25631" w:rsidP="00C25631">
                      <w:pPr>
                        <w:jc w:val="center"/>
                      </w:pPr>
                    </w:p>
                    <w:p w14:paraId="5AC427DC" w14:textId="77777777" w:rsidR="00C25631" w:rsidRDefault="00C25631" w:rsidP="00C25631">
                      <w:pPr>
                        <w:jc w:val="center"/>
                      </w:pPr>
                    </w:p>
                    <w:p w14:paraId="75FBB280" w14:textId="77777777" w:rsidR="00C25631" w:rsidRDefault="00C25631" w:rsidP="00C25631">
                      <w:pPr>
                        <w:jc w:val="center"/>
                      </w:pPr>
                    </w:p>
                    <w:p w14:paraId="7DBE39B1" w14:textId="77777777" w:rsidR="00C25631" w:rsidRDefault="00C25631" w:rsidP="00C25631">
                      <w:pPr>
                        <w:jc w:val="center"/>
                      </w:pPr>
                    </w:p>
                    <w:p w14:paraId="069643C9" w14:textId="77777777" w:rsidR="00C25631" w:rsidRDefault="00C25631" w:rsidP="00C25631">
                      <w:pPr>
                        <w:jc w:val="center"/>
                      </w:pPr>
                    </w:p>
                    <w:p w14:paraId="6DA4DACC" w14:textId="77777777" w:rsidR="00C25631" w:rsidRDefault="00C25631" w:rsidP="00C25631">
                      <w:pPr>
                        <w:jc w:val="center"/>
                      </w:pPr>
                    </w:p>
                    <w:p w14:paraId="6102F95D" w14:textId="77777777" w:rsidR="00C25631" w:rsidRDefault="00C25631" w:rsidP="00C25631">
                      <w:pPr>
                        <w:jc w:val="center"/>
                      </w:pPr>
                    </w:p>
                    <w:p w14:paraId="1666BDAE" w14:textId="77777777" w:rsidR="00C25631" w:rsidRDefault="00C25631" w:rsidP="00C25631">
                      <w:pPr>
                        <w:jc w:val="center"/>
                      </w:pPr>
                    </w:p>
                    <w:p w14:paraId="30D6B671" w14:textId="77777777" w:rsidR="00C25631" w:rsidRDefault="00C25631" w:rsidP="00C25631">
                      <w:pPr>
                        <w:jc w:val="center"/>
                      </w:pPr>
                    </w:p>
                    <w:p w14:paraId="0592A24D" w14:textId="77777777" w:rsidR="00C25631" w:rsidRDefault="00C25631" w:rsidP="00C25631">
                      <w:pPr>
                        <w:jc w:val="center"/>
                      </w:pPr>
                    </w:p>
                    <w:p w14:paraId="0A4B38BF" w14:textId="77777777" w:rsidR="00C25631" w:rsidRDefault="00C25631" w:rsidP="00C25631">
                      <w:pPr>
                        <w:jc w:val="center"/>
                      </w:pPr>
                    </w:p>
                    <w:p w14:paraId="03C60F4D" w14:textId="77777777" w:rsidR="00C25631" w:rsidRDefault="00C25631" w:rsidP="00C25631">
                      <w:pPr>
                        <w:jc w:val="center"/>
                      </w:pPr>
                    </w:p>
                    <w:p w14:paraId="6DB44740" w14:textId="77777777" w:rsidR="00C25631" w:rsidRDefault="00C25631" w:rsidP="00C25631">
                      <w:pPr>
                        <w:jc w:val="center"/>
                      </w:pPr>
                    </w:p>
                    <w:p w14:paraId="7D3B95EC" w14:textId="77777777" w:rsidR="00C25631" w:rsidRDefault="00C25631" w:rsidP="00C25631">
                      <w:pPr>
                        <w:jc w:val="center"/>
                      </w:pPr>
                    </w:p>
                    <w:p w14:paraId="22BBCD25" w14:textId="77777777" w:rsidR="00C25631" w:rsidRDefault="00C25631" w:rsidP="00C25631">
                      <w:pPr>
                        <w:jc w:val="center"/>
                      </w:pPr>
                    </w:p>
                    <w:p w14:paraId="0704EAB3" w14:textId="77777777" w:rsidR="00C25631" w:rsidRDefault="00C25631" w:rsidP="00C25631">
                      <w:pPr>
                        <w:jc w:val="center"/>
                      </w:pPr>
                    </w:p>
                    <w:p w14:paraId="0F9BD2EF" w14:textId="77777777" w:rsidR="00C25631" w:rsidRDefault="00C25631" w:rsidP="00C25631">
                      <w:pPr>
                        <w:jc w:val="center"/>
                      </w:pPr>
                    </w:p>
                    <w:p w14:paraId="2C61073A" w14:textId="77777777" w:rsidR="00C25631" w:rsidRDefault="00C25631" w:rsidP="00C25631">
                      <w:pPr>
                        <w:jc w:val="center"/>
                      </w:pPr>
                    </w:p>
                    <w:p w14:paraId="566E2D9C" w14:textId="77777777" w:rsidR="00C25631" w:rsidRDefault="00C25631" w:rsidP="00C25631">
                      <w:pPr>
                        <w:jc w:val="center"/>
                      </w:pPr>
                    </w:p>
                    <w:p w14:paraId="21A2379B" w14:textId="77777777" w:rsidR="00C25631" w:rsidRDefault="00C25631" w:rsidP="00C25631">
                      <w:pPr>
                        <w:jc w:val="center"/>
                      </w:pPr>
                    </w:p>
                    <w:p w14:paraId="01836B81" w14:textId="77777777" w:rsidR="00C25631" w:rsidRDefault="00C25631" w:rsidP="00C25631">
                      <w:pPr>
                        <w:jc w:val="center"/>
                      </w:pPr>
                    </w:p>
                    <w:p w14:paraId="4248C436" w14:textId="77777777" w:rsidR="00C25631" w:rsidRDefault="00C25631" w:rsidP="00C25631">
                      <w:pPr>
                        <w:jc w:val="center"/>
                      </w:pPr>
                    </w:p>
                    <w:p w14:paraId="0ADBF7BC" w14:textId="77777777" w:rsidR="00C25631" w:rsidRDefault="00C25631" w:rsidP="00C25631">
                      <w:pPr>
                        <w:jc w:val="center"/>
                      </w:pPr>
                    </w:p>
                    <w:p w14:paraId="3DD47F1F" w14:textId="77777777" w:rsidR="00C25631" w:rsidRDefault="00C25631" w:rsidP="00C25631">
                      <w:pPr>
                        <w:jc w:val="center"/>
                      </w:pPr>
                    </w:p>
                    <w:p w14:paraId="372E5923" w14:textId="77777777" w:rsidR="00C25631" w:rsidRDefault="00C25631" w:rsidP="00C25631">
                      <w:pPr>
                        <w:jc w:val="center"/>
                      </w:pPr>
                    </w:p>
                    <w:p w14:paraId="1058498A" w14:textId="77777777" w:rsidR="00C25631" w:rsidRDefault="00C25631" w:rsidP="00C25631">
                      <w:pPr>
                        <w:jc w:val="center"/>
                      </w:pPr>
                    </w:p>
                    <w:p w14:paraId="66BDEAE0" w14:textId="77777777" w:rsidR="00C25631" w:rsidRDefault="00C25631" w:rsidP="00C25631">
                      <w:pPr>
                        <w:jc w:val="center"/>
                      </w:pPr>
                    </w:p>
                    <w:p w14:paraId="56989E4E" w14:textId="77777777" w:rsidR="00C25631" w:rsidRDefault="00C25631" w:rsidP="00C25631">
                      <w:pPr>
                        <w:jc w:val="center"/>
                      </w:pPr>
                    </w:p>
                    <w:p w14:paraId="263865E6" w14:textId="77777777" w:rsidR="00C25631" w:rsidRDefault="00C25631" w:rsidP="00C25631">
                      <w:pPr>
                        <w:jc w:val="center"/>
                      </w:pPr>
                    </w:p>
                    <w:p w14:paraId="7D145D6F" w14:textId="77777777" w:rsidR="00C25631" w:rsidRDefault="00C25631" w:rsidP="00C25631">
                      <w:pPr>
                        <w:jc w:val="center"/>
                      </w:pPr>
                    </w:p>
                    <w:p w14:paraId="7C1B25D6" w14:textId="77777777" w:rsidR="00C25631" w:rsidRDefault="00C25631" w:rsidP="00C25631">
                      <w:pPr>
                        <w:jc w:val="center"/>
                      </w:pPr>
                    </w:p>
                    <w:p w14:paraId="4307A074" w14:textId="77777777" w:rsidR="00C25631" w:rsidRDefault="00C25631" w:rsidP="00C25631">
                      <w:pPr>
                        <w:jc w:val="center"/>
                      </w:pPr>
                    </w:p>
                    <w:p w14:paraId="1676820E" w14:textId="77777777" w:rsidR="00C25631" w:rsidRDefault="00C25631" w:rsidP="00C25631">
                      <w:pPr>
                        <w:jc w:val="center"/>
                      </w:pPr>
                    </w:p>
                    <w:p w14:paraId="40327B19" w14:textId="77777777" w:rsidR="00C25631" w:rsidRDefault="00C25631" w:rsidP="00C25631">
                      <w:pPr>
                        <w:jc w:val="center"/>
                      </w:pPr>
                    </w:p>
                    <w:p w14:paraId="57A0A142" w14:textId="77777777" w:rsidR="00C25631" w:rsidRDefault="00C25631" w:rsidP="00C25631">
                      <w:pPr>
                        <w:jc w:val="center"/>
                      </w:pPr>
                    </w:p>
                    <w:p w14:paraId="59664855" w14:textId="77777777" w:rsidR="00C25631" w:rsidRDefault="00C25631" w:rsidP="00C25631">
                      <w:pPr>
                        <w:jc w:val="center"/>
                      </w:pPr>
                    </w:p>
                    <w:p w14:paraId="2E6D50A7" w14:textId="77777777" w:rsidR="00C25631" w:rsidRDefault="00C25631" w:rsidP="00C25631">
                      <w:pPr>
                        <w:jc w:val="center"/>
                      </w:pPr>
                    </w:p>
                    <w:p w14:paraId="6C2C5DBF" w14:textId="77777777" w:rsidR="00C25631" w:rsidRDefault="00C25631" w:rsidP="00C25631">
                      <w:pPr>
                        <w:jc w:val="center"/>
                      </w:pPr>
                    </w:p>
                    <w:p w14:paraId="352CEAB6" w14:textId="77777777" w:rsidR="00C25631" w:rsidRDefault="00C25631" w:rsidP="00C25631">
                      <w:pPr>
                        <w:jc w:val="center"/>
                      </w:pPr>
                    </w:p>
                    <w:p w14:paraId="6D27FCE1" w14:textId="77777777" w:rsidR="00C25631" w:rsidRDefault="00C25631" w:rsidP="00C25631">
                      <w:pPr>
                        <w:jc w:val="center"/>
                      </w:pPr>
                    </w:p>
                    <w:p w14:paraId="25F29B40" w14:textId="77777777" w:rsidR="00C25631" w:rsidRDefault="00C25631" w:rsidP="00C25631">
                      <w:pPr>
                        <w:jc w:val="center"/>
                      </w:pPr>
                    </w:p>
                    <w:p w14:paraId="51728059" w14:textId="77777777" w:rsidR="00C25631" w:rsidRDefault="00C25631" w:rsidP="00C25631">
                      <w:pPr>
                        <w:jc w:val="center"/>
                      </w:pPr>
                    </w:p>
                    <w:p w14:paraId="551157A4" w14:textId="77777777" w:rsidR="00C25631" w:rsidRDefault="00C25631" w:rsidP="00C25631">
                      <w:pPr>
                        <w:jc w:val="center"/>
                      </w:pPr>
                    </w:p>
                    <w:p w14:paraId="7EF621E8" w14:textId="30B2C3E1" w:rsidR="00C25631" w:rsidRDefault="00C25631" w:rsidP="00C25631">
                      <w:pPr>
                        <w:jc w:val="center"/>
                      </w:pPr>
                      <w:r w:rsidRPr="00C25631">
                        <w:rPr>
                          <w:noProof/>
                        </w:rPr>
                        <w:drawing>
                          <wp:inline distT="0" distB="0" distL="0" distR="0" wp14:anchorId="7B4E4B31" wp14:editId="05A78CBE">
                            <wp:extent cx="4057859" cy="1397072"/>
                            <wp:effectExtent l="0" t="0" r="0" b="0"/>
                            <wp:docPr id="1361495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95249" name=""/>
                                    <pic:cNvPicPr/>
                                  </pic:nvPicPr>
                                  <pic:blipFill>
                                    <a:blip r:embed="rId163"/>
                                    <a:stretch>
                                      <a:fillRect/>
                                    </a:stretch>
                                  </pic:blipFill>
                                  <pic:spPr>
                                    <a:xfrm>
                                      <a:off x="0" y="0"/>
                                      <a:ext cx="4057859" cy="1397072"/>
                                    </a:xfrm>
                                    <a:prstGeom prst="rect">
                                      <a:avLst/>
                                    </a:prstGeom>
                                  </pic:spPr>
                                </pic:pic>
                              </a:graphicData>
                            </a:graphic>
                          </wp:inline>
                        </w:drawing>
                      </w:r>
                    </w:p>
                  </w:txbxContent>
                </v:textbox>
                <w10:wrap anchorx="page" anchory="page"/>
                <w10:anchorlock/>
              </v:rect>
            </w:pict>
          </mc:Fallback>
        </mc:AlternateContent>
      </w:r>
    </w:p>
    <w:sectPr w:rsidR="001C4F21" w:rsidRPr="001C4F21" w:rsidSect="00E51D98">
      <w:pgSz w:w="11906" w:h="16838" w:code="9"/>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A2DE4" w14:textId="77777777" w:rsidR="0069288F" w:rsidRDefault="0069288F" w:rsidP="000376DD">
      <w:r>
        <w:separator/>
      </w:r>
    </w:p>
  </w:endnote>
  <w:endnote w:type="continuationSeparator" w:id="0">
    <w:p w14:paraId="4D55EF19" w14:textId="77777777" w:rsidR="0069288F" w:rsidRDefault="0069288F" w:rsidP="00037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Grande">
    <w:altName w:val="Segoe UI"/>
    <w:charset w:val="00"/>
    <w:family w:val="auto"/>
    <w:pitch w:val="variable"/>
    <w:sig w:usb0="00000000" w:usb1="5000A1FF" w:usb2="00000000" w:usb3="00000000" w:csb0="000001BF" w:csb1="00000000"/>
  </w:font>
  <w:font w:name="MinionPro-Regular">
    <w:charset w:val="4D"/>
    <w:family w:val="auto"/>
    <w:pitch w:val="default"/>
    <w:sig w:usb0="00000003" w:usb1="00000000" w:usb2="00000000" w:usb3="00000000" w:csb0="00000001" w:csb1="00000000"/>
  </w:font>
  <w:font w:name="Source Sans Pro Light">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654990"/>
      <w:docPartObj>
        <w:docPartGallery w:val="Page Numbers (Bottom of Page)"/>
        <w:docPartUnique/>
      </w:docPartObj>
    </w:sdtPr>
    <w:sdtEndPr/>
    <w:sdtContent>
      <w:p w14:paraId="5D3E00E7" w14:textId="05DFB563" w:rsidR="000376DD" w:rsidRDefault="000376DD">
        <w:pPr>
          <w:pStyle w:val="Footer"/>
          <w:jc w:val="right"/>
        </w:pPr>
        <w:r>
          <w:fldChar w:fldCharType="begin"/>
        </w:r>
        <w:r>
          <w:instrText>PAGE   \* MERGEFORMAT</w:instrText>
        </w:r>
        <w:r>
          <w:fldChar w:fldCharType="separate"/>
        </w:r>
        <w:r>
          <w:t>2</w:t>
        </w:r>
        <w:r>
          <w:fldChar w:fldCharType="end"/>
        </w:r>
      </w:p>
    </w:sdtContent>
  </w:sdt>
  <w:p w14:paraId="3A334DD7" w14:textId="77777777" w:rsidR="000376DD" w:rsidRDefault="000376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2F54A6" w14:paraId="33F784A3" w14:textId="77777777" w:rsidTr="60E592D1">
      <w:trPr>
        <w:trHeight w:val="300"/>
      </w:trPr>
      <w:tc>
        <w:tcPr>
          <w:tcW w:w="3005" w:type="dxa"/>
        </w:tcPr>
        <w:p w14:paraId="650C2800" w14:textId="77777777" w:rsidR="002F54A6" w:rsidRDefault="002F54A6" w:rsidP="60E592D1">
          <w:pPr>
            <w:pStyle w:val="Header"/>
            <w:ind w:left="-115"/>
          </w:pPr>
        </w:p>
      </w:tc>
      <w:tc>
        <w:tcPr>
          <w:tcW w:w="3005" w:type="dxa"/>
        </w:tcPr>
        <w:p w14:paraId="1E6780B6" w14:textId="77777777" w:rsidR="002F54A6" w:rsidRDefault="002F54A6" w:rsidP="60E592D1">
          <w:pPr>
            <w:pStyle w:val="Header"/>
            <w:jc w:val="center"/>
          </w:pPr>
        </w:p>
      </w:tc>
      <w:tc>
        <w:tcPr>
          <w:tcW w:w="3005" w:type="dxa"/>
        </w:tcPr>
        <w:p w14:paraId="03C19180" w14:textId="77777777" w:rsidR="002F54A6" w:rsidRDefault="002F54A6" w:rsidP="60E592D1">
          <w:pPr>
            <w:pStyle w:val="Header"/>
            <w:ind w:right="-115"/>
            <w:jc w:val="right"/>
          </w:pPr>
        </w:p>
      </w:tc>
    </w:tr>
  </w:tbl>
  <w:p w14:paraId="39A83057" w14:textId="77777777" w:rsidR="002F54A6" w:rsidRDefault="002F54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2F54A6" w14:paraId="11745A02" w14:textId="77777777" w:rsidTr="60E592D1">
      <w:trPr>
        <w:trHeight w:val="300"/>
      </w:trPr>
      <w:tc>
        <w:tcPr>
          <w:tcW w:w="4650" w:type="dxa"/>
        </w:tcPr>
        <w:p w14:paraId="40A55B24" w14:textId="77777777" w:rsidR="002F54A6" w:rsidRDefault="002F54A6" w:rsidP="60E592D1">
          <w:pPr>
            <w:pStyle w:val="Header"/>
            <w:ind w:left="-115"/>
          </w:pPr>
        </w:p>
      </w:tc>
      <w:tc>
        <w:tcPr>
          <w:tcW w:w="4650" w:type="dxa"/>
        </w:tcPr>
        <w:p w14:paraId="22A64288" w14:textId="77777777" w:rsidR="002F54A6" w:rsidRDefault="002F54A6" w:rsidP="60E592D1">
          <w:pPr>
            <w:pStyle w:val="Header"/>
            <w:jc w:val="center"/>
          </w:pPr>
        </w:p>
      </w:tc>
      <w:tc>
        <w:tcPr>
          <w:tcW w:w="4650" w:type="dxa"/>
        </w:tcPr>
        <w:p w14:paraId="5F5315B3" w14:textId="77777777" w:rsidR="002F54A6" w:rsidRDefault="002F54A6" w:rsidP="60E592D1">
          <w:pPr>
            <w:pStyle w:val="Header"/>
            <w:ind w:right="-115"/>
            <w:jc w:val="right"/>
          </w:pPr>
        </w:p>
      </w:tc>
    </w:tr>
  </w:tbl>
  <w:p w14:paraId="37ADBA5F" w14:textId="77777777" w:rsidR="002F54A6" w:rsidRDefault="002F5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F67D2" w14:textId="77777777" w:rsidR="0069288F" w:rsidRDefault="0069288F" w:rsidP="000376DD">
      <w:r>
        <w:separator/>
      </w:r>
    </w:p>
  </w:footnote>
  <w:footnote w:type="continuationSeparator" w:id="0">
    <w:p w14:paraId="0779AFF8" w14:textId="77777777" w:rsidR="0069288F" w:rsidRDefault="0069288F" w:rsidP="00037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F828" w14:textId="7A2A4D74" w:rsidR="00782195" w:rsidRPr="008C71F3" w:rsidRDefault="00782195" w:rsidP="005658CD">
    <w:pPr>
      <w:pStyle w:val="Header"/>
      <w:tabs>
        <w:tab w:val="left" w:pos="6379"/>
      </w:tabs>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2F54A6" w14:paraId="6DA83689" w14:textId="77777777" w:rsidTr="60E592D1">
      <w:trPr>
        <w:trHeight w:val="300"/>
      </w:trPr>
      <w:tc>
        <w:tcPr>
          <w:tcW w:w="3005" w:type="dxa"/>
        </w:tcPr>
        <w:p w14:paraId="21459796" w14:textId="77777777" w:rsidR="002F54A6" w:rsidRDefault="002F54A6" w:rsidP="60E592D1">
          <w:pPr>
            <w:pStyle w:val="Header"/>
            <w:ind w:left="-115"/>
          </w:pPr>
        </w:p>
      </w:tc>
      <w:tc>
        <w:tcPr>
          <w:tcW w:w="3005" w:type="dxa"/>
        </w:tcPr>
        <w:p w14:paraId="05D514A9" w14:textId="77777777" w:rsidR="002F54A6" w:rsidRDefault="002F54A6" w:rsidP="60E592D1">
          <w:pPr>
            <w:pStyle w:val="Header"/>
            <w:jc w:val="center"/>
          </w:pPr>
        </w:p>
      </w:tc>
      <w:tc>
        <w:tcPr>
          <w:tcW w:w="3005" w:type="dxa"/>
        </w:tcPr>
        <w:p w14:paraId="5A864F97" w14:textId="77777777" w:rsidR="002F54A6" w:rsidRDefault="002F54A6" w:rsidP="60E592D1">
          <w:pPr>
            <w:pStyle w:val="Header"/>
            <w:ind w:right="-115"/>
            <w:jc w:val="right"/>
          </w:pPr>
        </w:p>
      </w:tc>
    </w:tr>
  </w:tbl>
  <w:p w14:paraId="69410813" w14:textId="77777777" w:rsidR="002F54A6" w:rsidRDefault="002F54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2F54A6" w14:paraId="09DD8959" w14:textId="77777777" w:rsidTr="60E592D1">
      <w:trPr>
        <w:trHeight w:val="300"/>
      </w:trPr>
      <w:tc>
        <w:tcPr>
          <w:tcW w:w="4650" w:type="dxa"/>
        </w:tcPr>
        <w:p w14:paraId="0AA11A81" w14:textId="77777777" w:rsidR="002F54A6" w:rsidRDefault="002F54A6" w:rsidP="60E592D1">
          <w:pPr>
            <w:pStyle w:val="Header"/>
            <w:ind w:left="-115"/>
          </w:pPr>
        </w:p>
      </w:tc>
      <w:tc>
        <w:tcPr>
          <w:tcW w:w="4650" w:type="dxa"/>
        </w:tcPr>
        <w:p w14:paraId="618285E0" w14:textId="77777777" w:rsidR="002F54A6" w:rsidRDefault="002F54A6" w:rsidP="60E592D1">
          <w:pPr>
            <w:pStyle w:val="Header"/>
            <w:jc w:val="center"/>
          </w:pPr>
        </w:p>
      </w:tc>
      <w:tc>
        <w:tcPr>
          <w:tcW w:w="4650" w:type="dxa"/>
        </w:tcPr>
        <w:p w14:paraId="6756D95C" w14:textId="77777777" w:rsidR="002F54A6" w:rsidRDefault="002F54A6" w:rsidP="60E592D1">
          <w:pPr>
            <w:pStyle w:val="Header"/>
            <w:ind w:right="-115"/>
            <w:jc w:val="right"/>
          </w:pPr>
        </w:p>
      </w:tc>
    </w:tr>
  </w:tbl>
  <w:p w14:paraId="12EAD687" w14:textId="77777777" w:rsidR="002F54A6" w:rsidRDefault="002F54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F786" w14:textId="046AE6C5" w:rsidR="00E5147E" w:rsidRPr="008C71F3" w:rsidRDefault="00E5147E" w:rsidP="00E5147E">
    <w:pPr>
      <w:pStyle w:val="Header"/>
      <w:rPr>
        <w:b/>
        <w:bCs/>
      </w:rPr>
    </w:pPr>
    <w:r w:rsidRPr="008C71F3">
      <w:rPr>
        <w:b/>
        <w:bCs/>
      </w:rPr>
      <w:t xml:space="preserve">Appendix </w:t>
    </w:r>
    <w:r w:rsidR="00DD7C80">
      <w:rPr>
        <w:b/>
        <w:bCs/>
      </w:rPr>
      <w:t>A</w:t>
    </w:r>
    <w:r w:rsidRPr="008C71F3">
      <w:rPr>
        <w:b/>
        <w:bCs/>
      </w:rPr>
      <w:t>: AHP PrBL Capability – AHP Practice Education Development Framework</w:t>
    </w:r>
    <w:r w:rsidR="00E145EF">
      <w:rPr>
        <w:b/>
        <w:bCs/>
      </w:rPr>
      <w:t xml:space="preserve"> </w:t>
    </w:r>
  </w:p>
  <w:p w14:paraId="38917AF6" w14:textId="77777777" w:rsidR="00E5147E" w:rsidRPr="008C71F3" w:rsidRDefault="00E5147E" w:rsidP="005658CD">
    <w:pPr>
      <w:pStyle w:val="Header"/>
      <w:tabs>
        <w:tab w:val="left" w:pos="6379"/>
      </w:tabs>
      <w:rPr>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ABE4" w14:textId="179A5F13" w:rsidR="00B962CF" w:rsidRDefault="00B962CF" w:rsidP="00B962CF">
    <w:pPr>
      <w:pStyle w:val="Header"/>
      <w:rPr>
        <w:b/>
        <w:bCs/>
      </w:rPr>
    </w:pPr>
    <w:r w:rsidRPr="008C71F3">
      <w:rPr>
        <w:b/>
        <w:bCs/>
      </w:rPr>
      <w:t xml:space="preserve">Appendix </w:t>
    </w:r>
    <w:r w:rsidR="001251CC">
      <w:rPr>
        <w:b/>
        <w:bCs/>
      </w:rPr>
      <w:t>B:</w:t>
    </w:r>
    <w:r w:rsidRPr="008C71F3">
      <w:rPr>
        <w:b/>
        <w:bCs/>
      </w:rPr>
      <w:t xml:space="preserve"> AHP PrBL Capability – </w:t>
    </w:r>
    <w:r>
      <w:rPr>
        <w:b/>
        <w:bCs/>
      </w:rPr>
      <w:t>Being and Becoming an AHP Practice Educator</w:t>
    </w:r>
  </w:p>
  <w:p w14:paraId="418BE98C" w14:textId="77777777" w:rsidR="00B962CF" w:rsidRPr="008C71F3" w:rsidRDefault="00B962CF" w:rsidP="00B962CF">
    <w:pPr>
      <w:pStyle w:val="Header"/>
      <w:rPr>
        <w:b/>
        <w:b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EB24" w14:textId="72644631" w:rsidR="00597688" w:rsidRPr="008C71F3" w:rsidRDefault="00597688" w:rsidP="00B962CF">
    <w:pPr>
      <w:pStyle w:val="Header"/>
      <w:rPr>
        <w:b/>
        <w:bCs/>
      </w:rPr>
    </w:pPr>
    <w:r w:rsidRPr="008C71F3">
      <w:rPr>
        <w:b/>
        <w:bCs/>
      </w:rPr>
      <w:t xml:space="preserve">Appendix </w:t>
    </w:r>
    <w:r>
      <w:rPr>
        <w:b/>
        <w:bCs/>
      </w:rPr>
      <w:t>C:</w:t>
    </w:r>
    <w:r w:rsidRPr="008C71F3">
      <w:rPr>
        <w:b/>
        <w:bCs/>
      </w:rPr>
      <w:t xml:space="preserve"> </w:t>
    </w:r>
    <w:r w:rsidR="00A32DA2">
      <w:rPr>
        <w:b/>
        <w:bCs/>
      </w:rPr>
      <w:t xml:space="preserve">AHP PrBL Quality and Governance - </w:t>
    </w:r>
    <w:r w:rsidRPr="008C71F3">
      <w:rPr>
        <w:b/>
        <w:bCs/>
      </w:rPr>
      <w:t>AHP PrBL</w:t>
    </w:r>
    <w:r>
      <w:rPr>
        <w:b/>
        <w:bCs/>
      </w:rPr>
      <w:t xml:space="preserve"> in Local Authority and Social Care Occupational Therapy</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05BF" w14:textId="3E73C9A7" w:rsidR="00D124F1" w:rsidRPr="008C71F3" w:rsidRDefault="00D124F1" w:rsidP="00B962CF">
    <w:pPr>
      <w:pStyle w:val="Header"/>
      <w:rPr>
        <w:b/>
        <w:bCs/>
      </w:rPr>
    </w:pPr>
    <w:r w:rsidRPr="008C71F3">
      <w:rPr>
        <w:b/>
        <w:bCs/>
      </w:rPr>
      <w:t xml:space="preserve">Appendix </w:t>
    </w:r>
    <w:r>
      <w:rPr>
        <w:b/>
        <w:bCs/>
      </w:rPr>
      <w:t>D:</w:t>
    </w:r>
    <w:r w:rsidR="00FE19DE">
      <w:rPr>
        <w:b/>
        <w:bCs/>
      </w:rPr>
      <w:t xml:space="preserve"> </w:t>
    </w:r>
    <w:r w:rsidR="00A32DA2">
      <w:rPr>
        <w:b/>
        <w:bCs/>
      </w:rPr>
      <w:t xml:space="preserve">AHP PrBL Quality and Governance - </w:t>
    </w:r>
    <w:r w:rsidR="00FE19DE">
      <w:rPr>
        <w:rFonts w:ascii="Source Sans Pro" w:hAnsi="Source Sans Pro"/>
        <w:b/>
        <w:bCs/>
      </w:rPr>
      <w:t>Involving Service Users in AHP PrBL</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19AE" w14:textId="57530C9E" w:rsidR="0023461F" w:rsidRPr="008C71F3" w:rsidRDefault="0023461F" w:rsidP="00B962CF">
    <w:pPr>
      <w:pStyle w:val="Header"/>
      <w:rPr>
        <w:b/>
        <w:bCs/>
      </w:rPr>
    </w:pPr>
    <w:r w:rsidRPr="008C71F3">
      <w:rPr>
        <w:b/>
        <w:bCs/>
      </w:rPr>
      <w:t xml:space="preserve">Appendix </w:t>
    </w:r>
    <w:r>
      <w:rPr>
        <w:b/>
        <w:bCs/>
      </w:rPr>
      <w:t xml:space="preserve">E: </w:t>
    </w:r>
    <w:r w:rsidR="00A32DA2">
      <w:rPr>
        <w:b/>
        <w:bCs/>
      </w:rPr>
      <w:t xml:space="preserve">AHP PrBL Quality and Governance - </w:t>
    </w:r>
    <w:r>
      <w:rPr>
        <w:b/>
        <w:bCs/>
      </w:rPr>
      <w:t>National Whistleblowing Guidance for AHP Students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FB5B" w14:textId="69A4C1F8" w:rsidR="00CC21C7" w:rsidRPr="008C71F3" w:rsidRDefault="00CC21C7" w:rsidP="00B962CF">
    <w:pPr>
      <w:pStyle w:val="Header"/>
      <w:rPr>
        <w:b/>
        <w:bCs/>
      </w:rPr>
    </w:pPr>
    <w:r w:rsidRPr="008C71F3">
      <w:rPr>
        <w:b/>
        <w:bCs/>
      </w:rPr>
      <w:t xml:space="preserve">Appendix </w:t>
    </w:r>
    <w:r w:rsidR="00104BE6">
      <w:rPr>
        <w:b/>
        <w:bCs/>
      </w:rPr>
      <w:t>F</w:t>
    </w:r>
    <w:r>
      <w:rPr>
        <w:b/>
        <w:bCs/>
      </w:rPr>
      <w:t xml:space="preserve">: </w:t>
    </w:r>
    <w:r w:rsidR="00A32DA2">
      <w:rPr>
        <w:b/>
        <w:bCs/>
      </w:rPr>
      <w:t xml:space="preserve">AHP PrBL Quality and Governance - </w:t>
    </w:r>
    <w:r>
      <w:rPr>
        <w:b/>
        <w:bCs/>
      </w:rPr>
      <w:t>AHP Student Indexing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900A" w14:textId="78D7858F" w:rsidR="00500FF7" w:rsidRPr="008C71F3" w:rsidRDefault="00500FF7" w:rsidP="00B962CF">
    <w:pPr>
      <w:pStyle w:val="Header"/>
      <w:rPr>
        <w:b/>
        <w:bCs/>
      </w:rPr>
    </w:pPr>
    <w:r w:rsidRPr="008C71F3">
      <w:rPr>
        <w:b/>
        <w:bCs/>
      </w:rPr>
      <w:t xml:space="preserve">Appendix </w:t>
    </w:r>
    <w:r>
      <w:rPr>
        <w:b/>
        <w:bCs/>
      </w:rPr>
      <w:t>G:</w:t>
    </w:r>
    <w:r w:rsidR="00A32DA2">
      <w:rPr>
        <w:b/>
        <w:bCs/>
      </w:rPr>
      <w:t xml:space="preserve"> AHP PrBL Capacity -</w:t>
    </w:r>
    <w:r>
      <w:rPr>
        <w:b/>
        <w:bCs/>
      </w:rPr>
      <w:t xml:space="preserve"> </w:t>
    </w:r>
    <w:r w:rsidR="003A0FF1">
      <w:rPr>
        <w:b/>
        <w:bCs/>
      </w:rPr>
      <w:t xml:space="preserve">Using A Coaching Approach in </w:t>
    </w:r>
    <w:r>
      <w:rPr>
        <w:b/>
        <w:bCs/>
      </w:rPr>
      <w:t xml:space="preserve">AHP </w:t>
    </w:r>
    <w:r w:rsidR="003A0FF1">
      <w:rPr>
        <w:b/>
        <w:bCs/>
      </w:rPr>
      <w:t>PrBL</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5477" w14:textId="2616456F" w:rsidR="00D41573" w:rsidRPr="008C71F3" w:rsidRDefault="00D41573" w:rsidP="00B962CF">
    <w:pPr>
      <w:pStyle w:val="Header"/>
      <w:rPr>
        <w:b/>
        <w:bCs/>
      </w:rPr>
    </w:pPr>
    <w:r w:rsidRPr="008C71F3">
      <w:rPr>
        <w:b/>
        <w:bCs/>
      </w:rPr>
      <w:t xml:space="preserve">Appendix </w:t>
    </w:r>
    <w:r>
      <w:rPr>
        <w:b/>
        <w:bCs/>
      </w:rPr>
      <w:t>H: AHP PrBL Capacity – Long Arm Supervision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8A38" w14:textId="46207939" w:rsidR="00EF61B1" w:rsidRPr="008C71F3" w:rsidRDefault="00EF61B1" w:rsidP="00B962CF">
    <w:pPr>
      <w:pStyle w:val="Header"/>
      <w:rPr>
        <w:b/>
        <w:bCs/>
      </w:rPr>
    </w:pPr>
    <w:r w:rsidRPr="008C71F3">
      <w:rPr>
        <w:b/>
        <w:bCs/>
      </w:rPr>
      <w:t xml:space="preserve">Appendix </w:t>
    </w:r>
    <w:r>
      <w:rPr>
        <w:b/>
        <w:bCs/>
      </w:rPr>
      <w:t>I: AHP PrBL Capacity – Project-based Placements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30D1" w14:textId="0608CAFB" w:rsidR="008903FE" w:rsidRPr="008C71F3" w:rsidRDefault="008903FE" w:rsidP="00B962CF">
    <w:pPr>
      <w:pStyle w:val="Header"/>
      <w:rPr>
        <w:b/>
        <w:bCs/>
      </w:rPr>
    </w:pPr>
    <w:r w:rsidRPr="008C71F3">
      <w:rPr>
        <w:b/>
        <w:bCs/>
      </w:rPr>
      <w:t xml:space="preserve">Appendix </w:t>
    </w:r>
    <w:r>
      <w:rPr>
        <w:b/>
        <w:bCs/>
      </w:rPr>
      <w:t>J: AHP PrBL Capacity</w:t>
    </w:r>
    <w:r w:rsidR="000636F0">
      <w:rPr>
        <w:b/>
        <w:bCs/>
      </w:rPr>
      <w:t xml:space="preserve"> - </w:t>
    </w:r>
    <w:r>
      <w:rPr>
        <w:b/>
        <w:bCs/>
      </w:rPr>
      <w:t>Student-led Services (Infographic)</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D81E" w14:textId="720626F2" w:rsidR="003F2422" w:rsidRPr="008C71F3" w:rsidRDefault="00D13C93" w:rsidP="00B962CF">
    <w:pPr>
      <w:pStyle w:val="Header"/>
      <w:rPr>
        <w:b/>
        <w:bCs/>
      </w:rPr>
    </w:pPr>
    <w:r>
      <w:rPr>
        <w:b/>
        <w:bCs/>
      </w:rPr>
      <w:t>Appendix K: AHP PrBL Capacity – Student-led Services (Report)</w:t>
    </w:r>
    <w:r w:rsidR="00D72349">
      <w:rPr>
        <w:b/>
        <w:bCs/>
      </w:rPr>
      <w:t>, Rhonwyn Smith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068"/>
    <w:multiLevelType w:val="hybridMultilevel"/>
    <w:tmpl w:val="2F74EFD2"/>
    <w:lvl w:ilvl="0" w:tplc="413A9F78">
      <w:numFmt w:val="bullet"/>
      <w:lvlText w:val="•"/>
      <w:lvlJc w:val="left"/>
      <w:pPr>
        <w:ind w:left="720" w:hanging="360"/>
      </w:pPr>
      <w:rPr>
        <w:rFonts w:ascii="Source Sans Pro" w:eastAsia="Source Sans Pro" w:hAnsi="Source Sans Pro" w:cs="Source Sans Pro"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1EEF"/>
    <w:multiLevelType w:val="multilevel"/>
    <w:tmpl w:val="F7E8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E0E31"/>
    <w:multiLevelType w:val="hybridMultilevel"/>
    <w:tmpl w:val="028AC792"/>
    <w:lvl w:ilvl="0" w:tplc="413A9F78">
      <w:numFmt w:val="bullet"/>
      <w:lvlText w:val="•"/>
      <w:lvlJc w:val="left"/>
      <w:pPr>
        <w:ind w:left="753" w:hanging="360"/>
      </w:pPr>
      <w:rPr>
        <w:rFonts w:ascii="Source Sans Pro" w:eastAsia="Source Sans Pro" w:hAnsi="Source Sans Pro" w:cs="Source Sans Pro" w:hint="default"/>
        <w:b/>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 w15:restartNumberingAfterBreak="0">
    <w:nsid w:val="0B3E6F5C"/>
    <w:multiLevelType w:val="hybridMultilevel"/>
    <w:tmpl w:val="BE9A9B9C"/>
    <w:lvl w:ilvl="0" w:tplc="3A52CC2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567C71"/>
    <w:multiLevelType w:val="hybridMultilevel"/>
    <w:tmpl w:val="A442E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F81052"/>
    <w:multiLevelType w:val="hybridMultilevel"/>
    <w:tmpl w:val="824E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57B51"/>
    <w:multiLevelType w:val="multilevel"/>
    <w:tmpl w:val="428A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409CF"/>
    <w:multiLevelType w:val="hybridMultilevel"/>
    <w:tmpl w:val="DE34FF2E"/>
    <w:lvl w:ilvl="0" w:tplc="413A9F78">
      <w:numFmt w:val="bullet"/>
      <w:lvlText w:val="•"/>
      <w:lvlJc w:val="left"/>
      <w:pPr>
        <w:ind w:left="752" w:hanging="360"/>
      </w:pPr>
      <w:rPr>
        <w:rFonts w:ascii="Source Sans Pro" w:eastAsia="Source Sans Pro" w:hAnsi="Source Sans Pro" w:cs="Source Sans Pro" w:hint="default"/>
        <w:b/>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8" w15:restartNumberingAfterBreak="0">
    <w:nsid w:val="1B1D5BE1"/>
    <w:multiLevelType w:val="hybridMultilevel"/>
    <w:tmpl w:val="2F16B3DA"/>
    <w:lvl w:ilvl="0" w:tplc="08090001">
      <w:start w:val="1"/>
      <w:numFmt w:val="bullet"/>
      <w:lvlText w:val=""/>
      <w:lvlJc w:val="left"/>
      <w:pPr>
        <w:ind w:left="1080" w:hanging="360"/>
      </w:pPr>
      <w:rPr>
        <w:rFonts w:ascii="Symbol" w:hAnsi="Symbol" w:hint="default"/>
      </w:rPr>
    </w:lvl>
    <w:lvl w:ilvl="1" w:tplc="6A7A356A">
      <w:numFmt w:val="bullet"/>
      <w:lvlText w:val="•"/>
      <w:lvlJc w:val="left"/>
      <w:pPr>
        <w:ind w:left="1800" w:hanging="360"/>
      </w:pPr>
      <w:rPr>
        <w:rFonts w:ascii="Source Sans Pro" w:eastAsiaTheme="minorEastAsia" w:hAnsi="Source Sans Pro"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427D1E"/>
    <w:multiLevelType w:val="multilevel"/>
    <w:tmpl w:val="5C72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870A0"/>
    <w:multiLevelType w:val="hybridMultilevel"/>
    <w:tmpl w:val="D3363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32B8D"/>
    <w:multiLevelType w:val="hybridMultilevel"/>
    <w:tmpl w:val="EB5CEA0C"/>
    <w:lvl w:ilvl="0" w:tplc="413A9F78">
      <w:numFmt w:val="bullet"/>
      <w:lvlText w:val="•"/>
      <w:lvlJc w:val="left"/>
      <w:pPr>
        <w:ind w:left="720" w:hanging="360"/>
      </w:pPr>
      <w:rPr>
        <w:rFonts w:ascii="Source Sans Pro" w:eastAsia="Source Sans Pro" w:hAnsi="Source Sans Pro" w:cs="Source Sans Pro"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C0F78"/>
    <w:multiLevelType w:val="hybridMultilevel"/>
    <w:tmpl w:val="71EAB94E"/>
    <w:lvl w:ilvl="0" w:tplc="413A9F78">
      <w:numFmt w:val="bullet"/>
      <w:lvlText w:val="•"/>
      <w:lvlJc w:val="left"/>
      <w:pPr>
        <w:ind w:left="720" w:hanging="360"/>
      </w:pPr>
      <w:rPr>
        <w:rFonts w:ascii="Source Sans Pro" w:eastAsia="Source Sans Pro" w:hAnsi="Source Sans Pro" w:cs="Source Sans Pro"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3F7B9E"/>
    <w:multiLevelType w:val="hybridMultilevel"/>
    <w:tmpl w:val="B6BA6D0E"/>
    <w:lvl w:ilvl="0" w:tplc="413A9F78">
      <w:numFmt w:val="bullet"/>
      <w:lvlText w:val="•"/>
      <w:lvlJc w:val="left"/>
      <w:pPr>
        <w:ind w:left="720" w:hanging="360"/>
      </w:pPr>
      <w:rPr>
        <w:rFonts w:ascii="Source Sans Pro" w:eastAsia="Source Sans Pro" w:hAnsi="Source Sans Pro" w:cs="Source Sans Pro"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640BB3"/>
    <w:multiLevelType w:val="hybridMultilevel"/>
    <w:tmpl w:val="F0382128"/>
    <w:lvl w:ilvl="0" w:tplc="413A9F78">
      <w:numFmt w:val="bullet"/>
      <w:lvlText w:val="•"/>
      <w:lvlJc w:val="left"/>
      <w:pPr>
        <w:ind w:left="720" w:hanging="360"/>
      </w:pPr>
      <w:rPr>
        <w:rFonts w:ascii="Source Sans Pro" w:eastAsia="Source Sans Pro" w:hAnsi="Source Sans Pro" w:cs="Source Sans Pro"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F969C2"/>
    <w:multiLevelType w:val="multilevel"/>
    <w:tmpl w:val="07E0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B455A7"/>
    <w:multiLevelType w:val="multilevel"/>
    <w:tmpl w:val="EBBAFB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9A2570"/>
    <w:multiLevelType w:val="hybridMultilevel"/>
    <w:tmpl w:val="A1F81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4C5845"/>
    <w:multiLevelType w:val="hybridMultilevel"/>
    <w:tmpl w:val="02502F36"/>
    <w:lvl w:ilvl="0" w:tplc="08090001">
      <w:start w:val="1"/>
      <w:numFmt w:val="bullet"/>
      <w:lvlText w:val=""/>
      <w:lvlJc w:val="left"/>
      <w:pPr>
        <w:ind w:left="685" w:hanging="360"/>
      </w:pPr>
      <w:rPr>
        <w:rFonts w:ascii="Symbol" w:hAnsi="Symbol" w:hint="default"/>
      </w:rPr>
    </w:lvl>
    <w:lvl w:ilvl="1" w:tplc="08090003" w:tentative="1">
      <w:start w:val="1"/>
      <w:numFmt w:val="bullet"/>
      <w:lvlText w:val="o"/>
      <w:lvlJc w:val="left"/>
      <w:pPr>
        <w:ind w:left="1405" w:hanging="360"/>
      </w:pPr>
      <w:rPr>
        <w:rFonts w:ascii="Courier New" w:hAnsi="Courier New" w:cs="Courier New" w:hint="default"/>
      </w:rPr>
    </w:lvl>
    <w:lvl w:ilvl="2" w:tplc="08090005" w:tentative="1">
      <w:start w:val="1"/>
      <w:numFmt w:val="bullet"/>
      <w:lvlText w:val=""/>
      <w:lvlJc w:val="left"/>
      <w:pPr>
        <w:ind w:left="2125" w:hanging="360"/>
      </w:pPr>
      <w:rPr>
        <w:rFonts w:ascii="Wingdings" w:hAnsi="Wingdings" w:hint="default"/>
      </w:rPr>
    </w:lvl>
    <w:lvl w:ilvl="3" w:tplc="08090001" w:tentative="1">
      <w:start w:val="1"/>
      <w:numFmt w:val="bullet"/>
      <w:lvlText w:val=""/>
      <w:lvlJc w:val="left"/>
      <w:pPr>
        <w:ind w:left="2845" w:hanging="360"/>
      </w:pPr>
      <w:rPr>
        <w:rFonts w:ascii="Symbol" w:hAnsi="Symbol" w:hint="default"/>
      </w:rPr>
    </w:lvl>
    <w:lvl w:ilvl="4" w:tplc="08090003" w:tentative="1">
      <w:start w:val="1"/>
      <w:numFmt w:val="bullet"/>
      <w:lvlText w:val="o"/>
      <w:lvlJc w:val="left"/>
      <w:pPr>
        <w:ind w:left="3565" w:hanging="360"/>
      </w:pPr>
      <w:rPr>
        <w:rFonts w:ascii="Courier New" w:hAnsi="Courier New" w:cs="Courier New" w:hint="default"/>
      </w:rPr>
    </w:lvl>
    <w:lvl w:ilvl="5" w:tplc="08090005" w:tentative="1">
      <w:start w:val="1"/>
      <w:numFmt w:val="bullet"/>
      <w:lvlText w:val=""/>
      <w:lvlJc w:val="left"/>
      <w:pPr>
        <w:ind w:left="4285" w:hanging="360"/>
      </w:pPr>
      <w:rPr>
        <w:rFonts w:ascii="Wingdings" w:hAnsi="Wingdings" w:hint="default"/>
      </w:rPr>
    </w:lvl>
    <w:lvl w:ilvl="6" w:tplc="08090001" w:tentative="1">
      <w:start w:val="1"/>
      <w:numFmt w:val="bullet"/>
      <w:lvlText w:val=""/>
      <w:lvlJc w:val="left"/>
      <w:pPr>
        <w:ind w:left="5005" w:hanging="360"/>
      </w:pPr>
      <w:rPr>
        <w:rFonts w:ascii="Symbol" w:hAnsi="Symbol" w:hint="default"/>
      </w:rPr>
    </w:lvl>
    <w:lvl w:ilvl="7" w:tplc="08090003" w:tentative="1">
      <w:start w:val="1"/>
      <w:numFmt w:val="bullet"/>
      <w:lvlText w:val="o"/>
      <w:lvlJc w:val="left"/>
      <w:pPr>
        <w:ind w:left="5725" w:hanging="360"/>
      </w:pPr>
      <w:rPr>
        <w:rFonts w:ascii="Courier New" w:hAnsi="Courier New" w:cs="Courier New" w:hint="default"/>
      </w:rPr>
    </w:lvl>
    <w:lvl w:ilvl="8" w:tplc="08090005" w:tentative="1">
      <w:start w:val="1"/>
      <w:numFmt w:val="bullet"/>
      <w:lvlText w:val=""/>
      <w:lvlJc w:val="left"/>
      <w:pPr>
        <w:ind w:left="6445" w:hanging="360"/>
      </w:pPr>
      <w:rPr>
        <w:rFonts w:ascii="Wingdings" w:hAnsi="Wingdings" w:hint="default"/>
      </w:rPr>
    </w:lvl>
  </w:abstractNum>
  <w:abstractNum w:abstractNumId="19" w15:restartNumberingAfterBreak="0">
    <w:nsid w:val="3DE66DEE"/>
    <w:multiLevelType w:val="multilevel"/>
    <w:tmpl w:val="0892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684773"/>
    <w:multiLevelType w:val="hybridMultilevel"/>
    <w:tmpl w:val="7CA4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733CC"/>
    <w:multiLevelType w:val="hybridMultilevel"/>
    <w:tmpl w:val="C6A67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5B36D9"/>
    <w:multiLevelType w:val="hybridMultilevel"/>
    <w:tmpl w:val="7F986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F031EE"/>
    <w:multiLevelType w:val="multilevel"/>
    <w:tmpl w:val="80AA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0976BF"/>
    <w:multiLevelType w:val="hybridMultilevel"/>
    <w:tmpl w:val="8FEA9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944878"/>
    <w:multiLevelType w:val="hybridMultilevel"/>
    <w:tmpl w:val="CEA8A4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6" w15:restartNumberingAfterBreak="0">
    <w:nsid w:val="55F9675E"/>
    <w:multiLevelType w:val="hybridMultilevel"/>
    <w:tmpl w:val="8D78D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843D04"/>
    <w:multiLevelType w:val="hybridMultilevel"/>
    <w:tmpl w:val="E132EE02"/>
    <w:lvl w:ilvl="0" w:tplc="413A9F78">
      <w:numFmt w:val="bullet"/>
      <w:lvlText w:val="•"/>
      <w:lvlJc w:val="left"/>
      <w:pPr>
        <w:ind w:left="720" w:hanging="360"/>
      </w:pPr>
      <w:rPr>
        <w:rFonts w:ascii="Source Sans Pro" w:eastAsia="Source Sans Pro" w:hAnsi="Source Sans Pro" w:cs="Source Sans Pro"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C46A75"/>
    <w:multiLevelType w:val="hybridMultilevel"/>
    <w:tmpl w:val="CBD2F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0A5D49"/>
    <w:multiLevelType w:val="hybridMultilevel"/>
    <w:tmpl w:val="F0EC2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A840E70"/>
    <w:multiLevelType w:val="hybridMultilevel"/>
    <w:tmpl w:val="1036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942E9D"/>
    <w:multiLevelType w:val="multilevel"/>
    <w:tmpl w:val="F00C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D32D30"/>
    <w:multiLevelType w:val="hybridMultilevel"/>
    <w:tmpl w:val="C34CCA86"/>
    <w:lvl w:ilvl="0" w:tplc="413A9F78">
      <w:numFmt w:val="bullet"/>
      <w:lvlText w:val="•"/>
      <w:lvlJc w:val="left"/>
      <w:pPr>
        <w:ind w:left="720" w:hanging="360"/>
      </w:pPr>
      <w:rPr>
        <w:rFonts w:ascii="Source Sans Pro" w:eastAsia="Source Sans Pro" w:hAnsi="Source Sans Pro" w:cs="Source Sans Pro"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855B70"/>
    <w:multiLevelType w:val="hybridMultilevel"/>
    <w:tmpl w:val="0E065FF4"/>
    <w:lvl w:ilvl="0" w:tplc="A3962E6A">
      <w:numFmt w:val="bullet"/>
      <w:lvlText w:val="•"/>
      <w:lvlJc w:val="left"/>
      <w:pPr>
        <w:ind w:left="720" w:hanging="360"/>
      </w:pPr>
      <w:rPr>
        <w:rFonts w:ascii="Source Sans Pro" w:eastAsia="Source Sans Pro" w:hAnsi="Source Sans Pro" w:cs="Source Sans Pro" w:hint="default"/>
        <w:b/>
        <w:color w:val="0A1D30" w:themeColor="text2"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B87C7E"/>
    <w:multiLevelType w:val="multilevel"/>
    <w:tmpl w:val="7C98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836132">
    <w:abstractNumId w:val="5"/>
  </w:num>
  <w:num w:numId="2" w16cid:durableId="620917915">
    <w:abstractNumId w:val="20"/>
  </w:num>
  <w:num w:numId="3" w16cid:durableId="1565025179">
    <w:abstractNumId w:val="3"/>
  </w:num>
  <w:num w:numId="4" w16cid:durableId="1461991270">
    <w:abstractNumId w:val="32"/>
  </w:num>
  <w:num w:numId="5" w16cid:durableId="1434518028">
    <w:abstractNumId w:val="12"/>
  </w:num>
  <w:num w:numId="6" w16cid:durableId="1888568261">
    <w:abstractNumId w:val="13"/>
  </w:num>
  <w:num w:numId="7" w16cid:durableId="1141340457">
    <w:abstractNumId w:val="33"/>
  </w:num>
  <w:num w:numId="8" w16cid:durableId="1133140134">
    <w:abstractNumId w:val="0"/>
  </w:num>
  <w:num w:numId="9" w16cid:durableId="257714633">
    <w:abstractNumId w:val="14"/>
  </w:num>
  <w:num w:numId="10" w16cid:durableId="1493065115">
    <w:abstractNumId w:val="27"/>
  </w:num>
  <w:num w:numId="11" w16cid:durableId="1006520208">
    <w:abstractNumId w:val="11"/>
  </w:num>
  <w:num w:numId="12" w16cid:durableId="858350119">
    <w:abstractNumId w:val="18"/>
  </w:num>
  <w:num w:numId="13" w16cid:durableId="1561016739">
    <w:abstractNumId w:val="26"/>
  </w:num>
  <w:num w:numId="14" w16cid:durableId="1235358394">
    <w:abstractNumId w:val="8"/>
  </w:num>
  <w:num w:numId="15" w16cid:durableId="1283196123">
    <w:abstractNumId w:val="30"/>
  </w:num>
  <w:num w:numId="16" w16cid:durableId="824322125">
    <w:abstractNumId w:val="24"/>
  </w:num>
  <w:num w:numId="17" w16cid:durableId="2036495618">
    <w:abstractNumId w:val="7"/>
  </w:num>
  <w:num w:numId="18" w16cid:durableId="1963267383">
    <w:abstractNumId w:val="2"/>
  </w:num>
  <w:num w:numId="19" w16cid:durableId="701244042">
    <w:abstractNumId w:val="17"/>
  </w:num>
  <w:num w:numId="20" w16cid:durableId="41291583">
    <w:abstractNumId w:val="10"/>
  </w:num>
  <w:num w:numId="21" w16cid:durableId="1955214443">
    <w:abstractNumId w:val="6"/>
  </w:num>
  <w:num w:numId="22" w16cid:durableId="1035077900">
    <w:abstractNumId w:val="21"/>
  </w:num>
  <w:num w:numId="23" w16cid:durableId="748037048">
    <w:abstractNumId w:val="19"/>
  </w:num>
  <w:num w:numId="24" w16cid:durableId="345331761">
    <w:abstractNumId w:val="4"/>
  </w:num>
  <w:num w:numId="25" w16cid:durableId="2037347540">
    <w:abstractNumId w:val="16"/>
  </w:num>
  <w:num w:numId="26" w16cid:durableId="667757094">
    <w:abstractNumId w:val="22"/>
  </w:num>
  <w:num w:numId="27" w16cid:durableId="1616789687">
    <w:abstractNumId w:val="34"/>
  </w:num>
  <w:num w:numId="28" w16cid:durableId="1558126931">
    <w:abstractNumId w:val="23"/>
  </w:num>
  <w:num w:numId="29" w16cid:durableId="596402522">
    <w:abstractNumId w:val="15"/>
  </w:num>
  <w:num w:numId="30" w16cid:durableId="1022240952">
    <w:abstractNumId w:val="25"/>
  </w:num>
  <w:num w:numId="31" w16cid:durableId="558857863">
    <w:abstractNumId w:val="1"/>
  </w:num>
  <w:num w:numId="32" w16cid:durableId="1568571039">
    <w:abstractNumId w:val="29"/>
  </w:num>
  <w:num w:numId="33" w16cid:durableId="749077804">
    <w:abstractNumId w:val="31"/>
  </w:num>
  <w:num w:numId="34" w16cid:durableId="1983340092">
    <w:abstractNumId w:val="28"/>
  </w:num>
  <w:num w:numId="35" w16cid:durableId="104236283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4A6"/>
    <w:rsid w:val="00004000"/>
    <w:rsid w:val="00006DE1"/>
    <w:rsid w:val="00014B38"/>
    <w:rsid w:val="000176E4"/>
    <w:rsid w:val="00017AAE"/>
    <w:rsid w:val="00021866"/>
    <w:rsid w:val="00022BAE"/>
    <w:rsid w:val="00023164"/>
    <w:rsid w:val="000237EA"/>
    <w:rsid w:val="00032DF0"/>
    <w:rsid w:val="0003328F"/>
    <w:rsid w:val="0003685B"/>
    <w:rsid w:val="000376DD"/>
    <w:rsid w:val="00041191"/>
    <w:rsid w:val="00041776"/>
    <w:rsid w:val="000459CB"/>
    <w:rsid w:val="00053344"/>
    <w:rsid w:val="00054C5E"/>
    <w:rsid w:val="00054D27"/>
    <w:rsid w:val="0005588C"/>
    <w:rsid w:val="0005595A"/>
    <w:rsid w:val="000569EC"/>
    <w:rsid w:val="000608D1"/>
    <w:rsid w:val="0006234F"/>
    <w:rsid w:val="000636F0"/>
    <w:rsid w:val="000643FF"/>
    <w:rsid w:val="000655FF"/>
    <w:rsid w:val="000675E9"/>
    <w:rsid w:val="00070320"/>
    <w:rsid w:val="00071D44"/>
    <w:rsid w:val="0008339F"/>
    <w:rsid w:val="0008366E"/>
    <w:rsid w:val="00083F78"/>
    <w:rsid w:val="00085684"/>
    <w:rsid w:val="00096070"/>
    <w:rsid w:val="000A2A89"/>
    <w:rsid w:val="000A4C1B"/>
    <w:rsid w:val="000B101D"/>
    <w:rsid w:val="000B246D"/>
    <w:rsid w:val="000B2A47"/>
    <w:rsid w:val="000B3C8D"/>
    <w:rsid w:val="000B739E"/>
    <w:rsid w:val="000C2EE2"/>
    <w:rsid w:val="000C2FF4"/>
    <w:rsid w:val="000C4699"/>
    <w:rsid w:val="000C5735"/>
    <w:rsid w:val="000D5FF3"/>
    <w:rsid w:val="000D7743"/>
    <w:rsid w:val="000E180D"/>
    <w:rsid w:val="000E22A9"/>
    <w:rsid w:val="000E2895"/>
    <w:rsid w:val="000E2FBF"/>
    <w:rsid w:val="000E5498"/>
    <w:rsid w:val="000E5576"/>
    <w:rsid w:val="000E57C2"/>
    <w:rsid w:val="000F580E"/>
    <w:rsid w:val="000F7071"/>
    <w:rsid w:val="00101873"/>
    <w:rsid w:val="00104BE6"/>
    <w:rsid w:val="00106D11"/>
    <w:rsid w:val="00107DA0"/>
    <w:rsid w:val="00112B92"/>
    <w:rsid w:val="001215B7"/>
    <w:rsid w:val="0012415A"/>
    <w:rsid w:val="001251CC"/>
    <w:rsid w:val="00131315"/>
    <w:rsid w:val="001373A2"/>
    <w:rsid w:val="00137677"/>
    <w:rsid w:val="001410D8"/>
    <w:rsid w:val="00154AB2"/>
    <w:rsid w:val="0016207C"/>
    <w:rsid w:val="00163D6E"/>
    <w:rsid w:val="001708B8"/>
    <w:rsid w:val="00175CCE"/>
    <w:rsid w:val="001766F4"/>
    <w:rsid w:val="001770DA"/>
    <w:rsid w:val="001779E4"/>
    <w:rsid w:val="00180294"/>
    <w:rsid w:val="001802C2"/>
    <w:rsid w:val="001810DB"/>
    <w:rsid w:val="001822B6"/>
    <w:rsid w:val="001846CC"/>
    <w:rsid w:val="001862E3"/>
    <w:rsid w:val="00191378"/>
    <w:rsid w:val="00191A1A"/>
    <w:rsid w:val="00191C40"/>
    <w:rsid w:val="001929A6"/>
    <w:rsid w:val="0019711F"/>
    <w:rsid w:val="001A4EFC"/>
    <w:rsid w:val="001A5D7C"/>
    <w:rsid w:val="001B345C"/>
    <w:rsid w:val="001C4F21"/>
    <w:rsid w:val="001D4C8C"/>
    <w:rsid w:val="001D679E"/>
    <w:rsid w:val="001E6263"/>
    <w:rsid w:val="001E6F0B"/>
    <w:rsid w:val="001F1874"/>
    <w:rsid w:val="001F3DCF"/>
    <w:rsid w:val="001F50DE"/>
    <w:rsid w:val="001F58F4"/>
    <w:rsid w:val="00204885"/>
    <w:rsid w:val="00205503"/>
    <w:rsid w:val="00205A74"/>
    <w:rsid w:val="00210093"/>
    <w:rsid w:val="002128F4"/>
    <w:rsid w:val="00213896"/>
    <w:rsid w:val="00215A97"/>
    <w:rsid w:val="0022027B"/>
    <w:rsid w:val="0022360B"/>
    <w:rsid w:val="00223BC1"/>
    <w:rsid w:val="0022501F"/>
    <w:rsid w:val="002266DA"/>
    <w:rsid w:val="00227DF8"/>
    <w:rsid w:val="0023461F"/>
    <w:rsid w:val="002357F7"/>
    <w:rsid w:val="00235C26"/>
    <w:rsid w:val="00237F50"/>
    <w:rsid w:val="002409C1"/>
    <w:rsid w:val="002412FA"/>
    <w:rsid w:val="00242B9C"/>
    <w:rsid w:val="00245615"/>
    <w:rsid w:val="002500F4"/>
    <w:rsid w:val="00257DB9"/>
    <w:rsid w:val="002607C7"/>
    <w:rsid w:val="0026753E"/>
    <w:rsid w:val="00277609"/>
    <w:rsid w:val="00280521"/>
    <w:rsid w:val="00281447"/>
    <w:rsid w:val="002839BF"/>
    <w:rsid w:val="00292A8D"/>
    <w:rsid w:val="00293324"/>
    <w:rsid w:val="002978F1"/>
    <w:rsid w:val="002A3CAA"/>
    <w:rsid w:val="002B302C"/>
    <w:rsid w:val="002B5607"/>
    <w:rsid w:val="002B79B2"/>
    <w:rsid w:val="002C0237"/>
    <w:rsid w:val="002C4EAF"/>
    <w:rsid w:val="002C7840"/>
    <w:rsid w:val="002C7F17"/>
    <w:rsid w:val="002D272B"/>
    <w:rsid w:val="002D5CBC"/>
    <w:rsid w:val="002E12E2"/>
    <w:rsid w:val="002F1D88"/>
    <w:rsid w:val="002F441E"/>
    <w:rsid w:val="002F54A6"/>
    <w:rsid w:val="002F68AC"/>
    <w:rsid w:val="002F6AC6"/>
    <w:rsid w:val="002F73C0"/>
    <w:rsid w:val="002F741A"/>
    <w:rsid w:val="0030680A"/>
    <w:rsid w:val="00312F0F"/>
    <w:rsid w:val="00314E07"/>
    <w:rsid w:val="003174E9"/>
    <w:rsid w:val="00320097"/>
    <w:rsid w:val="00322C53"/>
    <w:rsid w:val="00326326"/>
    <w:rsid w:val="0033433A"/>
    <w:rsid w:val="00337275"/>
    <w:rsid w:val="00342BCA"/>
    <w:rsid w:val="00350E2C"/>
    <w:rsid w:val="00352FAC"/>
    <w:rsid w:val="00353660"/>
    <w:rsid w:val="0035688A"/>
    <w:rsid w:val="0036337E"/>
    <w:rsid w:val="00363A3D"/>
    <w:rsid w:val="003659AC"/>
    <w:rsid w:val="00371C0D"/>
    <w:rsid w:val="003767D3"/>
    <w:rsid w:val="00380BB7"/>
    <w:rsid w:val="00380BEA"/>
    <w:rsid w:val="00382404"/>
    <w:rsid w:val="003855A6"/>
    <w:rsid w:val="003A0FF1"/>
    <w:rsid w:val="003A5AF4"/>
    <w:rsid w:val="003B5429"/>
    <w:rsid w:val="003B551A"/>
    <w:rsid w:val="003C0C76"/>
    <w:rsid w:val="003C3BBE"/>
    <w:rsid w:val="003D1230"/>
    <w:rsid w:val="003D35F6"/>
    <w:rsid w:val="003D3A8B"/>
    <w:rsid w:val="003D65AB"/>
    <w:rsid w:val="003E1878"/>
    <w:rsid w:val="003E2674"/>
    <w:rsid w:val="003E3C50"/>
    <w:rsid w:val="003E4428"/>
    <w:rsid w:val="003E4926"/>
    <w:rsid w:val="003E76BA"/>
    <w:rsid w:val="003F1DF1"/>
    <w:rsid w:val="003F2422"/>
    <w:rsid w:val="003F6852"/>
    <w:rsid w:val="003F686E"/>
    <w:rsid w:val="004053CB"/>
    <w:rsid w:val="00413E4A"/>
    <w:rsid w:val="00416EFD"/>
    <w:rsid w:val="0042025B"/>
    <w:rsid w:val="004212B3"/>
    <w:rsid w:val="00421667"/>
    <w:rsid w:val="00424820"/>
    <w:rsid w:val="00430BD0"/>
    <w:rsid w:val="0043688B"/>
    <w:rsid w:val="004379A2"/>
    <w:rsid w:val="00437AA0"/>
    <w:rsid w:val="00441D22"/>
    <w:rsid w:val="00445020"/>
    <w:rsid w:val="00454707"/>
    <w:rsid w:val="00454B08"/>
    <w:rsid w:val="00454DE7"/>
    <w:rsid w:val="00457D8E"/>
    <w:rsid w:val="00460CF4"/>
    <w:rsid w:val="00466CD7"/>
    <w:rsid w:val="00471AFE"/>
    <w:rsid w:val="0047262D"/>
    <w:rsid w:val="00473273"/>
    <w:rsid w:val="00474C28"/>
    <w:rsid w:val="00481A6E"/>
    <w:rsid w:val="00484061"/>
    <w:rsid w:val="00491AB0"/>
    <w:rsid w:val="00492BD5"/>
    <w:rsid w:val="00495CF5"/>
    <w:rsid w:val="004A038B"/>
    <w:rsid w:val="004A35AF"/>
    <w:rsid w:val="004A5249"/>
    <w:rsid w:val="004B0CDE"/>
    <w:rsid w:val="004B3C18"/>
    <w:rsid w:val="004B57DE"/>
    <w:rsid w:val="004D0DFA"/>
    <w:rsid w:val="004D4D10"/>
    <w:rsid w:val="004D5879"/>
    <w:rsid w:val="004E0F37"/>
    <w:rsid w:val="004E1C70"/>
    <w:rsid w:val="004E1D7C"/>
    <w:rsid w:val="004E2463"/>
    <w:rsid w:val="004E287A"/>
    <w:rsid w:val="004E2F72"/>
    <w:rsid w:val="004E6ED7"/>
    <w:rsid w:val="004F12B2"/>
    <w:rsid w:val="004F24B8"/>
    <w:rsid w:val="004F3AAB"/>
    <w:rsid w:val="004F40B6"/>
    <w:rsid w:val="004F54FC"/>
    <w:rsid w:val="004F5F06"/>
    <w:rsid w:val="004F74AF"/>
    <w:rsid w:val="0050033F"/>
    <w:rsid w:val="00500FF7"/>
    <w:rsid w:val="00502139"/>
    <w:rsid w:val="00515769"/>
    <w:rsid w:val="00525E31"/>
    <w:rsid w:val="00526947"/>
    <w:rsid w:val="0053336D"/>
    <w:rsid w:val="00534324"/>
    <w:rsid w:val="00537768"/>
    <w:rsid w:val="00540914"/>
    <w:rsid w:val="00541856"/>
    <w:rsid w:val="00547C9E"/>
    <w:rsid w:val="00552DFF"/>
    <w:rsid w:val="00553834"/>
    <w:rsid w:val="00554246"/>
    <w:rsid w:val="00556687"/>
    <w:rsid w:val="00561ACB"/>
    <w:rsid w:val="00563BA2"/>
    <w:rsid w:val="005641BA"/>
    <w:rsid w:val="005658CD"/>
    <w:rsid w:val="00571EE0"/>
    <w:rsid w:val="005737F4"/>
    <w:rsid w:val="00577076"/>
    <w:rsid w:val="0058044D"/>
    <w:rsid w:val="005808C8"/>
    <w:rsid w:val="00582203"/>
    <w:rsid w:val="0058235C"/>
    <w:rsid w:val="00587181"/>
    <w:rsid w:val="005875B0"/>
    <w:rsid w:val="005913FD"/>
    <w:rsid w:val="00592DDE"/>
    <w:rsid w:val="00593AC1"/>
    <w:rsid w:val="00593D28"/>
    <w:rsid w:val="00593E2C"/>
    <w:rsid w:val="0059604C"/>
    <w:rsid w:val="005963C9"/>
    <w:rsid w:val="00596C6F"/>
    <w:rsid w:val="00596DB2"/>
    <w:rsid w:val="00597688"/>
    <w:rsid w:val="0059789B"/>
    <w:rsid w:val="005A058D"/>
    <w:rsid w:val="005A3813"/>
    <w:rsid w:val="005A7952"/>
    <w:rsid w:val="005B303B"/>
    <w:rsid w:val="005B3A0E"/>
    <w:rsid w:val="005B4202"/>
    <w:rsid w:val="005B4454"/>
    <w:rsid w:val="005B531E"/>
    <w:rsid w:val="005C2354"/>
    <w:rsid w:val="005C331D"/>
    <w:rsid w:val="005C4248"/>
    <w:rsid w:val="005D1B9A"/>
    <w:rsid w:val="005D400B"/>
    <w:rsid w:val="005D7929"/>
    <w:rsid w:val="005D7E43"/>
    <w:rsid w:val="005E7710"/>
    <w:rsid w:val="005F011C"/>
    <w:rsid w:val="005F347C"/>
    <w:rsid w:val="005F60B7"/>
    <w:rsid w:val="005F6F25"/>
    <w:rsid w:val="005F7211"/>
    <w:rsid w:val="006011F5"/>
    <w:rsid w:val="00604625"/>
    <w:rsid w:val="006269F1"/>
    <w:rsid w:val="006325F2"/>
    <w:rsid w:val="00634755"/>
    <w:rsid w:val="006416FE"/>
    <w:rsid w:val="00644730"/>
    <w:rsid w:val="006451D4"/>
    <w:rsid w:val="00650A1B"/>
    <w:rsid w:val="0065591E"/>
    <w:rsid w:val="006628B0"/>
    <w:rsid w:val="00662ADC"/>
    <w:rsid w:val="00665658"/>
    <w:rsid w:val="00666839"/>
    <w:rsid w:val="00670663"/>
    <w:rsid w:val="00673D20"/>
    <w:rsid w:val="00676EEA"/>
    <w:rsid w:val="00680FED"/>
    <w:rsid w:val="00681601"/>
    <w:rsid w:val="0068441B"/>
    <w:rsid w:val="0069288F"/>
    <w:rsid w:val="006956F5"/>
    <w:rsid w:val="006A2435"/>
    <w:rsid w:val="006A617C"/>
    <w:rsid w:val="006B69BC"/>
    <w:rsid w:val="006C4CB9"/>
    <w:rsid w:val="006D0840"/>
    <w:rsid w:val="006E08C7"/>
    <w:rsid w:val="006E0E5B"/>
    <w:rsid w:val="006E1907"/>
    <w:rsid w:val="006E63B0"/>
    <w:rsid w:val="006F238B"/>
    <w:rsid w:val="006F4D09"/>
    <w:rsid w:val="00705D6A"/>
    <w:rsid w:val="007061A4"/>
    <w:rsid w:val="00707275"/>
    <w:rsid w:val="0071054A"/>
    <w:rsid w:val="007253DB"/>
    <w:rsid w:val="00727ED7"/>
    <w:rsid w:val="0073077D"/>
    <w:rsid w:val="007433CA"/>
    <w:rsid w:val="00744880"/>
    <w:rsid w:val="00745EFA"/>
    <w:rsid w:val="00752E84"/>
    <w:rsid w:val="0075562E"/>
    <w:rsid w:val="00755668"/>
    <w:rsid w:val="00763F35"/>
    <w:rsid w:val="00777DA7"/>
    <w:rsid w:val="00781E5F"/>
    <w:rsid w:val="00782195"/>
    <w:rsid w:val="00782F8D"/>
    <w:rsid w:val="007838D5"/>
    <w:rsid w:val="007842AC"/>
    <w:rsid w:val="00785391"/>
    <w:rsid w:val="00785737"/>
    <w:rsid w:val="0079511E"/>
    <w:rsid w:val="007A26E3"/>
    <w:rsid w:val="007A3589"/>
    <w:rsid w:val="007A378B"/>
    <w:rsid w:val="007A4191"/>
    <w:rsid w:val="007B64DA"/>
    <w:rsid w:val="007B66BB"/>
    <w:rsid w:val="007B786C"/>
    <w:rsid w:val="007C03FC"/>
    <w:rsid w:val="007C3393"/>
    <w:rsid w:val="007C4FE9"/>
    <w:rsid w:val="007C6CCD"/>
    <w:rsid w:val="007D6469"/>
    <w:rsid w:val="007E35BA"/>
    <w:rsid w:val="007F6C9E"/>
    <w:rsid w:val="007F7522"/>
    <w:rsid w:val="008113C5"/>
    <w:rsid w:val="00823761"/>
    <w:rsid w:val="00824FDC"/>
    <w:rsid w:val="0082699F"/>
    <w:rsid w:val="00830963"/>
    <w:rsid w:val="0083323A"/>
    <w:rsid w:val="00840611"/>
    <w:rsid w:val="00855F6D"/>
    <w:rsid w:val="00860B18"/>
    <w:rsid w:val="008647AC"/>
    <w:rsid w:val="00867916"/>
    <w:rsid w:val="00871362"/>
    <w:rsid w:val="00872C1D"/>
    <w:rsid w:val="008834B2"/>
    <w:rsid w:val="008903FE"/>
    <w:rsid w:val="00890777"/>
    <w:rsid w:val="0089198D"/>
    <w:rsid w:val="008947C5"/>
    <w:rsid w:val="008A11D8"/>
    <w:rsid w:val="008A7FBF"/>
    <w:rsid w:val="008B1023"/>
    <w:rsid w:val="008B5338"/>
    <w:rsid w:val="008B59B0"/>
    <w:rsid w:val="008C0017"/>
    <w:rsid w:val="008C0916"/>
    <w:rsid w:val="008C4197"/>
    <w:rsid w:val="008C5662"/>
    <w:rsid w:val="008C71F3"/>
    <w:rsid w:val="008D4216"/>
    <w:rsid w:val="008D78F5"/>
    <w:rsid w:val="008E041C"/>
    <w:rsid w:val="008E346D"/>
    <w:rsid w:val="008E3CC5"/>
    <w:rsid w:val="008E3D62"/>
    <w:rsid w:val="008E47A8"/>
    <w:rsid w:val="008E4830"/>
    <w:rsid w:val="008F4B8B"/>
    <w:rsid w:val="00900F15"/>
    <w:rsid w:val="00903820"/>
    <w:rsid w:val="00905184"/>
    <w:rsid w:val="00910B54"/>
    <w:rsid w:val="00916A3B"/>
    <w:rsid w:val="009200BD"/>
    <w:rsid w:val="00931E2D"/>
    <w:rsid w:val="009406A8"/>
    <w:rsid w:val="00940749"/>
    <w:rsid w:val="00941FD4"/>
    <w:rsid w:val="00947EEE"/>
    <w:rsid w:val="00950BE5"/>
    <w:rsid w:val="00952E5F"/>
    <w:rsid w:val="00953647"/>
    <w:rsid w:val="00956C82"/>
    <w:rsid w:val="00961FEB"/>
    <w:rsid w:val="00970277"/>
    <w:rsid w:val="00970F28"/>
    <w:rsid w:val="00971AA3"/>
    <w:rsid w:val="00974DBF"/>
    <w:rsid w:val="00980B46"/>
    <w:rsid w:val="00980E46"/>
    <w:rsid w:val="0098537D"/>
    <w:rsid w:val="00986A95"/>
    <w:rsid w:val="00990AC7"/>
    <w:rsid w:val="00993509"/>
    <w:rsid w:val="00996733"/>
    <w:rsid w:val="009A1FB7"/>
    <w:rsid w:val="009A4EE8"/>
    <w:rsid w:val="009A580B"/>
    <w:rsid w:val="009B3163"/>
    <w:rsid w:val="009B3559"/>
    <w:rsid w:val="009B40E7"/>
    <w:rsid w:val="009B617F"/>
    <w:rsid w:val="009B63F0"/>
    <w:rsid w:val="009B6BF9"/>
    <w:rsid w:val="009B7AC9"/>
    <w:rsid w:val="009C59D1"/>
    <w:rsid w:val="009D28E7"/>
    <w:rsid w:val="009D2ED5"/>
    <w:rsid w:val="009D32BE"/>
    <w:rsid w:val="009E0FB7"/>
    <w:rsid w:val="009E161F"/>
    <w:rsid w:val="009E16CC"/>
    <w:rsid w:val="009E7852"/>
    <w:rsid w:val="009F0202"/>
    <w:rsid w:val="009F2C47"/>
    <w:rsid w:val="00A0093C"/>
    <w:rsid w:val="00A010D5"/>
    <w:rsid w:val="00A025E3"/>
    <w:rsid w:val="00A03444"/>
    <w:rsid w:val="00A064AE"/>
    <w:rsid w:val="00A071A9"/>
    <w:rsid w:val="00A07B98"/>
    <w:rsid w:val="00A10F79"/>
    <w:rsid w:val="00A112EA"/>
    <w:rsid w:val="00A13752"/>
    <w:rsid w:val="00A17319"/>
    <w:rsid w:val="00A17516"/>
    <w:rsid w:val="00A20338"/>
    <w:rsid w:val="00A2754F"/>
    <w:rsid w:val="00A32DA2"/>
    <w:rsid w:val="00A44548"/>
    <w:rsid w:val="00A46BCA"/>
    <w:rsid w:val="00A52DE7"/>
    <w:rsid w:val="00A72AD0"/>
    <w:rsid w:val="00A741EA"/>
    <w:rsid w:val="00A75A52"/>
    <w:rsid w:val="00A75C31"/>
    <w:rsid w:val="00A812CF"/>
    <w:rsid w:val="00A819DA"/>
    <w:rsid w:val="00A86E9F"/>
    <w:rsid w:val="00AA20A2"/>
    <w:rsid w:val="00AB075C"/>
    <w:rsid w:val="00AC23B7"/>
    <w:rsid w:val="00AD1602"/>
    <w:rsid w:val="00AD273D"/>
    <w:rsid w:val="00AD3BEE"/>
    <w:rsid w:val="00AE320E"/>
    <w:rsid w:val="00AE41F1"/>
    <w:rsid w:val="00AF1D3E"/>
    <w:rsid w:val="00AF2CE6"/>
    <w:rsid w:val="00AF4DDB"/>
    <w:rsid w:val="00AF74B9"/>
    <w:rsid w:val="00B0272B"/>
    <w:rsid w:val="00B0326C"/>
    <w:rsid w:val="00B04465"/>
    <w:rsid w:val="00B12119"/>
    <w:rsid w:val="00B1255D"/>
    <w:rsid w:val="00B14030"/>
    <w:rsid w:val="00B15CDD"/>
    <w:rsid w:val="00B20C9C"/>
    <w:rsid w:val="00B2408C"/>
    <w:rsid w:val="00B2646E"/>
    <w:rsid w:val="00B27318"/>
    <w:rsid w:val="00B30634"/>
    <w:rsid w:val="00B366A9"/>
    <w:rsid w:val="00B42ACE"/>
    <w:rsid w:val="00B46DE4"/>
    <w:rsid w:val="00B52250"/>
    <w:rsid w:val="00B60E46"/>
    <w:rsid w:val="00B634AB"/>
    <w:rsid w:val="00B63A5E"/>
    <w:rsid w:val="00B65336"/>
    <w:rsid w:val="00B7168D"/>
    <w:rsid w:val="00B74EA3"/>
    <w:rsid w:val="00B85CB4"/>
    <w:rsid w:val="00B85EA4"/>
    <w:rsid w:val="00B86203"/>
    <w:rsid w:val="00B86F38"/>
    <w:rsid w:val="00B870F5"/>
    <w:rsid w:val="00B87280"/>
    <w:rsid w:val="00B93924"/>
    <w:rsid w:val="00B945A3"/>
    <w:rsid w:val="00B962CF"/>
    <w:rsid w:val="00BA0177"/>
    <w:rsid w:val="00BA2FDF"/>
    <w:rsid w:val="00BA3A2E"/>
    <w:rsid w:val="00BA729A"/>
    <w:rsid w:val="00BB5E43"/>
    <w:rsid w:val="00BB7BD8"/>
    <w:rsid w:val="00BC0404"/>
    <w:rsid w:val="00BC2829"/>
    <w:rsid w:val="00BC4E1B"/>
    <w:rsid w:val="00BD4F36"/>
    <w:rsid w:val="00BF3C60"/>
    <w:rsid w:val="00BF443F"/>
    <w:rsid w:val="00BF535A"/>
    <w:rsid w:val="00C00916"/>
    <w:rsid w:val="00C073D5"/>
    <w:rsid w:val="00C119F5"/>
    <w:rsid w:val="00C14F76"/>
    <w:rsid w:val="00C16C67"/>
    <w:rsid w:val="00C21212"/>
    <w:rsid w:val="00C21884"/>
    <w:rsid w:val="00C21985"/>
    <w:rsid w:val="00C25631"/>
    <w:rsid w:val="00C318CC"/>
    <w:rsid w:val="00C32A6D"/>
    <w:rsid w:val="00C32D51"/>
    <w:rsid w:val="00C33936"/>
    <w:rsid w:val="00C40FEC"/>
    <w:rsid w:val="00C420CC"/>
    <w:rsid w:val="00C4736C"/>
    <w:rsid w:val="00C55EE8"/>
    <w:rsid w:val="00C60B98"/>
    <w:rsid w:val="00C638E0"/>
    <w:rsid w:val="00C65E18"/>
    <w:rsid w:val="00C66BD2"/>
    <w:rsid w:val="00C66F4E"/>
    <w:rsid w:val="00C679BA"/>
    <w:rsid w:val="00C71E3C"/>
    <w:rsid w:val="00C72F0A"/>
    <w:rsid w:val="00C732A7"/>
    <w:rsid w:val="00C817DB"/>
    <w:rsid w:val="00C84ACE"/>
    <w:rsid w:val="00C87733"/>
    <w:rsid w:val="00C9177D"/>
    <w:rsid w:val="00C921E5"/>
    <w:rsid w:val="00C93E84"/>
    <w:rsid w:val="00C93F1A"/>
    <w:rsid w:val="00C951CE"/>
    <w:rsid w:val="00C95F1E"/>
    <w:rsid w:val="00CA4639"/>
    <w:rsid w:val="00CA48C6"/>
    <w:rsid w:val="00CA79FA"/>
    <w:rsid w:val="00CB2FFF"/>
    <w:rsid w:val="00CB54BB"/>
    <w:rsid w:val="00CB5DD9"/>
    <w:rsid w:val="00CC0149"/>
    <w:rsid w:val="00CC0C80"/>
    <w:rsid w:val="00CC21C7"/>
    <w:rsid w:val="00CC36EC"/>
    <w:rsid w:val="00CC5855"/>
    <w:rsid w:val="00CC5A60"/>
    <w:rsid w:val="00CC77BF"/>
    <w:rsid w:val="00CD0C03"/>
    <w:rsid w:val="00CD2837"/>
    <w:rsid w:val="00CD39A7"/>
    <w:rsid w:val="00CD4659"/>
    <w:rsid w:val="00CD734F"/>
    <w:rsid w:val="00CD77AF"/>
    <w:rsid w:val="00CE4480"/>
    <w:rsid w:val="00CE5F6F"/>
    <w:rsid w:val="00CE6069"/>
    <w:rsid w:val="00CE6CEA"/>
    <w:rsid w:val="00CF2470"/>
    <w:rsid w:val="00CF2E77"/>
    <w:rsid w:val="00D0150D"/>
    <w:rsid w:val="00D06139"/>
    <w:rsid w:val="00D06F82"/>
    <w:rsid w:val="00D07FAE"/>
    <w:rsid w:val="00D124F1"/>
    <w:rsid w:val="00D137F2"/>
    <w:rsid w:val="00D13C93"/>
    <w:rsid w:val="00D164CE"/>
    <w:rsid w:val="00D17541"/>
    <w:rsid w:val="00D2198F"/>
    <w:rsid w:val="00D22C29"/>
    <w:rsid w:val="00D255AB"/>
    <w:rsid w:val="00D26FB3"/>
    <w:rsid w:val="00D31B14"/>
    <w:rsid w:val="00D33CED"/>
    <w:rsid w:val="00D34A13"/>
    <w:rsid w:val="00D36184"/>
    <w:rsid w:val="00D37A2F"/>
    <w:rsid w:val="00D40D34"/>
    <w:rsid w:val="00D41573"/>
    <w:rsid w:val="00D41840"/>
    <w:rsid w:val="00D4383B"/>
    <w:rsid w:val="00D45C89"/>
    <w:rsid w:val="00D51F7C"/>
    <w:rsid w:val="00D52F8C"/>
    <w:rsid w:val="00D53639"/>
    <w:rsid w:val="00D619F7"/>
    <w:rsid w:val="00D645FE"/>
    <w:rsid w:val="00D6529F"/>
    <w:rsid w:val="00D6617B"/>
    <w:rsid w:val="00D715AE"/>
    <w:rsid w:val="00D72349"/>
    <w:rsid w:val="00D74D22"/>
    <w:rsid w:val="00D74F98"/>
    <w:rsid w:val="00D75ADF"/>
    <w:rsid w:val="00D76CF6"/>
    <w:rsid w:val="00D7793F"/>
    <w:rsid w:val="00D80DDA"/>
    <w:rsid w:val="00D82236"/>
    <w:rsid w:val="00D8320D"/>
    <w:rsid w:val="00D856FB"/>
    <w:rsid w:val="00D86D96"/>
    <w:rsid w:val="00D95980"/>
    <w:rsid w:val="00DA3245"/>
    <w:rsid w:val="00DC13A4"/>
    <w:rsid w:val="00DC18C9"/>
    <w:rsid w:val="00DC362E"/>
    <w:rsid w:val="00DC49D3"/>
    <w:rsid w:val="00DC5FF7"/>
    <w:rsid w:val="00DC70BB"/>
    <w:rsid w:val="00DD1AEB"/>
    <w:rsid w:val="00DD44CA"/>
    <w:rsid w:val="00DD5BF7"/>
    <w:rsid w:val="00DD7C80"/>
    <w:rsid w:val="00DE0C91"/>
    <w:rsid w:val="00DE4658"/>
    <w:rsid w:val="00DE48F8"/>
    <w:rsid w:val="00DE7B7D"/>
    <w:rsid w:val="00DF04B7"/>
    <w:rsid w:val="00E025C1"/>
    <w:rsid w:val="00E0308F"/>
    <w:rsid w:val="00E10566"/>
    <w:rsid w:val="00E14024"/>
    <w:rsid w:val="00E145EF"/>
    <w:rsid w:val="00E15DB9"/>
    <w:rsid w:val="00E176FC"/>
    <w:rsid w:val="00E17B37"/>
    <w:rsid w:val="00E205A8"/>
    <w:rsid w:val="00E208B0"/>
    <w:rsid w:val="00E2099A"/>
    <w:rsid w:val="00E22BE3"/>
    <w:rsid w:val="00E23389"/>
    <w:rsid w:val="00E2539F"/>
    <w:rsid w:val="00E354BB"/>
    <w:rsid w:val="00E4135B"/>
    <w:rsid w:val="00E5147E"/>
    <w:rsid w:val="00E51D98"/>
    <w:rsid w:val="00E52183"/>
    <w:rsid w:val="00E53071"/>
    <w:rsid w:val="00E54332"/>
    <w:rsid w:val="00E64260"/>
    <w:rsid w:val="00E76ED4"/>
    <w:rsid w:val="00E77D98"/>
    <w:rsid w:val="00E80DC3"/>
    <w:rsid w:val="00E869E3"/>
    <w:rsid w:val="00E87D44"/>
    <w:rsid w:val="00E9206E"/>
    <w:rsid w:val="00E9787E"/>
    <w:rsid w:val="00EA365B"/>
    <w:rsid w:val="00EA4BF6"/>
    <w:rsid w:val="00EA5B24"/>
    <w:rsid w:val="00EA5DC3"/>
    <w:rsid w:val="00EA6A65"/>
    <w:rsid w:val="00EB03D5"/>
    <w:rsid w:val="00EB7DB4"/>
    <w:rsid w:val="00EC13E7"/>
    <w:rsid w:val="00ED37B9"/>
    <w:rsid w:val="00EE1C46"/>
    <w:rsid w:val="00EE4A84"/>
    <w:rsid w:val="00EE6918"/>
    <w:rsid w:val="00EE7FBD"/>
    <w:rsid w:val="00EF2009"/>
    <w:rsid w:val="00EF2E66"/>
    <w:rsid w:val="00EF3154"/>
    <w:rsid w:val="00EF61B1"/>
    <w:rsid w:val="00F046C3"/>
    <w:rsid w:val="00F06985"/>
    <w:rsid w:val="00F1282C"/>
    <w:rsid w:val="00F176EC"/>
    <w:rsid w:val="00F24E5A"/>
    <w:rsid w:val="00F326CB"/>
    <w:rsid w:val="00F40BE7"/>
    <w:rsid w:val="00F42D49"/>
    <w:rsid w:val="00F431E0"/>
    <w:rsid w:val="00F522F0"/>
    <w:rsid w:val="00F535F2"/>
    <w:rsid w:val="00F54442"/>
    <w:rsid w:val="00F555A2"/>
    <w:rsid w:val="00F6382A"/>
    <w:rsid w:val="00F6464E"/>
    <w:rsid w:val="00F65833"/>
    <w:rsid w:val="00F720F4"/>
    <w:rsid w:val="00F77480"/>
    <w:rsid w:val="00F852F5"/>
    <w:rsid w:val="00F863AD"/>
    <w:rsid w:val="00F934F6"/>
    <w:rsid w:val="00FA2541"/>
    <w:rsid w:val="00FA3FA3"/>
    <w:rsid w:val="00FA602F"/>
    <w:rsid w:val="00FB3A36"/>
    <w:rsid w:val="00FB718E"/>
    <w:rsid w:val="00FC1C06"/>
    <w:rsid w:val="00FC2F16"/>
    <w:rsid w:val="00FC58DB"/>
    <w:rsid w:val="00FC61A5"/>
    <w:rsid w:val="00FC65F3"/>
    <w:rsid w:val="00FE19DE"/>
    <w:rsid w:val="00FF2EAE"/>
    <w:rsid w:val="00FF3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7D35B"/>
  <w15:chartTrackingRefBased/>
  <w15:docId w15:val="{BD4A1F2A-D3C8-4F2A-B6EA-2D5B0DC15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9E3"/>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2F5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5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4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4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4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4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4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4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4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4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F54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4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4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4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4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4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4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4A6"/>
    <w:rPr>
      <w:rFonts w:eastAsiaTheme="majorEastAsia" w:cstheme="majorBidi"/>
      <w:color w:val="272727" w:themeColor="text1" w:themeTint="D8"/>
    </w:rPr>
  </w:style>
  <w:style w:type="paragraph" w:styleId="Title">
    <w:name w:val="Title"/>
    <w:basedOn w:val="Normal"/>
    <w:next w:val="Normal"/>
    <w:link w:val="TitleChar"/>
    <w:uiPriority w:val="10"/>
    <w:qFormat/>
    <w:rsid w:val="002F54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4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4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4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4A6"/>
    <w:pPr>
      <w:spacing w:before="160"/>
      <w:jc w:val="center"/>
    </w:pPr>
    <w:rPr>
      <w:i/>
      <w:iCs/>
      <w:color w:val="404040" w:themeColor="text1" w:themeTint="BF"/>
    </w:rPr>
  </w:style>
  <w:style w:type="character" w:customStyle="1" w:styleId="QuoteChar">
    <w:name w:val="Quote Char"/>
    <w:basedOn w:val="DefaultParagraphFont"/>
    <w:link w:val="Quote"/>
    <w:uiPriority w:val="29"/>
    <w:rsid w:val="002F54A6"/>
    <w:rPr>
      <w:i/>
      <w:iCs/>
      <w:color w:val="404040" w:themeColor="text1" w:themeTint="BF"/>
    </w:rPr>
  </w:style>
  <w:style w:type="paragraph" w:styleId="ListParagraph">
    <w:name w:val="List Paragraph"/>
    <w:basedOn w:val="Normal"/>
    <w:uiPriority w:val="34"/>
    <w:qFormat/>
    <w:rsid w:val="002F54A6"/>
    <w:pPr>
      <w:ind w:left="720"/>
      <w:contextualSpacing/>
    </w:pPr>
  </w:style>
  <w:style w:type="character" w:styleId="IntenseEmphasis">
    <w:name w:val="Intense Emphasis"/>
    <w:basedOn w:val="DefaultParagraphFont"/>
    <w:uiPriority w:val="21"/>
    <w:qFormat/>
    <w:rsid w:val="002F54A6"/>
    <w:rPr>
      <w:i/>
      <w:iCs/>
      <w:color w:val="0F4761" w:themeColor="accent1" w:themeShade="BF"/>
    </w:rPr>
  </w:style>
  <w:style w:type="paragraph" w:styleId="IntenseQuote">
    <w:name w:val="Intense Quote"/>
    <w:basedOn w:val="Normal"/>
    <w:next w:val="Normal"/>
    <w:link w:val="IntenseQuoteChar"/>
    <w:uiPriority w:val="30"/>
    <w:qFormat/>
    <w:rsid w:val="002F5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4A6"/>
    <w:rPr>
      <w:i/>
      <w:iCs/>
      <w:color w:val="0F4761" w:themeColor="accent1" w:themeShade="BF"/>
    </w:rPr>
  </w:style>
  <w:style w:type="character" w:styleId="IntenseReference">
    <w:name w:val="Intense Reference"/>
    <w:basedOn w:val="DefaultParagraphFont"/>
    <w:uiPriority w:val="32"/>
    <w:qFormat/>
    <w:rsid w:val="002F54A6"/>
    <w:rPr>
      <w:b/>
      <w:bCs/>
      <w:smallCaps/>
      <w:color w:val="0F4761" w:themeColor="accent1" w:themeShade="BF"/>
      <w:spacing w:val="5"/>
    </w:rPr>
  </w:style>
  <w:style w:type="paragraph" w:styleId="BalloonText">
    <w:name w:val="Balloon Text"/>
    <w:basedOn w:val="Normal"/>
    <w:link w:val="BalloonTextChar"/>
    <w:uiPriority w:val="99"/>
    <w:semiHidden/>
    <w:unhideWhenUsed/>
    <w:rsid w:val="002F54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54A6"/>
    <w:rPr>
      <w:rFonts w:ascii="Lucida Grande" w:eastAsiaTheme="minorEastAsia" w:hAnsi="Lucida Grande" w:cs="Lucida Grande"/>
      <w:kern w:val="0"/>
      <w:sz w:val="18"/>
      <w:szCs w:val="18"/>
      <w14:ligatures w14:val="none"/>
    </w:rPr>
  </w:style>
  <w:style w:type="character" w:styleId="Hyperlink">
    <w:name w:val="Hyperlink"/>
    <w:basedOn w:val="DefaultParagraphFont"/>
    <w:uiPriority w:val="99"/>
    <w:unhideWhenUsed/>
    <w:rsid w:val="002F54A6"/>
    <w:rPr>
      <w:color w:val="467886" w:themeColor="hyperlink"/>
      <w:u w:val="single"/>
    </w:rPr>
  </w:style>
  <w:style w:type="paragraph" w:styleId="Header">
    <w:name w:val="header"/>
    <w:basedOn w:val="Normal"/>
    <w:link w:val="HeaderChar"/>
    <w:uiPriority w:val="99"/>
    <w:unhideWhenUsed/>
    <w:rsid w:val="002F54A6"/>
    <w:pPr>
      <w:tabs>
        <w:tab w:val="center" w:pos="4513"/>
        <w:tab w:val="right" w:pos="9026"/>
      </w:tabs>
    </w:pPr>
  </w:style>
  <w:style w:type="character" w:customStyle="1" w:styleId="HeaderChar">
    <w:name w:val="Header Char"/>
    <w:basedOn w:val="DefaultParagraphFont"/>
    <w:link w:val="Header"/>
    <w:uiPriority w:val="99"/>
    <w:rsid w:val="002F54A6"/>
    <w:rPr>
      <w:rFonts w:eastAsiaTheme="minorEastAsia"/>
      <w:kern w:val="0"/>
      <w14:ligatures w14:val="none"/>
    </w:rPr>
  </w:style>
  <w:style w:type="paragraph" w:styleId="Footer">
    <w:name w:val="footer"/>
    <w:basedOn w:val="Normal"/>
    <w:link w:val="FooterChar"/>
    <w:uiPriority w:val="99"/>
    <w:unhideWhenUsed/>
    <w:rsid w:val="002F54A6"/>
    <w:pPr>
      <w:tabs>
        <w:tab w:val="center" w:pos="4513"/>
        <w:tab w:val="right" w:pos="9026"/>
      </w:tabs>
    </w:pPr>
  </w:style>
  <w:style w:type="character" w:customStyle="1" w:styleId="FooterChar">
    <w:name w:val="Footer Char"/>
    <w:basedOn w:val="DefaultParagraphFont"/>
    <w:link w:val="Footer"/>
    <w:uiPriority w:val="99"/>
    <w:rsid w:val="002F54A6"/>
    <w:rPr>
      <w:rFonts w:eastAsiaTheme="minorEastAsia"/>
      <w:kern w:val="0"/>
      <w14:ligatures w14:val="none"/>
    </w:rPr>
  </w:style>
  <w:style w:type="paragraph" w:styleId="TOCHeading">
    <w:name w:val="TOC Heading"/>
    <w:basedOn w:val="Heading1"/>
    <w:next w:val="Normal"/>
    <w:uiPriority w:val="39"/>
    <w:unhideWhenUsed/>
    <w:qFormat/>
    <w:rsid w:val="002F54A6"/>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2F54A6"/>
    <w:pPr>
      <w:spacing w:after="100"/>
    </w:pPr>
    <w:rPr>
      <w:rFonts w:ascii="Source Sans Pro" w:hAnsi="Source Sans Pro"/>
      <w:b/>
      <w:bCs/>
    </w:rPr>
  </w:style>
  <w:style w:type="paragraph" w:styleId="TOC2">
    <w:name w:val="toc 2"/>
    <w:basedOn w:val="Normal"/>
    <w:next w:val="Normal"/>
    <w:autoRedefine/>
    <w:uiPriority w:val="39"/>
    <w:unhideWhenUsed/>
    <w:rsid w:val="002F54A6"/>
    <w:pPr>
      <w:spacing w:after="100"/>
      <w:ind w:left="240"/>
    </w:pPr>
  </w:style>
  <w:style w:type="character" w:styleId="UnresolvedMention">
    <w:name w:val="Unresolved Mention"/>
    <w:basedOn w:val="DefaultParagraphFont"/>
    <w:uiPriority w:val="99"/>
    <w:semiHidden/>
    <w:unhideWhenUsed/>
    <w:rsid w:val="002F54A6"/>
    <w:rPr>
      <w:color w:val="605E5C"/>
      <w:shd w:val="clear" w:color="auto" w:fill="E1DFDD"/>
    </w:rPr>
  </w:style>
  <w:style w:type="paragraph" w:customStyle="1" w:styleId="BasicParagraph">
    <w:name w:val="[Basic Paragraph]"/>
    <w:basedOn w:val="Normal"/>
    <w:uiPriority w:val="99"/>
    <w:rsid w:val="002F54A6"/>
    <w:pPr>
      <w:autoSpaceDE w:val="0"/>
      <w:autoSpaceDN w:val="0"/>
      <w:adjustRightInd w:val="0"/>
      <w:spacing w:line="288" w:lineRule="auto"/>
      <w:textAlignment w:val="center"/>
    </w:pPr>
    <w:rPr>
      <w:rFonts w:ascii="MinionPro-Regular" w:eastAsiaTheme="minorHAnsi" w:hAnsi="MinionPro-Regular" w:cs="MinionPro-Regular"/>
      <w:color w:val="000000"/>
    </w:rPr>
  </w:style>
  <w:style w:type="paragraph" w:customStyle="1" w:styleId="Body">
    <w:name w:val="Body"/>
    <w:basedOn w:val="Normal"/>
    <w:uiPriority w:val="99"/>
    <w:rsid w:val="002F54A6"/>
    <w:pPr>
      <w:suppressAutoHyphens/>
      <w:autoSpaceDE w:val="0"/>
      <w:autoSpaceDN w:val="0"/>
      <w:adjustRightInd w:val="0"/>
      <w:spacing w:after="227" w:line="460" w:lineRule="atLeast"/>
      <w:textAlignment w:val="center"/>
    </w:pPr>
    <w:rPr>
      <w:rFonts w:ascii="Source Sans Pro Light" w:eastAsiaTheme="minorHAnsi" w:hAnsi="Source Sans Pro Light" w:cs="Source Sans Pro Light"/>
      <w:color w:val="000000"/>
      <w:sz w:val="34"/>
      <w:szCs w:val="34"/>
      <w14:ligatures w14:val="standardContextual"/>
    </w:rPr>
  </w:style>
  <w:style w:type="character" w:styleId="CommentReference">
    <w:name w:val="annotation reference"/>
    <w:basedOn w:val="DefaultParagraphFont"/>
    <w:uiPriority w:val="99"/>
    <w:semiHidden/>
    <w:unhideWhenUsed/>
    <w:rsid w:val="002F54A6"/>
    <w:rPr>
      <w:sz w:val="16"/>
      <w:szCs w:val="16"/>
    </w:rPr>
  </w:style>
  <w:style w:type="paragraph" w:styleId="CommentText">
    <w:name w:val="annotation text"/>
    <w:basedOn w:val="Normal"/>
    <w:link w:val="CommentTextChar"/>
    <w:uiPriority w:val="99"/>
    <w:unhideWhenUsed/>
    <w:rsid w:val="002F54A6"/>
    <w:rPr>
      <w:sz w:val="20"/>
      <w:szCs w:val="20"/>
    </w:rPr>
  </w:style>
  <w:style w:type="character" w:customStyle="1" w:styleId="CommentTextChar">
    <w:name w:val="Comment Text Char"/>
    <w:basedOn w:val="DefaultParagraphFont"/>
    <w:link w:val="CommentText"/>
    <w:uiPriority w:val="99"/>
    <w:rsid w:val="002F54A6"/>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F54A6"/>
    <w:rPr>
      <w:b/>
      <w:bCs/>
    </w:rPr>
  </w:style>
  <w:style w:type="character" w:customStyle="1" w:styleId="CommentSubjectChar">
    <w:name w:val="Comment Subject Char"/>
    <w:basedOn w:val="CommentTextChar"/>
    <w:link w:val="CommentSubject"/>
    <w:uiPriority w:val="99"/>
    <w:semiHidden/>
    <w:rsid w:val="002F54A6"/>
    <w:rPr>
      <w:rFonts w:eastAsiaTheme="minorEastAsia"/>
      <w:b/>
      <w:bCs/>
      <w:kern w:val="0"/>
      <w:sz w:val="20"/>
      <w:szCs w:val="20"/>
      <w14:ligatures w14:val="none"/>
    </w:rPr>
  </w:style>
  <w:style w:type="character" w:styleId="FollowedHyperlink">
    <w:name w:val="FollowedHyperlink"/>
    <w:basedOn w:val="DefaultParagraphFont"/>
    <w:uiPriority w:val="99"/>
    <w:semiHidden/>
    <w:unhideWhenUsed/>
    <w:rsid w:val="002F54A6"/>
    <w:rPr>
      <w:color w:val="96607D" w:themeColor="followedHyperlink"/>
      <w:u w:val="single"/>
    </w:rPr>
  </w:style>
  <w:style w:type="table" w:styleId="TableGrid">
    <w:name w:val="Table Grid"/>
    <w:basedOn w:val="TableNormal"/>
    <w:uiPriority w:val="59"/>
    <w:rsid w:val="002F54A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F54A6"/>
    <w:pPr>
      <w:spacing w:after="0" w:line="240" w:lineRule="auto"/>
    </w:pPr>
    <w:rPr>
      <w:rFonts w:eastAsiaTheme="minorEastAsia"/>
      <w:kern w:val="0"/>
      <w14:ligatures w14:val="none"/>
    </w:rPr>
  </w:style>
  <w:style w:type="paragraph" w:styleId="Caption">
    <w:name w:val="caption"/>
    <w:basedOn w:val="Normal"/>
    <w:next w:val="Normal"/>
    <w:uiPriority w:val="35"/>
    <w:unhideWhenUsed/>
    <w:qFormat/>
    <w:rsid w:val="002F54A6"/>
    <w:pPr>
      <w:spacing w:after="200"/>
    </w:pPr>
    <w:rPr>
      <w:i/>
      <w:iCs/>
      <w:color w:val="0E2841" w:themeColor="text2"/>
      <w:sz w:val="18"/>
      <w:szCs w:val="18"/>
    </w:rPr>
  </w:style>
  <w:style w:type="paragraph" w:styleId="NoSpacing">
    <w:name w:val="No Spacing"/>
    <w:uiPriority w:val="1"/>
    <w:qFormat/>
    <w:rsid w:val="002F54A6"/>
    <w:pPr>
      <w:spacing w:after="0" w:line="240" w:lineRule="auto"/>
    </w:pPr>
    <w:rPr>
      <w:rFonts w:ascii="Calibri" w:eastAsia="Calibri" w:hAnsi="Calibri" w:cs="Times New Roman"/>
      <w:kern w:val="0"/>
      <w:sz w:val="22"/>
      <w:szCs w:val="22"/>
      <w14:ligatures w14:val="none"/>
    </w:rPr>
  </w:style>
  <w:style w:type="table" w:styleId="GridTable2-Accent1">
    <w:name w:val="Grid Table 2 Accent 1"/>
    <w:basedOn w:val="TableNormal"/>
    <w:uiPriority w:val="47"/>
    <w:rsid w:val="002F54A6"/>
    <w:pPr>
      <w:spacing w:after="0" w:line="240" w:lineRule="auto"/>
    </w:pPr>
    <w:rPr>
      <w:rFonts w:eastAsiaTheme="minorEastAsia"/>
      <w:kern w:val="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wacimagecontainer">
    <w:name w:val="wacimagecontainer"/>
    <w:basedOn w:val="DefaultParagraphFont"/>
    <w:rsid w:val="002F54A6"/>
  </w:style>
  <w:style w:type="paragraph" w:styleId="TOC3">
    <w:name w:val="toc 3"/>
    <w:basedOn w:val="Normal"/>
    <w:next w:val="Normal"/>
    <w:autoRedefine/>
    <w:uiPriority w:val="39"/>
    <w:unhideWhenUsed/>
    <w:rsid w:val="002F54A6"/>
    <w:pPr>
      <w:spacing w:after="100" w:line="259" w:lineRule="auto"/>
      <w:ind w:left="440"/>
    </w:pPr>
    <w:rPr>
      <w:rFonts w:cs="Times New Roman"/>
      <w:sz w:val="22"/>
      <w:szCs w:val="22"/>
      <w:lang w:eastAsia="en-GB"/>
    </w:rPr>
  </w:style>
  <w:style w:type="paragraph" w:styleId="NormalWeb">
    <w:name w:val="Normal (Web)"/>
    <w:basedOn w:val="Normal"/>
    <w:uiPriority w:val="99"/>
    <w:unhideWhenUsed/>
    <w:rsid w:val="003F6852"/>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3F6852"/>
    <w:rPr>
      <w:b/>
      <w:bCs/>
    </w:rPr>
  </w:style>
  <w:style w:type="table" w:customStyle="1" w:styleId="TableGrid0">
    <w:name w:val="TableGrid"/>
    <w:rsid w:val="00F06985"/>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7.png"/><Relationship Id="rId21" Type="http://schemas.openxmlformats.org/officeDocument/2006/relationships/hyperlink" Target="https://newsletters.nes.digital/allied-health-professionals-ahp-practice-education-resources/long-arm-supervision-las/" TargetMode="External"/><Relationship Id="rId42" Type="http://schemas.openxmlformats.org/officeDocument/2006/relationships/hyperlink" Target="https://learn.nes.nhs.scot/85972" TargetMode="External"/><Relationship Id="rId63" Type="http://schemas.openxmlformats.org/officeDocument/2006/relationships/hyperlink" Target="https://view.officeapps.live.com/op/view.aspx?src=https%3A%2F%2Fwww.nes.scot.nhs.uk%2Fmedia%2Ffjjbluqa%2Fahp-projects-progressing-prbl-workstream-report-2025.docx&amp;wdOrigin=BROWSELINK" TargetMode="External"/><Relationship Id="rId84" Type="http://schemas.openxmlformats.org/officeDocument/2006/relationships/hyperlink" Target="https://learn.nes.nhs.scot/91217/allied-health-professions-ahp-learning-site/ahp-projects-progressing-practice-based-learning-prbl/key-information-and-updates-on-ahp-projects-progressing-practice-based-learning-prbl-2024-26/local-authority-prbl-infographic-2026" TargetMode="External"/><Relationship Id="rId138" Type="http://schemas.openxmlformats.org/officeDocument/2006/relationships/hyperlink" Target="https://nesvleprdstore.blob.core.windows.net/nesndpvlecmsprdblob/f71323ba-8221-4f63-904b-9990b65cefb2_Final-Report-Rural-Placements-AHP-Students-Oct2025.pdf?sv=2018-03-28&amp;sr=b&amp;sig=xSv2EJWo%2FfsiP3L%2B5GAfz77mQNIxF%2BJzBxwPm%2BWIlLY%3D&amp;st=2026-02-16T14%3A03%3A09Z&amp;se=2026-02-16T15%3A08%3A09Z&amp;sp=r" TargetMode="External"/><Relationship Id="rId159" Type="http://schemas.openxmlformats.org/officeDocument/2006/relationships/hyperlink" Target="mailto:j.mathers5@rgu.ac.uk" TargetMode="External"/><Relationship Id="rId107" Type="http://schemas.openxmlformats.org/officeDocument/2006/relationships/image" Target="media/image14.png"/><Relationship Id="rId11" Type="http://schemas.openxmlformats.org/officeDocument/2006/relationships/hyperlink" Target="https://learn.nes.nhs.scot/60124" TargetMode="External"/><Relationship Id="rId32" Type="http://schemas.openxmlformats.org/officeDocument/2006/relationships/hyperlink" Target="https://learn.nes.nhs.scot/60124" TargetMode="External"/><Relationship Id="rId53" Type="http://schemas.openxmlformats.org/officeDocument/2006/relationships/hyperlink" Target="https://learn.nes.nhs.scot/88461" TargetMode="External"/><Relationship Id="rId74" Type="http://schemas.openxmlformats.org/officeDocument/2006/relationships/image" Target="media/image5.png"/><Relationship Id="rId128" Type="http://schemas.openxmlformats.org/officeDocument/2006/relationships/image" Target="media/image20.png"/><Relationship Id="rId149" Type="http://schemas.openxmlformats.org/officeDocument/2006/relationships/chart" Target="charts/chart8.xml"/><Relationship Id="rId5" Type="http://schemas.openxmlformats.org/officeDocument/2006/relationships/webSettings" Target="webSettings.xml"/><Relationship Id="rId95" Type="http://schemas.openxmlformats.org/officeDocument/2006/relationships/hyperlink" Target="https://learn.nes.nhs.scot/91220/allied-health-professions-ahp-learning-site/ahp-projects-progressing-practice-based-learning-prbl/key-information-and-updates-on-ahp-projects-progressing-practice-based-learning-prbl-2024-26/ahp-student-indexing-infographic-2026" TargetMode="External"/><Relationship Id="rId160" Type="http://schemas.openxmlformats.org/officeDocument/2006/relationships/header" Target="header14.xml"/><Relationship Id="rId22" Type="http://schemas.openxmlformats.org/officeDocument/2006/relationships/hyperlink" Target="https://newsletters.nes.digital/allied-health-professionals-ahp-practice-education-resources/long-arm-supervision-las-student-guide/" TargetMode="External"/><Relationship Id="rId43" Type="http://schemas.openxmlformats.org/officeDocument/2006/relationships/hyperlink" Target="https://sway.cloud.microsoft/zUkqsL2xkyOtaUxc?ref=email" TargetMode="External"/><Relationship Id="rId64" Type="http://schemas.openxmlformats.org/officeDocument/2006/relationships/hyperlink" Target="https://www.gov.scot/binaries/content/documents/govscot/publications/consultation-analysis/2023/02/allied-health-professions-education-workforce-policy-review-recommendations/documents/allied-health-professions-education-workforce-policy-review-recommendations/allied-health-professions-education-workforce-policy-review-recommendations/govscot%3Adocument/allied-health-professions-education-workforce-policy-review-recommendations.pdf" TargetMode="External"/><Relationship Id="rId118" Type="http://schemas.openxmlformats.org/officeDocument/2006/relationships/hyperlink" Target="https://learn.nes.nhs.scot/91223/allied-health-professions-ahp-learning-site/ahp-projects-progressing-practice-based-learning-prbl/key-information-and-updates-on-ahp-projects-progressing-practice-based-learning-prbl-2024-26/ahp-project-based-placements-infographic-2026" TargetMode="External"/><Relationship Id="rId139" Type="http://schemas.openxmlformats.org/officeDocument/2006/relationships/hyperlink" Target="https://learn.nes.nhs.scot/88255" TargetMode="External"/><Relationship Id="rId85" Type="http://schemas.openxmlformats.org/officeDocument/2006/relationships/image" Target="media/image8.png"/><Relationship Id="rId150" Type="http://schemas.openxmlformats.org/officeDocument/2006/relationships/image" Target="media/image25.png"/><Relationship Id="rId12" Type="http://schemas.openxmlformats.org/officeDocument/2006/relationships/hyperlink" Target="https://learn.nes.nhs.scot/72890" TargetMode="External"/><Relationship Id="rId17" Type="http://schemas.openxmlformats.org/officeDocument/2006/relationships/hyperlink" Target="https://learn.nes.nhs.scot/85972" TargetMode="External"/><Relationship Id="rId33" Type="http://schemas.openxmlformats.org/officeDocument/2006/relationships/hyperlink" Target="https://learn.nes.nhs.scot/75218" TargetMode="External"/><Relationship Id="rId38" Type="http://schemas.openxmlformats.org/officeDocument/2006/relationships/header" Target="header2.xml"/><Relationship Id="rId59" Type="http://schemas.openxmlformats.org/officeDocument/2006/relationships/header" Target="header3.xml"/><Relationship Id="rId103" Type="http://schemas.openxmlformats.org/officeDocument/2006/relationships/image" Target="media/image13.png"/><Relationship Id="rId108" Type="http://schemas.openxmlformats.org/officeDocument/2006/relationships/hyperlink" Target="https://learn.nes.nhs.scot/91222/allied-health-professions-ahp-learning-site/ahp-projects-progressing-practice-based-learning-prbl/key-information-and-updates-on-ahp-projects-progressing-practice-based-learning-prbl-2024-26/long-arm-supervision-project-infographic-2026" TargetMode="External"/><Relationship Id="rId124" Type="http://schemas.openxmlformats.org/officeDocument/2006/relationships/image" Target="media/image19.png"/><Relationship Id="rId129" Type="http://schemas.openxmlformats.org/officeDocument/2006/relationships/hyperlink" Target="https://learn.nes.nhs.scot/91224/allied-health-professions-ahp-learning-site/ahp-projects-progressing-practice-based-learning-prbl/key-information-and-updates-on-ahp-projects-progressing-practice-based-learning-prbl-2024-26/ahp-student-led-services-infographic-2026" TargetMode="External"/><Relationship Id="rId54" Type="http://schemas.openxmlformats.org/officeDocument/2006/relationships/hyperlink" Target="https://learn.nes.nhs.scot/88463" TargetMode="External"/><Relationship Id="rId70" Type="http://schemas.openxmlformats.org/officeDocument/2006/relationships/image" Target="media/image4.png"/><Relationship Id="rId75" Type="http://schemas.openxmlformats.org/officeDocument/2006/relationships/header" Target="header5.xml"/><Relationship Id="rId91" Type="http://schemas.openxmlformats.org/officeDocument/2006/relationships/hyperlink" Target="https://learn.nes.nhs.scot/91219/allied-health-professions-ahp-learning-site/ahp-projects-progressing-practice-based-learning-prbl/key-information-and-updates-on-ahp-projects-progressing-practice-based-learning-prbl-2024-26/whistleblowing-guidance-for-ahp-students-infographic-2026" TargetMode="External"/><Relationship Id="rId96" Type="http://schemas.openxmlformats.org/officeDocument/2006/relationships/image" Target="media/image11.png"/><Relationship Id="rId140" Type="http://schemas.openxmlformats.org/officeDocument/2006/relationships/chart" Target="charts/chart2.xml"/><Relationship Id="rId145" Type="http://schemas.openxmlformats.org/officeDocument/2006/relationships/image" Target="media/image23.svg"/><Relationship Id="rId161" Type="http://schemas.openxmlformats.org/officeDocument/2006/relationships/hyperlink" Target="mailto:altformats@nhs.sco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earn.nes.nhs.scot/80428/" TargetMode="External"/><Relationship Id="rId28" Type="http://schemas.openxmlformats.org/officeDocument/2006/relationships/hyperlink" Target="https://learn.nes.nhs.scot/88463" TargetMode="External"/><Relationship Id="rId49" Type="http://schemas.openxmlformats.org/officeDocument/2006/relationships/hyperlink" Target="https://learn.nes.nhs.scot/80428/" TargetMode="External"/><Relationship Id="rId114" Type="http://schemas.openxmlformats.org/officeDocument/2006/relationships/header" Target="header11.xml"/><Relationship Id="rId119" Type="http://schemas.openxmlformats.org/officeDocument/2006/relationships/hyperlink" Target="https://learn.nes.nhs.scot/91223/allied-health-professions-ahp-learning-site/ahp-projects-progressing-practice-based-learning-prbl/key-information-and-updates-on-ahp-projects-progressing-practice-based-learning-prbl-2024-26/ahp-project-based-placements-infographic-2026" TargetMode="External"/><Relationship Id="rId44" Type="http://schemas.openxmlformats.org/officeDocument/2006/relationships/hyperlink" Target="https://learn.nes.nhs.scot/60625" TargetMode="External"/><Relationship Id="rId60" Type="http://schemas.openxmlformats.org/officeDocument/2006/relationships/footer" Target="footer3.xml"/><Relationship Id="rId65" Type="http://schemas.openxmlformats.org/officeDocument/2006/relationships/hyperlink" Target="https://learn.nes.nhs.scot/91215/allied-health-professions-ahp-learning-site/ahp-projects-progressing-practice-based-learning-prbl/key-information-and-updates-on-ahp-projects-progressing-practice-based-learning-prbl-2024-26/ahp-pe-development-framework-infographic-2026" TargetMode="External"/><Relationship Id="rId81" Type="http://schemas.openxmlformats.org/officeDocument/2006/relationships/image" Target="media/image7.png"/><Relationship Id="rId86" Type="http://schemas.openxmlformats.org/officeDocument/2006/relationships/header" Target="header7.xml"/><Relationship Id="rId130" Type="http://schemas.openxmlformats.org/officeDocument/2006/relationships/hyperlink" Target="https://learn.nes.nhs.scot/91224/allied-health-professions-ahp-learning-site/ahp-projects-progressing-practice-based-learning-prbl/key-information-and-updates-on-ahp-projects-progressing-practice-based-learning-prbl-2024-26/ahp-student-led-services-infographic-2026" TargetMode="External"/><Relationship Id="rId135" Type="http://schemas.openxmlformats.org/officeDocument/2006/relationships/hyperlink" Target="https://www.nes.scot.nhs.uk/media/s1mflta2/quality_standards_for_practice_learning_qspl.pdf" TargetMode="External"/><Relationship Id="rId151" Type="http://schemas.openxmlformats.org/officeDocument/2006/relationships/image" Target="media/image26.png"/><Relationship Id="rId156" Type="http://schemas.openxmlformats.org/officeDocument/2006/relationships/hyperlink" Target="https://learn.nes.nhs.scot/88255" TargetMode="External"/><Relationship Id="rId13" Type="http://schemas.openxmlformats.org/officeDocument/2006/relationships/hyperlink" Target="https://www.gov.scot/binaries/content/documents/govscot/publications/consultation-analysis/2023/02/allied-health-professions-education-workforce-policy-review-recommendations/documents/allied-health-professions-education-workforce-policy-review-recommendations/allied-health-professions-education-workforce-policy-review-recommendations/govscot%3Adocument/allied-health-professions-education-workforce-policy-review-recommendations.pdf" TargetMode="External"/><Relationship Id="rId18" Type="http://schemas.openxmlformats.org/officeDocument/2006/relationships/hyperlink" Target="https://sway.cloud.microsoft/zUkqsL2xkyOtaUxc?ref=email" TargetMode="External"/><Relationship Id="rId39" Type="http://schemas.openxmlformats.org/officeDocument/2006/relationships/footer" Target="footer2.xml"/><Relationship Id="rId109" Type="http://schemas.openxmlformats.org/officeDocument/2006/relationships/hyperlink" Target="https://learn.nes.nhs.scot/91222/allied-health-professions-ahp-learning-site/ahp-projects-progressing-practice-based-learning-prbl/key-information-and-updates-on-ahp-projects-progressing-practice-based-learning-prbl-2024-26/long-arm-supervision-project-infographic-2026" TargetMode="External"/><Relationship Id="rId34" Type="http://schemas.openxmlformats.org/officeDocument/2006/relationships/hyperlink" Target="https://learn.nes.nhs.scot/88566" TargetMode="External"/><Relationship Id="rId50" Type="http://schemas.openxmlformats.org/officeDocument/2006/relationships/hyperlink" Target="https://learn.nes.nhs.scot/88189" TargetMode="External"/><Relationship Id="rId55" Type="http://schemas.openxmlformats.org/officeDocument/2006/relationships/hyperlink" Target="https://learn.nes.nhs.scot/89436" TargetMode="External"/><Relationship Id="rId76" Type="http://schemas.openxmlformats.org/officeDocument/2006/relationships/hyperlink" Target="https://learn.nes.nhs.scot/91216/allied-health-professions-ahp-learning-site/ahp-projects-progressing-practice-based-learning-prbl/key-information-and-updates-on-ahp-projects-progressing-practice-based-learning-prbl-2024-26/being-and-becoming-an-ahp-practice-educator-infographic-2026" TargetMode="External"/><Relationship Id="rId97" Type="http://schemas.openxmlformats.org/officeDocument/2006/relationships/hyperlink" Target="https://learn.nes.nhs.scot/91220/allied-health-professions-ahp-learning-site/ahp-projects-progressing-practice-based-learning-prbl/key-information-and-updates-on-ahp-projects-progressing-practice-based-learning-prbl-2024-26/ahp-student-indexing-infographic-2026" TargetMode="External"/><Relationship Id="rId104" Type="http://schemas.openxmlformats.org/officeDocument/2006/relationships/header" Target="header10.xml"/><Relationship Id="rId120" Type="http://schemas.openxmlformats.org/officeDocument/2006/relationships/image" Target="media/image18.png"/><Relationship Id="rId125" Type="http://schemas.openxmlformats.org/officeDocument/2006/relationships/header" Target="header13.xml"/><Relationship Id="rId141" Type="http://schemas.openxmlformats.org/officeDocument/2006/relationships/chart" Target="charts/chart3.xml"/><Relationship Id="rId146" Type="http://schemas.openxmlformats.org/officeDocument/2006/relationships/image" Target="media/image24.jpeg"/><Relationship Id="rId7" Type="http://schemas.openxmlformats.org/officeDocument/2006/relationships/endnotes" Target="endnotes.xml"/><Relationship Id="rId71" Type="http://schemas.openxmlformats.org/officeDocument/2006/relationships/header" Target="header4.xml"/><Relationship Id="rId92" Type="http://schemas.openxmlformats.org/officeDocument/2006/relationships/hyperlink" Target="https://learn.nes.nhs.scot/91219/allied-health-professions-ahp-learning-site/ahp-projects-progressing-practice-based-learning-prbl/key-information-and-updates-on-ahp-projects-progressing-practice-based-learning-prbl-2024-26/whistleblowing-guidance-for-ahp-students-infographic-2026" TargetMode="External"/><Relationship Id="rId162" Type="http://schemas.openxmlformats.org/officeDocument/2006/relationships/hyperlink" Target="mailto:altformats@nhs.scot" TargetMode="External"/><Relationship Id="rId2" Type="http://schemas.openxmlformats.org/officeDocument/2006/relationships/numbering" Target="numbering.xml"/><Relationship Id="rId29" Type="http://schemas.openxmlformats.org/officeDocument/2006/relationships/hyperlink" Target="https://view.officeapps.live.com/op/view.aspx?src=https%3A%2F%2Fnesvleprdstore.blob.core.windows.net%2Fnesndpvlecmsprdblob%2F66552ac1-8c34-40a7-bc58-9fa1a6392292_AHP%2520student-led%2520services%2520set-up%2520check%2520list.docx%3Fsv%3D2018-03-28%26sr%3Db%26sig%3DOwwbQybTBhWzveb4QpUVT%252BMQXU50wNE0jxq7RJ5t7FQ%253D%26st%3D2026-06-11T00%253A58%253A02Z%26se%3D2026-06-11T02%253A03%253A02Z%26sp%3Dr&amp;wdOrigin=BROWSELINK" TargetMode="External"/><Relationship Id="rId24" Type="http://schemas.openxmlformats.org/officeDocument/2006/relationships/hyperlink" Target="https://learn.nes.nhs.scot/88189" TargetMode="External"/><Relationship Id="rId40" Type="http://schemas.openxmlformats.org/officeDocument/2006/relationships/hyperlink" Target="https://learn.nes.nhs.scot/79203" TargetMode="External"/><Relationship Id="rId45" Type="http://schemas.openxmlformats.org/officeDocument/2006/relationships/hyperlink" Target="https://learn.nes.nhs.scot/88980" TargetMode="External"/><Relationship Id="rId66" Type="http://schemas.openxmlformats.org/officeDocument/2006/relationships/hyperlink" Target="https://learn.nes.nhs.scot/91215/allied-health-professions-ahp-learning-site/ahp-projects-progressing-practice-based-learning-prbl/key-information-and-updates-on-ahp-projects-progressing-practice-based-learning-prbl-2024-26/ahp-pe-development-framework-infographic-2026" TargetMode="External"/><Relationship Id="rId87" Type="http://schemas.openxmlformats.org/officeDocument/2006/relationships/hyperlink" Target="https://learn.nes.nhs.scot/91218/allied-health-professions-ahp-learning-site/ahp-projects-progressing-practice-based-learning-prbl/key-information-and-updates-on-ahp-projects-progressing-practice-based-learning-prbl-2024-26/golden-thread-infographic-2026" TargetMode="External"/><Relationship Id="rId110" Type="http://schemas.openxmlformats.org/officeDocument/2006/relationships/image" Target="media/image15.png"/><Relationship Id="rId115" Type="http://schemas.openxmlformats.org/officeDocument/2006/relationships/hyperlink" Target="https://learn.nes.nhs.scot/91222/allied-health-professions-ahp-learning-site/ahp-projects-progressing-practice-based-learning-prbl/key-information-and-updates-on-ahp-projects-progressing-practice-based-learning-prbl-2024-26/long-arm-supervision-project-infographic-2026" TargetMode="External"/><Relationship Id="rId131" Type="http://schemas.openxmlformats.org/officeDocument/2006/relationships/image" Target="media/image21.png"/><Relationship Id="rId136" Type="http://schemas.openxmlformats.org/officeDocument/2006/relationships/hyperlink" Target="https://www.hcpc-uk.org/globalassets/resources/standards/standards-of-education-and-training.pdf" TargetMode="External"/><Relationship Id="rId157" Type="http://schemas.openxmlformats.org/officeDocument/2006/relationships/hyperlink" Target="mailto:david.hegarty@gcu.ac.uk" TargetMode="External"/><Relationship Id="rId61" Type="http://schemas.openxmlformats.org/officeDocument/2006/relationships/hyperlink" Target="https://learn.nes.nhs.scot/72890" TargetMode="External"/><Relationship Id="rId82" Type="http://schemas.openxmlformats.org/officeDocument/2006/relationships/header" Target="header6.xml"/><Relationship Id="rId152" Type="http://schemas.openxmlformats.org/officeDocument/2006/relationships/image" Target="media/image27.png"/><Relationship Id="rId19" Type="http://schemas.openxmlformats.org/officeDocument/2006/relationships/hyperlink" Target="https://learn.nes.nhs.scot/60625" TargetMode="External"/><Relationship Id="rId14" Type="http://schemas.openxmlformats.org/officeDocument/2006/relationships/hyperlink" Target="https://www.nes.scot.nhs.uk/media/brib2bvz/ahp_prbl_recovery_workstream_report_2023.pdf" TargetMode="External"/><Relationship Id="rId30" Type="http://schemas.openxmlformats.org/officeDocument/2006/relationships/hyperlink" Target="https://sway.cloud.microsoft/SiDk0bFublaRrrRj?ref=Link" TargetMode="External"/><Relationship Id="rId35" Type="http://schemas.openxmlformats.org/officeDocument/2006/relationships/chart" Target="charts/chart1.xml"/><Relationship Id="rId56" Type="http://schemas.openxmlformats.org/officeDocument/2006/relationships/hyperlink" Target="https://sway.cloud.microsoft/SiDk0bFublaRrrRj?ref=Link" TargetMode="External"/><Relationship Id="rId77" Type="http://schemas.openxmlformats.org/officeDocument/2006/relationships/hyperlink" Target="https://learn.nes.nhs.scot/91216/allied-health-professions-ahp-learning-site/ahp-projects-progressing-practice-based-learning-prbl/key-information-and-updates-on-ahp-projects-progressing-practice-based-learning-prbl-2024-26/being-and-becoming-an-ahp-practice-educator-infographic-2026" TargetMode="External"/><Relationship Id="rId100" Type="http://schemas.openxmlformats.org/officeDocument/2006/relationships/header" Target="header9.xml"/><Relationship Id="rId105" Type="http://schemas.openxmlformats.org/officeDocument/2006/relationships/hyperlink" Target="https://learn.nes.nhs.scot/91221/allied-health-professions-ahp-learning-site/ahp-projects-progressing-practice-based-learning-prbl/key-information-and-updates-on-ahp-projects-progressing-practice-based-learning-prbl-2024-26/ahp-coaching-infographic-2026" TargetMode="External"/><Relationship Id="rId126" Type="http://schemas.openxmlformats.org/officeDocument/2006/relationships/hyperlink" Target="https://learn.nes.nhs.scot/91224/allied-health-professions-ahp-learning-site/ahp-projects-progressing-practice-based-learning-prbl/key-information-and-updates-on-ahp-projects-progressing-practice-based-learning-prbl-2024-26/ahp-student-led-services-infographic-2026" TargetMode="External"/><Relationship Id="rId147" Type="http://schemas.openxmlformats.org/officeDocument/2006/relationships/chart" Target="charts/chart6.xml"/><Relationship Id="rId8" Type="http://schemas.openxmlformats.org/officeDocument/2006/relationships/image" Target="media/image1.png"/><Relationship Id="rId51" Type="http://schemas.openxmlformats.org/officeDocument/2006/relationships/hyperlink" Target="https://newsletters.nes.digital/allied-health-professionals-ahp-practice-education-resources/ahp-project-based-placements-guidance/" TargetMode="External"/><Relationship Id="rId72" Type="http://schemas.openxmlformats.org/officeDocument/2006/relationships/hyperlink" Target="https://learn.nes.nhs.scot/91215/allied-health-professions-ahp-learning-site/ahp-projects-progressing-practice-based-learning-prbl/key-information-and-updates-on-ahp-projects-progressing-practice-based-learning-prbl-2024-26/ahp-pe-development-framework-infographic-2026" TargetMode="External"/><Relationship Id="rId93" Type="http://schemas.openxmlformats.org/officeDocument/2006/relationships/image" Target="media/image10.png"/><Relationship Id="rId98" Type="http://schemas.openxmlformats.org/officeDocument/2006/relationships/hyperlink" Target="https://learn.nes.nhs.scot/91220/allied-health-professions-ahp-learning-site/ahp-projects-progressing-practice-based-learning-prbl/key-information-and-updates-on-ahp-projects-progressing-practice-based-learning-prbl-2024-26/ahp-student-indexing-infographic-2026" TargetMode="External"/><Relationship Id="rId121" Type="http://schemas.openxmlformats.org/officeDocument/2006/relationships/header" Target="header12.xml"/><Relationship Id="rId142" Type="http://schemas.openxmlformats.org/officeDocument/2006/relationships/chart" Target="charts/chart4.xml"/><Relationship Id="rId163" Type="http://schemas.openxmlformats.org/officeDocument/2006/relationships/image" Target="media/image28.png"/><Relationship Id="rId3" Type="http://schemas.openxmlformats.org/officeDocument/2006/relationships/styles" Target="styles.xml"/><Relationship Id="rId25" Type="http://schemas.openxmlformats.org/officeDocument/2006/relationships/hyperlink" Target="https://newsletters.nes.digital/allied-health-professionals-ahp-practice-education-resources/ahp-project-based-placements-guidance/" TargetMode="External"/><Relationship Id="rId46" Type="http://schemas.openxmlformats.org/officeDocument/2006/relationships/hyperlink" Target="https://learn.nes.nhs.scot/91225/allied-health-professions-ahp-learning-site/ahp-projects-progressing-practice-based-learning-prbl/ahp-coaching-expression-of-interest-march-2026" TargetMode="External"/><Relationship Id="rId67" Type="http://schemas.openxmlformats.org/officeDocument/2006/relationships/image" Target="media/image3.png"/><Relationship Id="rId116" Type="http://schemas.openxmlformats.org/officeDocument/2006/relationships/hyperlink" Target="https://learn.nes.nhs.scot/91222/allied-health-professions-ahp-learning-site/ahp-projects-progressing-practice-based-learning-prbl/key-information-and-updates-on-ahp-projects-progressing-practice-based-learning-prbl-2024-26/long-arm-supervision-project-infographic-2026" TargetMode="External"/><Relationship Id="rId137" Type="http://schemas.openxmlformats.org/officeDocument/2006/relationships/hyperlink" Target="https://www.nes.scot.nhs.uk/media/st3cy2qh/student-led-clinics-in-practice-based-learning-prbl-benefits-and-challenges-ltb.pdf" TargetMode="External"/><Relationship Id="rId158" Type="http://schemas.openxmlformats.org/officeDocument/2006/relationships/hyperlink" Target="mailto:d.wynne@rgu.ac.uk" TargetMode="External"/><Relationship Id="rId20" Type="http://schemas.openxmlformats.org/officeDocument/2006/relationships/hyperlink" Target="https://learn.nes.nhs.scot/88980" TargetMode="External"/><Relationship Id="rId41" Type="http://schemas.openxmlformats.org/officeDocument/2006/relationships/hyperlink" Target="https://forms.office.com/pages/responsepage.aspx?id=veDvEDCgykuAnLXmdF5Jmn8ldxWeVmdNq3zArFuR2a5UOTMwUU8yRkI5TjM3UEQ2TEVVQTg0MDBSUiQlQCN0PWcu&amp;route=shorturl" TargetMode="External"/><Relationship Id="rId62" Type="http://schemas.openxmlformats.org/officeDocument/2006/relationships/hyperlink" Target="https://www.nes.scot.nhs.uk/media/brib2bvz/ahp_prbl_recovery_workstream_report_2023.pdf" TargetMode="External"/><Relationship Id="rId83" Type="http://schemas.openxmlformats.org/officeDocument/2006/relationships/hyperlink" Target="https://learn.nes.nhs.scot/91217/allied-health-professions-ahp-learning-site/ahp-projects-progressing-practice-based-learning-prbl/key-information-and-updates-on-ahp-projects-progressing-practice-based-learning-prbl-2024-26/local-authority-prbl-infographic-2026" TargetMode="External"/><Relationship Id="rId88" Type="http://schemas.openxmlformats.org/officeDocument/2006/relationships/hyperlink" Target="https://learn.nes.nhs.scot/91218/allied-health-professions-ahp-learning-site/ahp-projects-progressing-practice-based-learning-prbl/key-information-and-updates-on-ahp-projects-progressing-practice-based-learning-prbl-2024-26/golden-thread-infographic-2026" TargetMode="External"/><Relationship Id="rId111" Type="http://schemas.openxmlformats.org/officeDocument/2006/relationships/hyperlink" Target="https://learn.nes.nhs.scot/91222/allied-health-professions-ahp-learning-site/ahp-projects-progressing-practice-based-learning-prbl/key-information-and-updates-on-ahp-projects-progressing-practice-based-learning-prbl-2024-26/long-arm-supervision-project-infographic-2026" TargetMode="External"/><Relationship Id="rId132" Type="http://schemas.openxmlformats.org/officeDocument/2006/relationships/hyperlink" Target="https://www.gov.scot/binaries/content/documents/govscot/publications/consultation-analysis/2023/02/allied-health-professions-education-workforce-policy-review-recommendations/documents/allied-health-professions-education-workforce-policy-review-recommendations/allied-health-professions-education-workforce-policy-review-recommendations/govscot%3Adocument/allied-health-professions-education-workforce-policy-review-recommendations.pdf" TargetMode="External"/><Relationship Id="rId153" Type="http://schemas.openxmlformats.org/officeDocument/2006/relationships/oleObject" Target="embeddings/Microsoft_Excel_Chart.xls"/><Relationship Id="rId15" Type="http://schemas.openxmlformats.org/officeDocument/2006/relationships/hyperlink" Target="https://learn.nes.nhs.scot/79203" TargetMode="External"/><Relationship Id="rId36" Type="http://schemas.openxmlformats.org/officeDocument/2006/relationships/header" Target="header1.xml"/><Relationship Id="rId57" Type="http://schemas.openxmlformats.org/officeDocument/2006/relationships/hyperlink" Target="https://learn.nes.nhs.scot/88255" TargetMode="External"/><Relationship Id="rId106" Type="http://schemas.openxmlformats.org/officeDocument/2006/relationships/hyperlink" Target="https://learn.nes.nhs.scot/91221/allied-health-professions-ahp-learning-site/ahp-projects-progressing-practice-based-learning-prbl/key-information-and-updates-on-ahp-projects-progressing-practice-based-learning-prbl-2024-26/ahp-coaching-infographic-2026" TargetMode="External"/><Relationship Id="rId127" Type="http://schemas.openxmlformats.org/officeDocument/2006/relationships/hyperlink" Target="https://learn.nes.nhs.scot/91224/allied-health-professions-ahp-learning-site/ahp-projects-progressing-practice-based-learning-prbl/key-information-and-updates-on-ahp-projects-progressing-practice-based-learning-prbl-2024-26/ahp-student-led-services-infographic-2026" TargetMode="External"/><Relationship Id="rId10" Type="http://schemas.openxmlformats.org/officeDocument/2006/relationships/hyperlink" Target="https://view.officeapps.live.com/op/view.aspx?src=https%3A%2F%2Fwww.nes.scot.nhs.uk%2Fmedia%2Ffjjbluqa%2Fahp-projects-progressing-prbl-workstream-report-2025.docx&amp;wdOrigin=BROWSELINK" TargetMode="External"/><Relationship Id="rId31" Type="http://schemas.openxmlformats.org/officeDocument/2006/relationships/hyperlink" Target="https://learn.nes.nhs.scot/88255" TargetMode="External"/><Relationship Id="rId52" Type="http://schemas.openxmlformats.org/officeDocument/2006/relationships/hyperlink" Target="https://learn.nes.nhs.scot/88462" TargetMode="External"/><Relationship Id="rId73" Type="http://schemas.openxmlformats.org/officeDocument/2006/relationships/hyperlink" Target="https://learn.nes.nhs.scot/91215/allied-health-professions-ahp-learning-site/ahp-projects-progressing-practice-based-learning-prbl/key-information-and-updates-on-ahp-projects-progressing-practice-based-learning-prbl-2024-26/ahp-pe-development-framework-infographic-2026" TargetMode="External"/><Relationship Id="rId78" Type="http://schemas.openxmlformats.org/officeDocument/2006/relationships/image" Target="media/image6.png"/><Relationship Id="rId94" Type="http://schemas.openxmlformats.org/officeDocument/2006/relationships/hyperlink" Target="https://learn.nes.nhs.scot/91220/allied-health-professions-ahp-learning-site/ahp-projects-progressing-practice-based-learning-prbl/key-information-and-updates-on-ahp-projects-progressing-practice-based-learning-prbl-2024-26/ahp-student-indexing-infographic-2026" TargetMode="External"/><Relationship Id="rId99" Type="http://schemas.openxmlformats.org/officeDocument/2006/relationships/image" Target="media/image12.png"/><Relationship Id="rId101" Type="http://schemas.openxmlformats.org/officeDocument/2006/relationships/hyperlink" Target="https://learn.nes.nhs.scot/91221/allied-health-professions-ahp-learning-site/ahp-projects-progressing-practice-based-learning-prbl/key-information-and-updates-on-ahp-projects-progressing-practice-based-learning-prbl-2024-26/ahp-coaching-infographic-2026" TargetMode="External"/><Relationship Id="rId122" Type="http://schemas.openxmlformats.org/officeDocument/2006/relationships/hyperlink" Target="https://learn.nes.nhs.scot/91223/allied-health-professions-ahp-learning-site/ahp-projects-progressing-practice-based-learning-prbl/key-information-and-updates-on-ahp-projects-progressing-practice-based-learning-prbl-2024-26/ahp-project-based-placements-infographic-2026" TargetMode="External"/><Relationship Id="rId143" Type="http://schemas.openxmlformats.org/officeDocument/2006/relationships/chart" Target="charts/chart5.xml"/><Relationship Id="rId148" Type="http://schemas.openxmlformats.org/officeDocument/2006/relationships/chart" Target="charts/chart7.xm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26" Type="http://schemas.openxmlformats.org/officeDocument/2006/relationships/hyperlink" Target="https://learn.nes.nhs.scot/88462" TargetMode="External"/><Relationship Id="rId47" Type="http://schemas.openxmlformats.org/officeDocument/2006/relationships/hyperlink" Target="https://newsletters.nes.digital/allied-health-professionals-ahp-practice-education-resources/long-arm-supervision-las/" TargetMode="External"/><Relationship Id="rId68" Type="http://schemas.openxmlformats.org/officeDocument/2006/relationships/hyperlink" Target="https://learn.nes.nhs.scot/91215/allied-health-professions-ahp-learning-site/ahp-projects-progressing-practice-based-learning-prbl/key-information-and-updates-on-ahp-projects-progressing-practice-based-learning-prbl-2024-26/ahp-pe-development-framework-infographic-2026" TargetMode="External"/><Relationship Id="rId89" Type="http://schemas.openxmlformats.org/officeDocument/2006/relationships/image" Target="media/image9.png"/><Relationship Id="rId112" Type="http://schemas.openxmlformats.org/officeDocument/2006/relationships/hyperlink" Target="https://learn.nes.nhs.scot/91222/allied-health-professions-ahp-learning-site/ahp-projects-progressing-practice-based-learning-prbl/key-information-and-updates-on-ahp-projects-progressing-practice-based-learning-prbl-2024-26/long-arm-supervision-project-infographic-2026" TargetMode="External"/><Relationship Id="rId133" Type="http://schemas.openxmlformats.org/officeDocument/2006/relationships/hyperlink" Target="https://learn.nes.nhs.scot/72890" TargetMode="External"/><Relationship Id="rId154" Type="http://schemas.openxmlformats.org/officeDocument/2006/relationships/oleObject" Target="embeddings/Microsoft_Excel_Chart1.xls"/><Relationship Id="rId16" Type="http://schemas.openxmlformats.org/officeDocument/2006/relationships/hyperlink" Target="https://forms.office.com/pages/responsepage.aspx?id=veDvEDCgykuAnLXmdF5Jmn8ldxWeVmdNq3zArFuR2a5UOTMwUU8yRkI5TjM3UEQ2TEVVQTg0MDBSUiQlQCN0PWcu&amp;route=shorturl" TargetMode="External"/><Relationship Id="rId37" Type="http://schemas.openxmlformats.org/officeDocument/2006/relationships/footer" Target="footer1.xml"/><Relationship Id="rId58" Type="http://schemas.openxmlformats.org/officeDocument/2006/relationships/hyperlink" Target="https://learn.nes.nhs.scot/88255" TargetMode="External"/><Relationship Id="rId79" Type="http://schemas.openxmlformats.org/officeDocument/2006/relationships/hyperlink" Target="https://learn.nes.nhs.scot/91217/allied-health-professions-ahp-learning-site/ahp-projects-progressing-practice-based-learning-prbl/key-information-and-updates-on-ahp-projects-progressing-practice-based-learning-prbl-2024-26/local-authority-prbl-infographic-2026" TargetMode="External"/><Relationship Id="rId102" Type="http://schemas.openxmlformats.org/officeDocument/2006/relationships/hyperlink" Target="https://learn.nes.nhs.scot/91221/allied-health-professions-ahp-learning-site/ahp-projects-progressing-practice-based-learning-prbl/key-information-and-updates-on-ahp-projects-progressing-practice-based-learning-prbl-2024-26/ahp-coaching-infographic-2026" TargetMode="External"/><Relationship Id="rId123" Type="http://schemas.openxmlformats.org/officeDocument/2006/relationships/hyperlink" Target="https://learn.nes.nhs.scot/91223/allied-health-professions-ahp-learning-site/ahp-projects-progressing-practice-based-learning-prbl/key-information-and-updates-on-ahp-projects-progressing-practice-based-learning-prbl-2024-26/ahp-project-based-placements-infographic-2026" TargetMode="External"/><Relationship Id="rId144" Type="http://schemas.openxmlformats.org/officeDocument/2006/relationships/image" Target="media/image22.png"/><Relationship Id="rId90" Type="http://schemas.openxmlformats.org/officeDocument/2006/relationships/header" Target="header8.xml"/><Relationship Id="rId165" Type="http://schemas.openxmlformats.org/officeDocument/2006/relationships/theme" Target="theme/theme1.xml"/><Relationship Id="rId27" Type="http://schemas.openxmlformats.org/officeDocument/2006/relationships/hyperlink" Target="https://learn.nes.nhs.scot/88461" TargetMode="External"/><Relationship Id="rId48" Type="http://schemas.openxmlformats.org/officeDocument/2006/relationships/hyperlink" Target="https://newsletters.nes.digital/allied-health-professionals-ahp-practice-education-resources/long-arm-supervision-las-student-guide/" TargetMode="External"/><Relationship Id="rId69" Type="http://schemas.openxmlformats.org/officeDocument/2006/relationships/hyperlink" Target="https://learn.nes.nhs.scot/91215/allied-health-professions-ahp-learning-site/ahp-projects-progressing-practice-based-learning-prbl/key-information-and-updates-on-ahp-projects-progressing-practice-based-learning-prbl-2024-26/ahp-pe-development-framework-infographic-2026" TargetMode="External"/><Relationship Id="rId113" Type="http://schemas.openxmlformats.org/officeDocument/2006/relationships/image" Target="media/image16.png"/><Relationship Id="rId134" Type="http://schemas.openxmlformats.org/officeDocument/2006/relationships/hyperlink" Target="https://learn.nes.nhs.scot/60124" TargetMode="External"/><Relationship Id="rId80" Type="http://schemas.openxmlformats.org/officeDocument/2006/relationships/hyperlink" Target="https://learn.nes.nhs.scot/91217/allied-health-professions-ahp-learning-site/ahp-projects-progressing-practice-based-learning-prbl/key-information-and-updates-on-ahp-projects-progressing-practice-based-learning-prbl-2024-26/local-authority-prbl-infographic-2026" TargetMode="External"/><Relationship Id="rId155" Type="http://schemas.openxmlformats.org/officeDocument/2006/relationships/oleObject" Target="embeddings/Microsoft_Excel_Chart2.xls"/></Relationships>
</file>

<file path=word/charts/_rels/chart1.xml.rels><?xml version="1.0" encoding="UTF-8" standalone="yes"?>
<Relationships xmlns="http://schemas.openxmlformats.org/package/2006/relationships"><Relationship Id="rId3" Type="http://schemas.openxmlformats.org/officeDocument/2006/relationships/oleObject" Target="file:///C:\Users\ailidhh\Downloads\GRPI_cha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GRPI</a:t>
            </a:r>
            <a:r>
              <a:rPr lang="en-GB" baseline="0"/>
              <a:t> Scores Over Time</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strRef>
              <c:f>Data!$A$2</c:f>
              <c:strCache>
                <c:ptCount val="1"/>
                <c:pt idx="0">
                  <c:v>May 2024</c:v>
                </c:pt>
              </c:strCache>
            </c:strRef>
          </c:tx>
          <c:spPr>
            <a:solidFill>
              <a:schemeClr val="accent1"/>
            </a:solidFill>
            <a:ln>
              <a:noFill/>
            </a:ln>
            <a:effectLst/>
          </c:spPr>
          <c:invertIfNegative val="0"/>
          <c:cat>
            <c:strRef>
              <c:f>Data!$B$1:$E$1</c:f>
              <c:strCache>
                <c:ptCount val="4"/>
                <c:pt idx="0">
                  <c:v>Goals</c:v>
                </c:pt>
                <c:pt idx="1">
                  <c:v>Roles</c:v>
                </c:pt>
                <c:pt idx="2">
                  <c:v>Process</c:v>
                </c:pt>
                <c:pt idx="3">
                  <c:v>Interprofessional</c:v>
                </c:pt>
              </c:strCache>
            </c:strRef>
          </c:cat>
          <c:val>
            <c:numRef>
              <c:f>Data!$B$2:$E$2</c:f>
              <c:numCache>
                <c:formatCode>General</c:formatCode>
                <c:ptCount val="4"/>
                <c:pt idx="0">
                  <c:v>5.4</c:v>
                </c:pt>
                <c:pt idx="1">
                  <c:v>5.4</c:v>
                </c:pt>
                <c:pt idx="2">
                  <c:v>4.8</c:v>
                </c:pt>
                <c:pt idx="3">
                  <c:v>7</c:v>
                </c:pt>
              </c:numCache>
            </c:numRef>
          </c:val>
          <c:extLst>
            <c:ext xmlns:c16="http://schemas.microsoft.com/office/drawing/2014/chart" uri="{C3380CC4-5D6E-409C-BE32-E72D297353CC}">
              <c16:uniqueId val="{00000000-7D63-4396-8131-E07FBB4EC146}"/>
            </c:ext>
          </c:extLst>
        </c:ser>
        <c:ser>
          <c:idx val="1"/>
          <c:order val="1"/>
          <c:tx>
            <c:strRef>
              <c:f>Data!$A$3</c:f>
              <c:strCache>
                <c:ptCount val="1"/>
                <c:pt idx="0">
                  <c:v>June 2025</c:v>
                </c:pt>
              </c:strCache>
            </c:strRef>
          </c:tx>
          <c:spPr>
            <a:solidFill>
              <a:schemeClr val="accent2"/>
            </a:solidFill>
            <a:ln>
              <a:noFill/>
            </a:ln>
            <a:effectLst/>
          </c:spPr>
          <c:invertIfNegative val="0"/>
          <c:cat>
            <c:strRef>
              <c:f>Data!$B$1:$E$1</c:f>
              <c:strCache>
                <c:ptCount val="4"/>
                <c:pt idx="0">
                  <c:v>Goals</c:v>
                </c:pt>
                <c:pt idx="1">
                  <c:v>Roles</c:v>
                </c:pt>
                <c:pt idx="2">
                  <c:v>Process</c:v>
                </c:pt>
                <c:pt idx="3">
                  <c:v>Interprofessional</c:v>
                </c:pt>
              </c:strCache>
            </c:strRef>
          </c:cat>
          <c:val>
            <c:numRef>
              <c:f>Data!$B$3:$E$3</c:f>
              <c:numCache>
                <c:formatCode>General</c:formatCode>
                <c:ptCount val="4"/>
                <c:pt idx="0">
                  <c:v>7.9</c:v>
                </c:pt>
                <c:pt idx="1">
                  <c:v>8</c:v>
                </c:pt>
                <c:pt idx="2">
                  <c:v>9.8000000000000007</c:v>
                </c:pt>
                <c:pt idx="3">
                  <c:v>8.6999999999999993</c:v>
                </c:pt>
              </c:numCache>
            </c:numRef>
          </c:val>
          <c:extLst>
            <c:ext xmlns:c16="http://schemas.microsoft.com/office/drawing/2014/chart" uri="{C3380CC4-5D6E-409C-BE32-E72D297353CC}">
              <c16:uniqueId val="{00000001-7D63-4396-8131-E07FBB4EC146}"/>
            </c:ext>
          </c:extLst>
        </c:ser>
        <c:ser>
          <c:idx val="2"/>
          <c:order val="2"/>
          <c:tx>
            <c:strRef>
              <c:f>Data!$A$4</c:f>
              <c:strCache>
                <c:ptCount val="1"/>
                <c:pt idx="0">
                  <c:v>March 2026</c:v>
                </c:pt>
              </c:strCache>
            </c:strRef>
          </c:tx>
          <c:spPr>
            <a:solidFill>
              <a:schemeClr val="accent3"/>
            </a:solidFill>
            <a:ln>
              <a:noFill/>
            </a:ln>
            <a:effectLst/>
          </c:spPr>
          <c:invertIfNegative val="0"/>
          <c:cat>
            <c:strRef>
              <c:f>Data!$B$1:$E$1</c:f>
              <c:strCache>
                <c:ptCount val="4"/>
                <c:pt idx="0">
                  <c:v>Goals</c:v>
                </c:pt>
                <c:pt idx="1">
                  <c:v>Roles</c:v>
                </c:pt>
                <c:pt idx="2">
                  <c:v>Process</c:v>
                </c:pt>
                <c:pt idx="3">
                  <c:v>Interprofessional</c:v>
                </c:pt>
              </c:strCache>
            </c:strRef>
          </c:cat>
          <c:val>
            <c:numRef>
              <c:f>Data!$B$4:$E$4</c:f>
              <c:numCache>
                <c:formatCode>General</c:formatCode>
                <c:ptCount val="4"/>
                <c:pt idx="0">
                  <c:v>9.9</c:v>
                </c:pt>
                <c:pt idx="1">
                  <c:v>9.6</c:v>
                </c:pt>
                <c:pt idx="2">
                  <c:v>9.9</c:v>
                </c:pt>
                <c:pt idx="3">
                  <c:v>9.8000000000000007</c:v>
                </c:pt>
              </c:numCache>
            </c:numRef>
          </c:val>
          <c:extLst>
            <c:ext xmlns:c16="http://schemas.microsoft.com/office/drawing/2014/chart" uri="{C3380CC4-5D6E-409C-BE32-E72D297353CC}">
              <c16:uniqueId val="{00000002-7D63-4396-8131-E07FBB4EC146}"/>
            </c:ext>
          </c:extLst>
        </c:ser>
        <c:dLbls>
          <c:showLegendKey val="0"/>
          <c:showVal val="0"/>
          <c:showCatName val="0"/>
          <c:showSerName val="0"/>
          <c:showPercent val="0"/>
          <c:showBubbleSize val="0"/>
        </c:dLbls>
        <c:gapWidth val="219"/>
        <c:overlap val="-27"/>
        <c:axId val="1871864848"/>
        <c:axId val="1871863888"/>
      </c:barChart>
      <c:catAx>
        <c:axId val="1871864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GRPI</a:t>
                </a:r>
                <a:r>
                  <a:rPr lang="en-GB" baseline="0"/>
                  <a:t> Category</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1863888"/>
        <c:crosses val="autoZero"/>
        <c:auto val="1"/>
        <c:lblAlgn val="ctr"/>
        <c:lblOffset val="100"/>
        <c:noMultiLvlLbl val="0"/>
      </c:catAx>
      <c:valAx>
        <c:axId val="1871863888"/>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GRPI 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1864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Source Sans Pro" panose="020B0503030403020204" pitchFamily="34" charset="0"/>
                <a:ea typeface="+mn-ea"/>
                <a:cs typeface="+mn-cs"/>
              </a:defRPr>
            </a:pPr>
            <a:r>
              <a:rPr lang="en-US" sz="1400"/>
              <a:t>AHP Professions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Source Sans Pro" panose="020B0503030403020204" pitchFamily="34" charset="0"/>
              <a:ea typeface="+mn-ea"/>
              <a:cs typeface="+mn-cs"/>
            </a:defRPr>
          </a:pPr>
          <a:endParaRPr lang="en-US"/>
        </a:p>
      </c:txPr>
    </c:title>
    <c:autoTitleDeleted val="0"/>
    <c:plotArea>
      <c:layout/>
      <c:pieChart>
        <c:varyColors val="1"/>
        <c:ser>
          <c:idx val="0"/>
          <c:order val="0"/>
          <c:tx>
            <c:strRef>
              <c:f>Sheet1!$B$1</c:f>
              <c:strCache>
                <c:ptCount val="1"/>
                <c:pt idx="0">
                  <c:v>AHP Professions</c:v>
                </c:pt>
              </c:strCache>
            </c:strRef>
          </c:tx>
          <c:dPt>
            <c:idx val="0"/>
            <c:bubble3D val="0"/>
            <c:spPr>
              <a:solidFill>
                <a:schemeClr val="tx2"/>
              </a:solidFill>
              <a:ln w="19050">
                <a:solidFill>
                  <a:schemeClr val="lt1"/>
                </a:solidFill>
              </a:ln>
              <a:effectLst/>
            </c:spPr>
            <c:extLst>
              <c:ext xmlns:c16="http://schemas.microsoft.com/office/drawing/2014/chart" uri="{C3380CC4-5D6E-409C-BE32-E72D297353CC}">
                <c16:uniqueId val="{00000001-35EA-470F-AC75-61FCCC6D64C7}"/>
              </c:ext>
            </c:extLst>
          </c:dPt>
          <c:dPt>
            <c:idx val="1"/>
            <c:bubble3D val="0"/>
            <c:spPr>
              <a:solidFill>
                <a:srgbClr val="00A9E0"/>
              </a:solidFill>
              <a:ln w="19050">
                <a:solidFill>
                  <a:schemeClr val="lt1"/>
                </a:solidFill>
              </a:ln>
              <a:effectLst/>
            </c:spPr>
            <c:extLst>
              <c:ext xmlns:c16="http://schemas.microsoft.com/office/drawing/2014/chart" uri="{C3380CC4-5D6E-409C-BE32-E72D297353CC}">
                <c16:uniqueId val="{00000003-35EA-470F-AC75-61FCCC6D64C7}"/>
              </c:ext>
            </c:extLst>
          </c:dPt>
          <c:dPt>
            <c:idx val="2"/>
            <c:bubble3D val="0"/>
            <c:spPr>
              <a:solidFill>
                <a:srgbClr val="78BE20"/>
              </a:solidFill>
              <a:ln w="19050">
                <a:solidFill>
                  <a:schemeClr val="lt1"/>
                </a:solidFill>
              </a:ln>
              <a:effectLst/>
            </c:spPr>
            <c:extLst>
              <c:ext xmlns:c16="http://schemas.microsoft.com/office/drawing/2014/chart" uri="{C3380CC4-5D6E-409C-BE32-E72D297353CC}">
                <c16:uniqueId val="{00000005-35EA-470F-AC75-61FCCC6D64C7}"/>
              </c:ext>
            </c:extLst>
          </c:dPt>
          <c:dPt>
            <c:idx val="3"/>
            <c:bubble3D val="0"/>
            <c:spPr>
              <a:solidFill>
                <a:srgbClr val="ED8B00"/>
              </a:solidFill>
              <a:ln w="19050">
                <a:solidFill>
                  <a:schemeClr val="lt1"/>
                </a:solidFill>
              </a:ln>
              <a:effectLst/>
            </c:spPr>
            <c:extLst>
              <c:ext xmlns:c16="http://schemas.microsoft.com/office/drawing/2014/chart" uri="{C3380CC4-5D6E-409C-BE32-E72D297353CC}">
                <c16:uniqueId val="{00000007-35EA-470F-AC75-61FCCC6D64C7}"/>
              </c:ext>
            </c:extLst>
          </c:dPt>
          <c:dPt>
            <c:idx val="4"/>
            <c:bubble3D val="0"/>
            <c:spPr>
              <a:solidFill>
                <a:srgbClr val="87189D"/>
              </a:solidFill>
              <a:ln w="19050">
                <a:solidFill>
                  <a:schemeClr val="lt1"/>
                </a:solidFill>
              </a:ln>
              <a:effectLst/>
            </c:spPr>
            <c:extLst>
              <c:ext xmlns:c16="http://schemas.microsoft.com/office/drawing/2014/chart" uri="{C3380CC4-5D6E-409C-BE32-E72D297353CC}">
                <c16:uniqueId val="{00000009-35EA-470F-AC75-61FCCC6D64C7}"/>
              </c:ext>
            </c:extLst>
          </c:dPt>
          <c:cat>
            <c:strRef>
              <c:f>Sheet1!$A$2:$A$6</c:f>
              <c:strCache>
                <c:ptCount val="5"/>
                <c:pt idx="0">
                  <c:v>Interprofessional: 24</c:v>
                </c:pt>
                <c:pt idx="1">
                  <c:v>Physiotherapy: 12</c:v>
                </c:pt>
                <c:pt idx="2">
                  <c:v>Speech &amp; Language Therapy: 4</c:v>
                </c:pt>
                <c:pt idx="3">
                  <c:v>Occupational Therapy: 1</c:v>
                </c:pt>
                <c:pt idx="4">
                  <c:v>Dietetics: 1</c:v>
                </c:pt>
              </c:strCache>
            </c:strRef>
          </c:cat>
          <c:val>
            <c:numRef>
              <c:f>Sheet1!$B$2:$B$6</c:f>
              <c:numCache>
                <c:formatCode>General</c:formatCode>
                <c:ptCount val="5"/>
                <c:pt idx="0">
                  <c:v>24</c:v>
                </c:pt>
                <c:pt idx="1">
                  <c:v>12</c:v>
                </c:pt>
                <c:pt idx="2">
                  <c:v>4</c:v>
                </c:pt>
                <c:pt idx="3">
                  <c:v>1</c:v>
                </c:pt>
                <c:pt idx="4">
                  <c:v>1</c:v>
                </c:pt>
              </c:numCache>
            </c:numRef>
          </c:val>
          <c:extLst>
            <c:ext xmlns:c16="http://schemas.microsoft.com/office/drawing/2014/chart" uri="{C3380CC4-5D6E-409C-BE32-E72D297353CC}">
              <c16:uniqueId val="{0000000A-35EA-470F-AC75-61FCCC6D64C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Source Sans Pro" panose="020B0503030403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aseline="0">
          <a:latin typeface="Source Sans Pro" panose="020B0503030403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Source Sans Pro" panose="020B0503030403020204" pitchFamily="34" charset="0"/>
              </a:rPr>
              <a:t>Study Design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Study Design</c:v>
                </c:pt>
              </c:strCache>
            </c:strRef>
          </c:tx>
          <c:dPt>
            <c:idx val="0"/>
            <c:bubble3D val="0"/>
            <c:spPr>
              <a:solidFill>
                <a:schemeClr val="tx2"/>
              </a:solidFill>
              <a:ln w="19050">
                <a:solidFill>
                  <a:schemeClr val="lt1"/>
                </a:solidFill>
              </a:ln>
              <a:effectLst/>
            </c:spPr>
            <c:extLst>
              <c:ext xmlns:c16="http://schemas.microsoft.com/office/drawing/2014/chart" uri="{C3380CC4-5D6E-409C-BE32-E72D297353CC}">
                <c16:uniqueId val="{00000001-00C6-45CD-A5C3-804F2D2EFB9E}"/>
              </c:ext>
            </c:extLst>
          </c:dPt>
          <c:dPt>
            <c:idx val="1"/>
            <c:bubble3D val="0"/>
            <c:spPr>
              <a:solidFill>
                <a:srgbClr val="00A9E0"/>
              </a:solidFill>
              <a:ln w="19050">
                <a:solidFill>
                  <a:schemeClr val="lt1"/>
                </a:solidFill>
              </a:ln>
              <a:effectLst/>
            </c:spPr>
            <c:extLst>
              <c:ext xmlns:c16="http://schemas.microsoft.com/office/drawing/2014/chart" uri="{C3380CC4-5D6E-409C-BE32-E72D297353CC}">
                <c16:uniqueId val="{00000003-00C6-45CD-A5C3-804F2D2EFB9E}"/>
              </c:ext>
            </c:extLst>
          </c:dPt>
          <c:dPt>
            <c:idx val="2"/>
            <c:bubble3D val="0"/>
            <c:spPr>
              <a:solidFill>
                <a:srgbClr val="78BE20"/>
              </a:solidFill>
              <a:ln w="19050">
                <a:solidFill>
                  <a:schemeClr val="lt1"/>
                </a:solidFill>
              </a:ln>
              <a:effectLst/>
            </c:spPr>
            <c:extLst>
              <c:ext xmlns:c16="http://schemas.microsoft.com/office/drawing/2014/chart" uri="{C3380CC4-5D6E-409C-BE32-E72D297353CC}">
                <c16:uniqueId val="{00000005-00C6-45CD-A5C3-804F2D2EFB9E}"/>
              </c:ext>
            </c:extLst>
          </c:dPt>
          <c:dPt>
            <c:idx val="3"/>
            <c:bubble3D val="0"/>
            <c:spPr>
              <a:solidFill>
                <a:srgbClr val="ED8B00"/>
              </a:solidFill>
              <a:ln w="19050">
                <a:solidFill>
                  <a:schemeClr val="lt1"/>
                </a:solidFill>
              </a:ln>
              <a:effectLst/>
            </c:spPr>
            <c:extLst>
              <c:ext xmlns:c16="http://schemas.microsoft.com/office/drawing/2014/chart" uri="{C3380CC4-5D6E-409C-BE32-E72D297353CC}">
                <c16:uniqueId val="{00000007-00C6-45CD-A5C3-804F2D2EFB9E}"/>
              </c:ext>
            </c:extLst>
          </c:dPt>
          <c:dPt>
            <c:idx val="4"/>
            <c:bubble3D val="0"/>
            <c:spPr>
              <a:solidFill>
                <a:srgbClr val="87189D"/>
              </a:solidFill>
              <a:ln w="19050">
                <a:solidFill>
                  <a:schemeClr val="lt1"/>
                </a:solidFill>
              </a:ln>
              <a:effectLst/>
            </c:spPr>
            <c:extLst>
              <c:ext xmlns:c16="http://schemas.microsoft.com/office/drawing/2014/chart" uri="{C3380CC4-5D6E-409C-BE32-E72D297353CC}">
                <c16:uniqueId val="{00000009-00C6-45CD-A5C3-804F2D2EFB9E}"/>
              </c:ext>
            </c:extLst>
          </c:dPt>
          <c:cat>
            <c:strRef>
              <c:f>Sheet1!$A$2:$A$6</c:f>
              <c:strCache>
                <c:ptCount val="5"/>
                <c:pt idx="0">
                  <c:v>Program evaluations: 27</c:v>
                </c:pt>
                <c:pt idx="1">
                  <c:v>Reviews: 13</c:v>
                </c:pt>
                <c:pt idx="2">
                  <c:v>Conference abstracts: 4</c:v>
                </c:pt>
                <c:pt idx="3">
                  <c:v>Academic guide: 1</c:v>
                </c:pt>
                <c:pt idx="4">
                  <c:v>Qualitative explorative: 1</c:v>
                </c:pt>
              </c:strCache>
            </c:strRef>
          </c:cat>
          <c:val>
            <c:numRef>
              <c:f>Sheet1!$B$2:$B$6</c:f>
              <c:numCache>
                <c:formatCode>General</c:formatCode>
                <c:ptCount val="5"/>
                <c:pt idx="0">
                  <c:v>27</c:v>
                </c:pt>
                <c:pt idx="1">
                  <c:v>13</c:v>
                </c:pt>
                <c:pt idx="2">
                  <c:v>4</c:v>
                </c:pt>
                <c:pt idx="3">
                  <c:v>1</c:v>
                </c:pt>
                <c:pt idx="4">
                  <c:v>1</c:v>
                </c:pt>
              </c:numCache>
            </c:numRef>
          </c:val>
          <c:extLst>
            <c:ext xmlns:c16="http://schemas.microsoft.com/office/drawing/2014/chart" uri="{C3380CC4-5D6E-409C-BE32-E72D297353CC}">
              <c16:uniqueId val="{0000000A-00C6-45CD-A5C3-804F2D2EFB9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Source Sans Pro" panose="020B0503030403020204" pitchFamily="34" charset="0"/>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Source Sans Pro" panose="020B0503030403020204" pitchFamily="34" charset="0"/>
              <a:ea typeface="+mn-ea"/>
              <a:cs typeface="+mn-cs"/>
            </a:defRPr>
          </a:pPr>
          <a:endParaRPr lang="en-US"/>
        </a:p>
      </c:txPr>
    </c:title>
    <c:autoTitleDeleted val="0"/>
    <c:plotArea>
      <c:layout/>
      <c:barChart>
        <c:barDir val="col"/>
        <c:grouping val="stacked"/>
        <c:varyColors val="0"/>
        <c:ser>
          <c:idx val="0"/>
          <c:order val="0"/>
          <c:tx>
            <c:strRef>
              <c:f>Sheet1!$B$1</c:f>
              <c:strCache>
                <c:ptCount val="1"/>
                <c:pt idx="0">
                  <c:v>Supervision</c:v>
                </c:pt>
              </c:strCache>
            </c:strRef>
          </c:tx>
          <c:spPr>
            <a:solidFill>
              <a:schemeClr val="accent1"/>
            </a:solidFill>
            <a:ln>
              <a:noFill/>
            </a:ln>
            <a:effectLst/>
          </c:spPr>
          <c:invertIfNegative val="0"/>
          <c:cat>
            <c:strRef>
              <c:f>Sheet1!$A$2:$A$4</c:f>
              <c:strCache>
                <c:ptCount val="3"/>
                <c:pt idx="0">
                  <c:v>PAL</c:v>
                </c:pt>
                <c:pt idx="1">
                  <c:v>Direct</c:v>
                </c:pt>
                <c:pt idx="2">
                  <c:v>LAS</c:v>
                </c:pt>
              </c:strCache>
            </c:strRef>
          </c:cat>
          <c:val>
            <c:numRef>
              <c:f>Sheet1!$B$2:$B$4</c:f>
              <c:numCache>
                <c:formatCode>General</c:formatCode>
                <c:ptCount val="3"/>
                <c:pt idx="0">
                  <c:v>6</c:v>
                </c:pt>
                <c:pt idx="1">
                  <c:v>10</c:v>
                </c:pt>
                <c:pt idx="2">
                  <c:v>5</c:v>
                </c:pt>
              </c:numCache>
            </c:numRef>
          </c:val>
          <c:extLst>
            <c:ext xmlns:c16="http://schemas.microsoft.com/office/drawing/2014/chart" uri="{C3380CC4-5D6E-409C-BE32-E72D297353CC}">
              <c16:uniqueId val="{00000000-4815-41FA-83F1-692C090E69F8}"/>
            </c:ext>
          </c:extLst>
        </c:ser>
        <c:dLbls>
          <c:showLegendKey val="0"/>
          <c:showVal val="0"/>
          <c:showCatName val="0"/>
          <c:showSerName val="0"/>
          <c:showPercent val="0"/>
          <c:showBubbleSize val="0"/>
        </c:dLbls>
        <c:gapWidth val="150"/>
        <c:overlap val="100"/>
        <c:axId val="1865462208"/>
        <c:axId val="1865466048"/>
      </c:barChart>
      <c:catAx>
        <c:axId val="1865462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Source Sans Pro" panose="020B0503030403020204" pitchFamily="34" charset="0"/>
                <a:ea typeface="+mn-ea"/>
                <a:cs typeface="+mn-cs"/>
              </a:defRPr>
            </a:pPr>
            <a:endParaRPr lang="en-US"/>
          </a:p>
        </c:txPr>
        <c:crossAx val="1865466048"/>
        <c:crosses val="autoZero"/>
        <c:auto val="1"/>
        <c:lblAlgn val="ctr"/>
        <c:lblOffset val="100"/>
        <c:noMultiLvlLbl val="0"/>
      </c:catAx>
      <c:valAx>
        <c:axId val="186546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Source Sans Pro" panose="020B0503030403020204" pitchFamily="34" charset="0"/>
                <a:ea typeface="+mn-ea"/>
                <a:cs typeface="+mn-cs"/>
              </a:defRPr>
            </a:pPr>
            <a:endParaRPr lang="en-US"/>
          </a:p>
        </c:txPr>
        <c:crossAx val="18654622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aseline="0">
          <a:solidFill>
            <a:sysClr val="windowText" lastClr="000000"/>
          </a:solidFill>
          <a:latin typeface="Source Sans Pro" panose="020B0503030403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Source Sans Pro" panose="020B0503030403020204" pitchFamily="34" charset="0"/>
                <a:ea typeface="+mn-ea"/>
                <a:cs typeface="+mn-cs"/>
              </a:defRPr>
            </a:pPr>
            <a:r>
              <a:rPr lang="en-GB"/>
              <a:t>Host</a:t>
            </a:r>
            <a:r>
              <a:rPr lang="en-GB" baseline="0"/>
              <a:t> Providers</a:t>
            </a:r>
            <a:endParaRPr lang="en-GB"/>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Source Sans Pro" panose="020B0503030403020204" pitchFamily="34" charset="0"/>
              <a:ea typeface="+mn-ea"/>
              <a:cs typeface="+mn-cs"/>
            </a:defRPr>
          </a:pPr>
          <a:endParaRPr lang="en-GB"/>
        </a:p>
      </c:txPr>
    </c:title>
    <c:autoTitleDeleted val="0"/>
    <c:plotArea>
      <c:layout/>
      <c:barChart>
        <c:barDir val="col"/>
        <c:grouping val="clustered"/>
        <c:varyColors val="0"/>
        <c:ser>
          <c:idx val="0"/>
          <c:order val="0"/>
          <c:tx>
            <c:strRef>
              <c:f>Sheet1!$B$1</c:f>
              <c:strCache>
                <c:ptCount val="1"/>
                <c:pt idx="0">
                  <c:v>Service Hosts</c:v>
                </c:pt>
              </c:strCache>
            </c:strRef>
          </c:tx>
          <c:spPr>
            <a:solidFill>
              <a:schemeClr val="accent1"/>
            </a:solidFill>
            <a:ln>
              <a:noFill/>
            </a:ln>
            <a:effectLst/>
          </c:spPr>
          <c:invertIfNegative val="0"/>
          <c:cat>
            <c:strRef>
              <c:f>Sheet1!$A$2:$A$7</c:f>
              <c:strCache>
                <c:ptCount val="6"/>
                <c:pt idx="0">
                  <c:v>HEI</c:v>
                </c:pt>
                <c:pt idx="1">
                  <c:v>Mixed/collab</c:v>
                </c:pt>
                <c:pt idx="2">
                  <c:v>Clinics</c:v>
                </c:pt>
                <c:pt idx="3">
                  <c:v>Community</c:v>
                </c:pt>
                <c:pt idx="4">
                  <c:v>Hospital</c:v>
                </c:pt>
                <c:pt idx="5">
                  <c:v>Charity</c:v>
                </c:pt>
              </c:strCache>
            </c:strRef>
          </c:cat>
          <c:val>
            <c:numRef>
              <c:f>Sheet1!$B$2:$B$7</c:f>
              <c:numCache>
                <c:formatCode>General</c:formatCode>
                <c:ptCount val="6"/>
                <c:pt idx="0">
                  <c:v>11</c:v>
                </c:pt>
                <c:pt idx="1">
                  <c:v>7</c:v>
                </c:pt>
                <c:pt idx="2">
                  <c:v>6</c:v>
                </c:pt>
                <c:pt idx="3">
                  <c:v>2</c:v>
                </c:pt>
                <c:pt idx="4">
                  <c:v>2</c:v>
                </c:pt>
                <c:pt idx="5">
                  <c:v>1</c:v>
                </c:pt>
              </c:numCache>
            </c:numRef>
          </c:val>
          <c:extLst>
            <c:ext xmlns:c16="http://schemas.microsoft.com/office/drawing/2014/chart" uri="{C3380CC4-5D6E-409C-BE32-E72D297353CC}">
              <c16:uniqueId val="{00000000-1CEA-4EA9-B253-46F34ECB4F5E}"/>
            </c:ext>
          </c:extLst>
        </c:ser>
        <c:dLbls>
          <c:showLegendKey val="0"/>
          <c:showVal val="0"/>
          <c:showCatName val="0"/>
          <c:showSerName val="0"/>
          <c:showPercent val="0"/>
          <c:showBubbleSize val="0"/>
        </c:dLbls>
        <c:gapWidth val="219"/>
        <c:overlap val="-27"/>
        <c:axId val="1115834607"/>
        <c:axId val="1115845647"/>
      </c:barChart>
      <c:catAx>
        <c:axId val="1115834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Source Sans Pro" panose="020B0503030403020204" pitchFamily="34" charset="0"/>
                <a:ea typeface="+mn-ea"/>
                <a:cs typeface="+mn-cs"/>
              </a:defRPr>
            </a:pPr>
            <a:endParaRPr lang="en-US"/>
          </a:p>
        </c:txPr>
        <c:crossAx val="1115845647"/>
        <c:crosses val="autoZero"/>
        <c:auto val="1"/>
        <c:lblAlgn val="ctr"/>
        <c:lblOffset val="100"/>
        <c:noMultiLvlLbl val="0"/>
      </c:catAx>
      <c:valAx>
        <c:axId val="11158456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Source Sans Pro" panose="020B0503030403020204" pitchFamily="34" charset="0"/>
                <a:ea typeface="+mn-ea"/>
                <a:cs typeface="+mn-cs"/>
              </a:defRPr>
            </a:pPr>
            <a:endParaRPr lang="en-US"/>
          </a:p>
        </c:txPr>
        <c:crossAx val="1115834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aseline="0">
          <a:latin typeface="Source Sans Pro" panose="020B0503030403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Source Sans Pro" panose="020B0503030403020204" pitchFamily="34" charset="0"/>
                <a:ea typeface="+mn-ea"/>
                <a:cs typeface="+mn-cs"/>
              </a:defRPr>
            </a:pPr>
            <a:r>
              <a:rPr lang="en-US" baseline="0">
                <a:solidFill>
                  <a:sysClr val="windowText" lastClr="000000"/>
                </a:solidFill>
              </a:rPr>
              <a:t>Pre-session</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Source Sans Pro" panose="020B0503030403020204" pitchFamily="34" charset="0"/>
              <a:ea typeface="+mn-ea"/>
              <a:cs typeface="+mn-cs"/>
            </a:defRPr>
          </a:pPr>
          <a:endParaRPr lang="en-US"/>
        </a:p>
      </c:txPr>
    </c:title>
    <c:autoTitleDeleted val="0"/>
    <c:plotArea>
      <c:layout/>
      <c:pieChart>
        <c:varyColors val="1"/>
        <c:ser>
          <c:idx val="0"/>
          <c:order val="0"/>
          <c:tx>
            <c:strRef>
              <c:f>Sheet1!$B$1</c:f>
              <c:strCache>
                <c:ptCount val="1"/>
                <c:pt idx="0">
                  <c:v>Pre-Session</c:v>
                </c:pt>
              </c:strCache>
            </c:strRef>
          </c:tx>
          <c:dPt>
            <c:idx val="0"/>
            <c:bubble3D val="0"/>
            <c:spPr>
              <a:solidFill>
                <a:schemeClr val="tx2"/>
              </a:solidFill>
              <a:ln w="19050">
                <a:solidFill>
                  <a:schemeClr val="lt1"/>
                </a:solidFill>
              </a:ln>
              <a:effectLst/>
            </c:spPr>
            <c:extLst>
              <c:ext xmlns:c16="http://schemas.microsoft.com/office/drawing/2014/chart" uri="{C3380CC4-5D6E-409C-BE32-E72D297353CC}">
                <c16:uniqueId val="{00000001-5145-4177-AC8D-E3D2BD037136}"/>
              </c:ext>
            </c:extLst>
          </c:dPt>
          <c:dPt>
            <c:idx val="1"/>
            <c:bubble3D val="0"/>
            <c:spPr>
              <a:solidFill>
                <a:srgbClr val="00A9E0"/>
              </a:solidFill>
              <a:ln w="19050">
                <a:solidFill>
                  <a:schemeClr val="lt1"/>
                </a:solidFill>
              </a:ln>
              <a:effectLst/>
            </c:spPr>
            <c:extLst>
              <c:ext xmlns:c16="http://schemas.microsoft.com/office/drawing/2014/chart" uri="{C3380CC4-5D6E-409C-BE32-E72D297353CC}">
                <c16:uniqueId val="{00000003-5145-4177-AC8D-E3D2BD037136}"/>
              </c:ext>
            </c:extLst>
          </c:dPt>
          <c:dPt>
            <c:idx val="2"/>
            <c:bubble3D val="0"/>
            <c:spPr>
              <a:solidFill>
                <a:srgbClr val="78BE20"/>
              </a:solidFill>
              <a:ln w="19050">
                <a:solidFill>
                  <a:schemeClr val="lt1"/>
                </a:solidFill>
              </a:ln>
              <a:effectLst/>
            </c:spPr>
            <c:extLst>
              <c:ext xmlns:c16="http://schemas.microsoft.com/office/drawing/2014/chart" uri="{C3380CC4-5D6E-409C-BE32-E72D297353CC}">
                <c16:uniqueId val="{00000005-5145-4177-AC8D-E3D2BD037136}"/>
              </c:ext>
            </c:extLst>
          </c:dPt>
          <c:dPt>
            <c:idx val="3"/>
            <c:bubble3D val="0"/>
            <c:spPr>
              <a:solidFill>
                <a:srgbClr val="ED8B00"/>
              </a:solidFill>
              <a:ln w="19050">
                <a:solidFill>
                  <a:schemeClr val="lt1"/>
                </a:solidFill>
              </a:ln>
              <a:effectLst/>
            </c:spPr>
            <c:extLst>
              <c:ext xmlns:c16="http://schemas.microsoft.com/office/drawing/2014/chart" uri="{C3380CC4-5D6E-409C-BE32-E72D297353CC}">
                <c16:uniqueId val="{00000007-5145-4177-AC8D-E3D2BD037136}"/>
              </c:ext>
            </c:extLst>
          </c:dPt>
          <c:dPt>
            <c:idx val="4"/>
            <c:bubble3D val="0"/>
            <c:spPr>
              <a:solidFill>
                <a:srgbClr val="87189D"/>
              </a:solidFill>
              <a:ln w="19050">
                <a:solidFill>
                  <a:schemeClr val="lt1"/>
                </a:solidFill>
              </a:ln>
              <a:effectLst/>
            </c:spPr>
            <c:extLst>
              <c:ext xmlns:c16="http://schemas.microsoft.com/office/drawing/2014/chart" uri="{C3380CC4-5D6E-409C-BE32-E72D297353CC}">
                <c16:uniqueId val="{00000009-5145-4177-AC8D-E3D2BD037136}"/>
              </c:ext>
            </c:extLst>
          </c:dPt>
          <c:cat>
            <c:strRef>
              <c:f>Sheet1!$A$2:$A$6</c:f>
              <c:strCache>
                <c:ptCount val="5"/>
                <c:pt idx="0">
                  <c:v>Extremely Confident</c:v>
                </c:pt>
                <c:pt idx="1">
                  <c:v>Somewhat Confident</c:v>
                </c:pt>
                <c:pt idx="2">
                  <c:v>Neutral</c:v>
                </c:pt>
                <c:pt idx="3">
                  <c:v>Somewhat Not confident</c:v>
                </c:pt>
                <c:pt idx="4">
                  <c:v>Extremely Not Confident</c:v>
                </c:pt>
              </c:strCache>
            </c:strRef>
          </c:cat>
          <c:val>
            <c:numRef>
              <c:f>Sheet1!$B$2:$B$6</c:f>
              <c:numCache>
                <c:formatCode>General</c:formatCode>
                <c:ptCount val="5"/>
                <c:pt idx="0">
                  <c:v>1</c:v>
                </c:pt>
                <c:pt idx="1">
                  <c:v>7</c:v>
                </c:pt>
                <c:pt idx="2">
                  <c:v>7</c:v>
                </c:pt>
                <c:pt idx="3">
                  <c:v>13</c:v>
                </c:pt>
                <c:pt idx="4">
                  <c:v>30</c:v>
                </c:pt>
              </c:numCache>
            </c:numRef>
          </c:val>
          <c:extLst>
            <c:ext xmlns:c16="http://schemas.microsoft.com/office/drawing/2014/chart" uri="{C3380CC4-5D6E-409C-BE32-E72D297353CC}">
              <c16:uniqueId val="{0000000A-5145-4177-AC8D-E3D2BD037136}"/>
            </c:ext>
          </c:extLst>
        </c:ser>
        <c:ser>
          <c:idx val="1"/>
          <c:order val="1"/>
          <c:tx>
            <c:strRef>
              <c:f>Sheet1!$C$1</c:f>
              <c:strCache>
                <c:ptCount val="1"/>
                <c:pt idx="0">
                  <c:v>Post-Session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C-5145-4177-AC8D-E3D2BD03713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E-5145-4177-AC8D-E3D2BD03713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0-5145-4177-AC8D-E3D2BD03713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2-5145-4177-AC8D-E3D2BD03713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4-5145-4177-AC8D-E3D2BD037136}"/>
              </c:ext>
            </c:extLst>
          </c:dPt>
          <c:cat>
            <c:strRef>
              <c:f>Sheet1!$A$2:$A$6</c:f>
              <c:strCache>
                <c:ptCount val="5"/>
                <c:pt idx="0">
                  <c:v>Extremely Confident</c:v>
                </c:pt>
                <c:pt idx="1">
                  <c:v>Somewhat Confident</c:v>
                </c:pt>
                <c:pt idx="2">
                  <c:v>Neutral</c:v>
                </c:pt>
                <c:pt idx="3">
                  <c:v>Somewhat Not confident</c:v>
                </c:pt>
                <c:pt idx="4">
                  <c:v>Extremely Not Confident</c:v>
                </c:pt>
              </c:strCache>
            </c:strRef>
          </c:cat>
          <c:val>
            <c:numRef>
              <c:f>Sheet1!$C$2:$C$6</c:f>
              <c:numCache>
                <c:formatCode>General</c:formatCode>
                <c:ptCount val="5"/>
                <c:pt idx="0">
                  <c:v>6</c:v>
                </c:pt>
                <c:pt idx="1">
                  <c:v>34</c:v>
                </c:pt>
                <c:pt idx="2">
                  <c:v>9</c:v>
                </c:pt>
                <c:pt idx="3">
                  <c:v>1</c:v>
                </c:pt>
                <c:pt idx="4">
                  <c:v>0</c:v>
                </c:pt>
              </c:numCache>
            </c:numRef>
          </c:val>
          <c:extLst>
            <c:ext xmlns:c16="http://schemas.microsoft.com/office/drawing/2014/chart" uri="{C3380CC4-5D6E-409C-BE32-E72D297353CC}">
              <c16:uniqueId val="{00000015-5145-4177-AC8D-E3D2BD037136}"/>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aseline="0">
          <a:latin typeface="Source Sans Pro" panose="020B0503030403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Source Sans Pro" panose="020B0503030403020204" pitchFamily="34" charset="0"/>
                <a:ea typeface="+mn-ea"/>
                <a:cs typeface="+mn-cs"/>
              </a:defRPr>
            </a:pPr>
            <a:r>
              <a:rPr lang="en-US"/>
              <a:t>Post-session</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Source Sans Pro" panose="020B0503030403020204" pitchFamily="34" charset="0"/>
              <a:ea typeface="+mn-ea"/>
              <a:cs typeface="+mn-cs"/>
            </a:defRPr>
          </a:pPr>
          <a:endParaRPr lang="en-US"/>
        </a:p>
      </c:txPr>
    </c:title>
    <c:autoTitleDeleted val="0"/>
    <c:plotArea>
      <c:layout/>
      <c:pieChart>
        <c:varyColors val="1"/>
        <c:ser>
          <c:idx val="0"/>
          <c:order val="0"/>
          <c:tx>
            <c:strRef>
              <c:f>Sheet1!$B$1</c:f>
              <c:strCache>
                <c:ptCount val="1"/>
                <c:pt idx="0">
                  <c:v>Sales</c:v>
                </c:pt>
              </c:strCache>
            </c:strRef>
          </c:tx>
          <c:spPr>
            <a:solidFill>
              <a:schemeClr val="tx2"/>
            </a:solidFill>
          </c:spPr>
          <c:dPt>
            <c:idx val="0"/>
            <c:bubble3D val="0"/>
            <c:spPr>
              <a:solidFill>
                <a:schemeClr val="tx2"/>
              </a:solidFill>
              <a:ln w="19050">
                <a:solidFill>
                  <a:schemeClr val="lt1"/>
                </a:solidFill>
              </a:ln>
              <a:effectLst/>
            </c:spPr>
            <c:extLst>
              <c:ext xmlns:c16="http://schemas.microsoft.com/office/drawing/2014/chart" uri="{C3380CC4-5D6E-409C-BE32-E72D297353CC}">
                <c16:uniqueId val="{00000001-DB33-46A2-977A-D88321606A79}"/>
              </c:ext>
            </c:extLst>
          </c:dPt>
          <c:dPt>
            <c:idx val="1"/>
            <c:bubble3D val="0"/>
            <c:spPr>
              <a:solidFill>
                <a:srgbClr val="00A9E0"/>
              </a:solidFill>
              <a:ln w="19050">
                <a:solidFill>
                  <a:schemeClr val="lt1"/>
                </a:solidFill>
              </a:ln>
              <a:effectLst/>
            </c:spPr>
            <c:extLst>
              <c:ext xmlns:c16="http://schemas.microsoft.com/office/drawing/2014/chart" uri="{C3380CC4-5D6E-409C-BE32-E72D297353CC}">
                <c16:uniqueId val="{00000003-DB33-46A2-977A-D88321606A79}"/>
              </c:ext>
            </c:extLst>
          </c:dPt>
          <c:dPt>
            <c:idx val="2"/>
            <c:bubble3D val="0"/>
            <c:spPr>
              <a:solidFill>
                <a:srgbClr val="78BE20"/>
              </a:solidFill>
              <a:ln w="19050">
                <a:solidFill>
                  <a:schemeClr val="lt1"/>
                </a:solidFill>
              </a:ln>
              <a:effectLst/>
            </c:spPr>
            <c:extLst>
              <c:ext xmlns:c16="http://schemas.microsoft.com/office/drawing/2014/chart" uri="{C3380CC4-5D6E-409C-BE32-E72D297353CC}">
                <c16:uniqueId val="{00000005-DB33-46A2-977A-D88321606A79}"/>
              </c:ext>
            </c:extLst>
          </c:dPt>
          <c:dPt>
            <c:idx val="3"/>
            <c:bubble3D val="0"/>
            <c:spPr>
              <a:solidFill>
                <a:srgbClr val="ED8B00"/>
              </a:solidFill>
              <a:ln w="19050">
                <a:noFill/>
              </a:ln>
              <a:effectLst/>
            </c:spPr>
            <c:extLst>
              <c:ext xmlns:c16="http://schemas.microsoft.com/office/drawing/2014/chart" uri="{C3380CC4-5D6E-409C-BE32-E72D297353CC}">
                <c16:uniqueId val="{00000007-DB33-46A2-977A-D88321606A79}"/>
              </c:ext>
            </c:extLst>
          </c:dPt>
          <c:dPt>
            <c:idx val="4"/>
            <c:bubble3D val="0"/>
            <c:spPr>
              <a:solidFill>
                <a:srgbClr val="87189D"/>
              </a:solidFill>
              <a:ln w="19050">
                <a:solidFill>
                  <a:schemeClr val="lt1"/>
                </a:solidFill>
              </a:ln>
              <a:effectLst/>
            </c:spPr>
            <c:extLst>
              <c:ext xmlns:c16="http://schemas.microsoft.com/office/drawing/2014/chart" uri="{C3380CC4-5D6E-409C-BE32-E72D297353CC}">
                <c16:uniqueId val="{00000009-DB33-46A2-977A-D88321606A79}"/>
              </c:ext>
            </c:extLst>
          </c:dPt>
          <c:cat>
            <c:strRef>
              <c:f>Sheet1!$A$2:$A$6</c:f>
              <c:strCache>
                <c:ptCount val="5"/>
                <c:pt idx="0">
                  <c:v>Extremely Confident</c:v>
                </c:pt>
                <c:pt idx="1">
                  <c:v>Somewhat Confident</c:v>
                </c:pt>
                <c:pt idx="2">
                  <c:v>Neutral</c:v>
                </c:pt>
                <c:pt idx="3">
                  <c:v>Somewhat Not Confident</c:v>
                </c:pt>
                <c:pt idx="4">
                  <c:v>Extremely Not Confident</c:v>
                </c:pt>
              </c:strCache>
            </c:strRef>
          </c:cat>
          <c:val>
            <c:numRef>
              <c:f>Sheet1!$B$2:$B$6</c:f>
              <c:numCache>
                <c:formatCode>General</c:formatCode>
                <c:ptCount val="5"/>
                <c:pt idx="0">
                  <c:v>6</c:v>
                </c:pt>
                <c:pt idx="1">
                  <c:v>34</c:v>
                </c:pt>
                <c:pt idx="2">
                  <c:v>9</c:v>
                </c:pt>
                <c:pt idx="3">
                  <c:v>1</c:v>
                </c:pt>
                <c:pt idx="4">
                  <c:v>0</c:v>
                </c:pt>
              </c:numCache>
            </c:numRef>
          </c:val>
          <c:extLst>
            <c:ext xmlns:c16="http://schemas.microsoft.com/office/drawing/2014/chart" uri="{C3380CC4-5D6E-409C-BE32-E72D297353CC}">
              <c16:uniqueId val="{0000000A-DB33-46A2-977A-D88321606A79}"/>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aseline="0">
          <a:solidFill>
            <a:sysClr val="windowText" lastClr="000000"/>
          </a:solidFill>
          <a:latin typeface="Source Sans Pro" panose="020B0503030403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508547917996734"/>
          <c:y val="0.24788777794088049"/>
          <c:w val="0.1168436514243059"/>
          <c:h val="0.1102680346774835"/>
        </c:manualLayout>
      </c:layout>
      <c:pieChart>
        <c:varyColors val="1"/>
        <c:ser>
          <c:idx val="1"/>
          <c:order val="0"/>
          <c:tx>
            <c:strRef>
              <c:f>Sheet1!$C$1</c:f>
              <c:strCache>
                <c:ptCount val="1"/>
                <c:pt idx="0">
                  <c:v>Post-Session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F72-49A4-AAD8-FFA47C12CA3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F72-49A4-AAD8-FFA47C12CA3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F72-49A4-AAD8-FFA47C12CA3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F72-49A4-AAD8-FFA47C12CA3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F72-49A4-AAD8-FFA47C12CA30}"/>
              </c:ext>
            </c:extLst>
          </c:dPt>
          <c:cat>
            <c:strRef>
              <c:f>Sheet1!$A$2:$A$6</c:f>
              <c:strCache>
                <c:ptCount val="5"/>
                <c:pt idx="0">
                  <c:v>Extremely Confident</c:v>
                </c:pt>
                <c:pt idx="1">
                  <c:v>Somewhat Confident</c:v>
                </c:pt>
                <c:pt idx="2">
                  <c:v>Neutral</c:v>
                </c:pt>
                <c:pt idx="3">
                  <c:v>Somewhat Not confident</c:v>
                </c:pt>
                <c:pt idx="4">
                  <c:v>Extremely Not Confident</c:v>
                </c:pt>
              </c:strCache>
            </c:strRef>
          </c:cat>
          <c:val>
            <c:numRef>
              <c:f>Sheet1!$C$2:$C$6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A-AF72-49A4-AAD8-FFA47C12CA30}"/>
            </c:ext>
          </c:extLst>
        </c:ser>
        <c:dLbls>
          <c:showLegendKey val="0"/>
          <c:showVal val="0"/>
          <c:showCatName val="0"/>
          <c:showSerName val="0"/>
          <c:showPercent val="0"/>
          <c:showBubbleSize val="0"/>
          <c:showLeaderLines val="1"/>
        </c:dLbls>
        <c:firstSliceAng val="0"/>
      </c:pieChart>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baseline="0">
          <a:solidFill>
            <a:sysClr val="windowText" lastClr="000000"/>
          </a:solidFill>
          <a:latin typeface="Source Sans Pro" panose="020B0503030403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CCD42-4B81-456E-8C06-3FE7B0339FF7}">
  <ds:schemaRefs>
    <ds:schemaRef ds:uri="http://schemas.openxmlformats.org/officeDocument/2006/bibliography"/>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10</TotalTime>
  <Pages>53</Pages>
  <Words>6692</Words>
  <Characters>40560</Characters>
  <Application>Microsoft Office Word</Application>
  <DocSecurity>0</DocSecurity>
  <Lines>1690</Lines>
  <Paragraphs>576</Paragraphs>
  <ScaleCrop>false</ScaleCrop>
  <Company>NHS Education For Scotland</Company>
  <LinksUpToDate>false</LinksUpToDate>
  <CharactersWithSpaces>46676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Ailidh Hunter</dc:creator>
  <cp:keywords/>
  <dc:description/>
  <cp:lastModifiedBy>Ailidh Hunter</cp:lastModifiedBy>
  <cp:revision>2</cp:revision>
  <dcterms:created xsi:type="dcterms:W3CDTF">2026-07-31T16:59:00Z</dcterms:created>
  <dcterms:modified xsi:type="dcterms:W3CDTF">2026-07-31T16:59:00Z</dcterms:modified>
</cp:coreProperties>
</file>