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13D9" w14:textId="53996324" w:rsidR="000B5E90" w:rsidRDefault="00C01F15" w:rsidP="000B5E90">
      <w:pPr>
        <w:pStyle w:val="Heading1"/>
      </w:pPr>
      <w:r>
        <w:t>Internation</w:t>
      </w:r>
      <w:r w:rsidR="00EF5398">
        <w:t>al Recruitment of Social Care Staff Pilot</w:t>
      </w:r>
      <w:r w:rsidR="00032A46">
        <w:t xml:space="preserve"> Privacy Notice</w:t>
      </w:r>
    </w:p>
    <w:p w14:paraId="35E51D34" w14:textId="77777777" w:rsidR="000B5E90" w:rsidRDefault="000B5E90">
      <w:pPr>
        <w:rPr>
          <w:b/>
          <w:bCs/>
        </w:rPr>
      </w:pPr>
    </w:p>
    <w:p w14:paraId="17A2E5CB" w14:textId="4E693A0E" w:rsidR="00F93C00" w:rsidRPr="008309BF" w:rsidRDefault="00724708">
      <w:pPr>
        <w:rPr>
          <w:b/>
          <w:bCs/>
        </w:rPr>
      </w:pPr>
      <w:r w:rsidRPr="008309BF">
        <w:rPr>
          <w:b/>
          <w:bCs/>
        </w:rPr>
        <w:t>Why do we process this personal data?</w:t>
      </w:r>
    </w:p>
    <w:p w14:paraId="58455D10" w14:textId="0E76AB38" w:rsidR="001E42B1" w:rsidRDefault="00032A46">
      <w:r>
        <w:t xml:space="preserve">NES processes personal data </w:t>
      </w:r>
      <w:r w:rsidR="00A14A17">
        <w:t xml:space="preserve">of </w:t>
      </w:r>
      <w:r w:rsidR="00CF6C47">
        <w:t>lead contacts and finance officers of Adult Social Care provider</w:t>
      </w:r>
      <w:r>
        <w:t xml:space="preserve"> for the purposes of </w:t>
      </w:r>
      <w:r w:rsidR="00CF6C47">
        <w:t xml:space="preserve">allocating places on the pilot for International recruitment of Social Care Staff. NES is the data controller for this pilot, alongside the Scottish Government and </w:t>
      </w:r>
      <w:r w:rsidR="00A101A0">
        <w:t>COSLA who also both act as data controllers for this work.</w:t>
      </w:r>
    </w:p>
    <w:p w14:paraId="7F50EF30" w14:textId="568C1933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 xml:space="preserve">What personal data </w:t>
      </w:r>
      <w:r w:rsidR="00FA520B">
        <w:rPr>
          <w:b/>
          <w:bCs/>
        </w:rPr>
        <w:t xml:space="preserve">does </w:t>
      </w:r>
      <w:r w:rsidR="00A101A0">
        <w:rPr>
          <w:b/>
          <w:bCs/>
        </w:rPr>
        <w:t xml:space="preserve">the International Recruitment of Social Care Staff Pilot </w:t>
      </w:r>
      <w:r w:rsidRPr="008309BF">
        <w:rPr>
          <w:b/>
          <w:bCs/>
        </w:rPr>
        <w:t>use?</w:t>
      </w:r>
    </w:p>
    <w:p w14:paraId="7D9E370D" w14:textId="6239E2B0" w:rsidR="00724708" w:rsidRDefault="00A101A0">
      <w:r>
        <w:t xml:space="preserve">NES will collect the name and email address of a lead contact in the social care provision, and the </w:t>
      </w:r>
      <w:r w:rsidR="003F0B08">
        <w:t xml:space="preserve">name and email address of the Finance lead in the provision. </w:t>
      </w:r>
    </w:p>
    <w:p w14:paraId="615F95FC" w14:textId="37604BE3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Legal Basis</w:t>
      </w:r>
    </w:p>
    <w:p w14:paraId="1F8370C4" w14:textId="4019A8BF" w:rsidR="003E1204" w:rsidRDefault="003E1204">
      <w:r>
        <w:t>The legal basis NES uses for processing your personal data</w:t>
      </w:r>
      <w:r w:rsidR="00540D7C">
        <w:t xml:space="preserve"> within </w:t>
      </w:r>
      <w:r w:rsidR="003F0B08">
        <w:t>the pilot</w:t>
      </w:r>
      <w:r w:rsidR="00540D7C">
        <w:t xml:space="preserve"> </w:t>
      </w:r>
      <w:r w:rsidR="001C6AC3">
        <w:t xml:space="preserve">can be found under UK GDRP Article </w:t>
      </w:r>
      <w:r w:rsidR="00EC188D">
        <w:t>6</w:t>
      </w:r>
      <w:r w:rsidR="00671C3E">
        <w:t>(1</w:t>
      </w:r>
      <w:r w:rsidR="003F0B08">
        <w:t>)(e) in that it is necessary for the per</w:t>
      </w:r>
      <w:r w:rsidR="00E9316E">
        <w:t>formance of a task in the public interest. That public interest can be found in s13 of the National Health Service (Scotland) Act 1978, which states that “</w:t>
      </w:r>
      <w:r w:rsidR="00E4603A">
        <w:t xml:space="preserve">in exercising </w:t>
      </w:r>
      <w:r w:rsidR="008C5C7D">
        <w:t xml:space="preserve">their respective functions, Health Boards, HIS (as respects its health service functions only), local authorities, integration joint boards and education authorities shall co-operate with one another in order to secure </w:t>
      </w:r>
      <w:r w:rsidR="00055522">
        <w:t>and advance the people of Scotland.”</w:t>
      </w:r>
      <w:r w:rsidR="003F0B08">
        <w:t xml:space="preserve"> </w:t>
      </w:r>
    </w:p>
    <w:p w14:paraId="39C26FD1" w14:textId="6BC9259B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Data transfers outside the UK</w:t>
      </w:r>
    </w:p>
    <w:p w14:paraId="5018C510" w14:textId="56F89ED1" w:rsidR="00676357" w:rsidRDefault="00676357">
      <w:r>
        <w:t xml:space="preserve">All data is stored within the UK and/or the EU for </w:t>
      </w:r>
      <w:r w:rsidR="00055522">
        <w:t>the pilot.</w:t>
      </w:r>
      <w:r>
        <w:t xml:space="preserve"> This is acceptable under the current legislative framework.</w:t>
      </w:r>
    </w:p>
    <w:p w14:paraId="176566C0" w14:textId="5778CB36" w:rsidR="00724708" w:rsidRPr="00092F5D" w:rsidRDefault="00724708">
      <w:pPr>
        <w:rPr>
          <w:b/>
          <w:bCs/>
        </w:rPr>
      </w:pPr>
      <w:r w:rsidRPr="00092F5D">
        <w:rPr>
          <w:b/>
          <w:bCs/>
        </w:rPr>
        <w:t>Automated Decision making</w:t>
      </w:r>
    </w:p>
    <w:p w14:paraId="6E4C1E85" w14:textId="62E62DEE" w:rsidR="004F6131" w:rsidRDefault="004F6131">
      <w:r>
        <w:t xml:space="preserve">Individuals </w:t>
      </w:r>
      <w:r w:rsidR="00055522">
        <w:t>will not</w:t>
      </w:r>
      <w:r>
        <w:t xml:space="preserve"> be subject to automated decision making within </w:t>
      </w:r>
      <w:r w:rsidR="00055522">
        <w:t>the pilot.</w:t>
      </w:r>
    </w:p>
    <w:p w14:paraId="579F10AC" w14:textId="00A3B04D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Retention</w:t>
      </w:r>
    </w:p>
    <w:p w14:paraId="22AF389D" w14:textId="12C5D908" w:rsidR="008309BF" w:rsidRPr="00B63B3C" w:rsidRDefault="008309BF">
      <w:r>
        <w:t xml:space="preserve">Data will be processed </w:t>
      </w:r>
      <w:r w:rsidR="00055522">
        <w:t xml:space="preserve">for the length of the pilot project </w:t>
      </w:r>
      <w:r w:rsidR="00794F47">
        <w:t>until the end of March 2024. The data will then be reviewed and deletion considered, unless the data is needed for an extension of the project.</w:t>
      </w:r>
    </w:p>
    <w:p w14:paraId="1CE0E205" w14:textId="092CDCC4" w:rsidR="00940677" w:rsidRPr="00455D47" w:rsidRDefault="00940677">
      <w:pPr>
        <w:rPr>
          <w:b/>
          <w:bCs/>
        </w:rPr>
      </w:pPr>
      <w:r w:rsidRPr="00455D47">
        <w:rPr>
          <w:b/>
          <w:bCs/>
        </w:rPr>
        <w:t>More information:</w:t>
      </w:r>
    </w:p>
    <w:p w14:paraId="191DF83D" w14:textId="4AF3FEBE" w:rsidR="00940677" w:rsidRDefault="00940677">
      <w:r>
        <w:t>Information about your rights, how to make a complaint, and how to contact the NES Data Protection Officer can be found in the</w:t>
      </w:r>
      <w:r w:rsidR="002060A4">
        <w:t xml:space="preserve"> </w:t>
      </w:r>
      <w:hyperlink r:id="rId9" w:history="1">
        <w:r w:rsidR="002060A4" w:rsidRPr="00B63B3C">
          <w:rPr>
            <w:rStyle w:val="Hyperlink"/>
          </w:rPr>
          <w:t>NES Privacy Notice</w:t>
        </w:r>
      </w:hyperlink>
      <w:r>
        <w:t>.</w:t>
      </w:r>
    </w:p>
    <w:p w14:paraId="4A81906D" w14:textId="77777777" w:rsidR="00724708" w:rsidRDefault="00724708"/>
    <w:sectPr w:rsidR="00724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C5BC" w14:textId="77777777" w:rsidR="00746CE3" w:rsidRDefault="00746CE3" w:rsidP="00746CE3">
      <w:pPr>
        <w:spacing w:after="0" w:line="240" w:lineRule="auto"/>
      </w:pPr>
      <w:r>
        <w:separator/>
      </w:r>
    </w:p>
  </w:endnote>
  <w:endnote w:type="continuationSeparator" w:id="0">
    <w:p w14:paraId="626D1EEF" w14:textId="77777777" w:rsidR="00746CE3" w:rsidRDefault="00746CE3" w:rsidP="0074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5502" w14:textId="46D3BBED" w:rsidR="00746CE3" w:rsidRDefault="00746C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DD40A6" wp14:editId="0F5992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7DB09" w14:textId="68EAB61E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D40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87DB09" w14:textId="68EAB61E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5F09" w14:textId="07CAC5B5" w:rsidR="00746CE3" w:rsidRDefault="00746C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0F7086" wp14:editId="0AD3F0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CAA03" w14:textId="2322D862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F70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74CAA03" w14:textId="2322D862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F691" w14:textId="7516ABBA" w:rsidR="00746CE3" w:rsidRDefault="00746C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C6F02A" wp14:editId="2ECF3F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BE4EF" w14:textId="66FA63B0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F0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82BE4EF" w14:textId="66FA63B0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25B2" w14:textId="77777777" w:rsidR="00746CE3" w:rsidRDefault="00746CE3" w:rsidP="00746CE3">
      <w:pPr>
        <w:spacing w:after="0" w:line="240" w:lineRule="auto"/>
      </w:pPr>
      <w:r>
        <w:separator/>
      </w:r>
    </w:p>
  </w:footnote>
  <w:footnote w:type="continuationSeparator" w:id="0">
    <w:p w14:paraId="003CF097" w14:textId="77777777" w:rsidR="00746CE3" w:rsidRDefault="00746CE3" w:rsidP="0074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61B" w14:textId="2624298B" w:rsidR="00746CE3" w:rsidRDefault="00746C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5A84A6" wp14:editId="059249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1E48A" w14:textId="02294D97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8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081E48A" w14:textId="02294D97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EFC2" w14:textId="31D57F87" w:rsidR="00746CE3" w:rsidRDefault="00746C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8A296B" wp14:editId="14DF38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66BE0" w14:textId="11A57DFE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A2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D466BE0" w14:textId="11A57DFE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4CAF" w14:textId="4E3A2758" w:rsidR="00746CE3" w:rsidRDefault="00746C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04388E" wp14:editId="17B3ED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8A5C8" w14:textId="31CCC525" w:rsidR="00746CE3" w:rsidRPr="00746CE3" w:rsidRDefault="00746CE3" w:rsidP="0074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38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708A5C8" w14:textId="31CCC525" w:rsidR="00746CE3" w:rsidRPr="00746CE3" w:rsidRDefault="00746CE3" w:rsidP="0074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6CE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8"/>
    <w:rsid w:val="00032A46"/>
    <w:rsid w:val="00055522"/>
    <w:rsid w:val="00092F5D"/>
    <w:rsid w:val="000B5E90"/>
    <w:rsid w:val="0012196C"/>
    <w:rsid w:val="001A47BA"/>
    <w:rsid w:val="001A6532"/>
    <w:rsid w:val="001C6AC3"/>
    <w:rsid w:val="001E42B1"/>
    <w:rsid w:val="002060A4"/>
    <w:rsid w:val="00274FAB"/>
    <w:rsid w:val="002D070B"/>
    <w:rsid w:val="00340ED0"/>
    <w:rsid w:val="003C00C3"/>
    <w:rsid w:val="003E1204"/>
    <w:rsid w:val="003F0B08"/>
    <w:rsid w:val="00443BE9"/>
    <w:rsid w:val="00455D47"/>
    <w:rsid w:val="004E6542"/>
    <w:rsid w:val="004F6131"/>
    <w:rsid w:val="00540D7C"/>
    <w:rsid w:val="00671C3E"/>
    <w:rsid w:val="00676357"/>
    <w:rsid w:val="00694984"/>
    <w:rsid w:val="00724708"/>
    <w:rsid w:val="00746CE3"/>
    <w:rsid w:val="00794F47"/>
    <w:rsid w:val="007B4B0F"/>
    <w:rsid w:val="008054B0"/>
    <w:rsid w:val="00822E82"/>
    <w:rsid w:val="00825721"/>
    <w:rsid w:val="008309BF"/>
    <w:rsid w:val="008561B5"/>
    <w:rsid w:val="0089314A"/>
    <w:rsid w:val="008A3307"/>
    <w:rsid w:val="008B0BCC"/>
    <w:rsid w:val="008C5C7D"/>
    <w:rsid w:val="008E07FB"/>
    <w:rsid w:val="009358FD"/>
    <w:rsid w:val="00940677"/>
    <w:rsid w:val="009F70AF"/>
    <w:rsid w:val="00A101A0"/>
    <w:rsid w:val="00A14A17"/>
    <w:rsid w:val="00A863CA"/>
    <w:rsid w:val="00AB6A47"/>
    <w:rsid w:val="00AE6548"/>
    <w:rsid w:val="00AF6E43"/>
    <w:rsid w:val="00B17E1C"/>
    <w:rsid w:val="00B61D42"/>
    <w:rsid w:val="00B63B3C"/>
    <w:rsid w:val="00B821EE"/>
    <w:rsid w:val="00B96B6D"/>
    <w:rsid w:val="00BC10C2"/>
    <w:rsid w:val="00C01F15"/>
    <w:rsid w:val="00C034CD"/>
    <w:rsid w:val="00C22214"/>
    <w:rsid w:val="00C6671E"/>
    <w:rsid w:val="00C91572"/>
    <w:rsid w:val="00CD02E8"/>
    <w:rsid w:val="00CF6C47"/>
    <w:rsid w:val="00E11743"/>
    <w:rsid w:val="00E44008"/>
    <w:rsid w:val="00E4603A"/>
    <w:rsid w:val="00E9316E"/>
    <w:rsid w:val="00EC188D"/>
    <w:rsid w:val="00EE72C4"/>
    <w:rsid w:val="00EF5398"/>
    <w:rsid w:val="00F16A3A"/>
    <w:rsid w:val="00F21DEB"/>
    <w:rsid w:val="00F374C3"/>
    <w:rsid w:val="00F93C00"/>
    <w:rsid w:val="00FA520B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2A5"/>
  <w15:chartTrackingRefBased/>
  <w15:docId w15:val="{F1AC4450-373C-4CD4-AA5D-D80B1CC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6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E3"/>
  </w:style>
  <w:style w:type="paragraph" w:styleId="Footer">
    <w:name w:val="footer"/>
    <w:basedOn w:val="Normal"/>
    <w:link w:val="FooterChar"/>
    <w:uiPriority w:val="99"/>
    <w:unhideWhenUsed/>
    <w:rsid w:val="0074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es.scot.nhs.uk/legal-and-site-information/priva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5b697-7ef4-4deb-a81c-508df54ec46c">
      <Terms xmlns="http://schemas.microsoft.com/office/infopath/2007/PartnerControls"/>
    </lcf76f155ced4ddcb4097134ff3c332f>
    <TaxCatchAll xmlns="7a062370-f2f5-4a4f-8c93-d4c6ccc2dbdb" xsi:nil="true"/>
    <SharedWithUsers xmlns="7a062370-f2f5-4a4f-8c93-d4c6ccc2dbdb">
      <UserInfo>
        <DisplayName>Patrick Maitland-Cullen</DisplayName>
        <AccountId>3140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1D79BF079254E9E46F2819F2E5AB1" ma:contentTypeVersion="13" ma:contentTypeDescription="Create a new document." ma:contentTypeScope="" ma:versionID="909d6066e40d94ce6fd6e94152aae6c3">
  <xsd:schema xmlns:xsd="http://www.w3.org/2001/XMLSchema" xmlns:xs="http://www.w3.org/2001/XMLSchema" xmlns:p="http://schemas.microsoft.com/office/2006/metadata/properties" xmlns:ns2="8125b697-7ef4-4deb-a81c-508df54ec46c" xmlns:ns3="7a062370-f2f5-4a4f-8c93-d4c6ccc2dbdb" targetNamespace="http://schemas.microsoft.com/office/2006/metadata/properties" ma:root="true" ma:fieldsID="b4f0768987893d72fc798ff4277e8c74" ns2:_="" ns3:_="">
    <xsd:import namespace="8125b697-7ef4-4deb-a81c-508df54ec46c"/>
    <xsd:import namespace="7a062370-f2f5-4a4f-8c93-d4c6ccc2d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b697-7ef4-4deb-a81c-508df54e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2370-f2f5-4a4f-8c93-d4c6ccc2d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dbd42-7079-494c-8b8c-b0e75e619951}" ma:internalName="TaxCatchAll" ma:showField="CatchAllData" ma:web="7a062370-f2f5-4a4f-8c93-d4c6ccc2d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B7B5B-346F-4752-BB9C-77117A16AE77}">
  <ds:schemaRefs>
    <ds:schemaRef ds:uri="http://schemas.microsoft.com/office/2006/metadata/properties"/>
    <ds:schemaRef ds:uri="http://schemas.microsoft.com/office/infopath/2007/PartnerControls"/>
    <ds:schemaRef ds:uri="8125b697-7ef4-4deb-a81c-508df54ec46c"/>
    <ds:schemaRef ds:uri="7a062370-f2f5-4a4f-8c93-d4c6ccc2dbdb"/>
  </ds:schemaRefs>
</ds:datastoreItem>
</file>

<file path=customXml/itemProps2.xml><?xml version="1.0" encoding="utf-8"?>
<ds:datastoreItem xmlns:ds="http://schemas.openxmlformats.org/officeDocument/2006/customXml" ds:itemID="{D394242D-93A8-4A49-B1BB-D5E9FCCC1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EBA78-3883-4631-81DA-66AB771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5b697-7ef4-4deb-a81c-508df54ec46c"/>
    <ds:schemaRef ds:uri="7a062370-f2f5-4a4f-8c93-d4c6ccc2d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Patrick Maitland-Cullen</cp:lastModifiedBy>
  <cp:revision>13</cp:revision>
  <dcterms:created xsi:type="dcterms:W3CDTF">2023-02-28T17:59:00Z</dcterms:created>
  <dcterms:modified xsi:type="dcterms:W3CDTF">2023-02-28T17:59:00Z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0x010100E7C1D79BF079254E9E46F2819F2E5AB1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b4199b9c-a89e-442f-9799-431511f14748_Enabled">
    <vt:lpwstr>true</vt:lpwstr>
  </property>
  <property fmtid="{D5CDD505-2E9C-101B-9397-08002B2CF9AE}" pid="11" name="MSIP_Label_b4199b9c-a89e-442f-9799-431511f14748_SetDate">
    <vt:lpwstr>2023-02-28T17:59:08Z</vt:lpwstr>
  </property>
  <property fmtid="{D5CDD505-2E9C-101B-9397-08002B2CF9AE}" pid="12" name="MSIP_Label_b4199b9c-a89e-442f-9799-431511f14748_Method">
    <vt:lpwstr>Privileged</vt:lpwstr>
  </property>
  <property fmtid="{D5CDD505-2E9C-101B-9397-08002B2CF9AE}" pid="13" name="MSIP_Label_b4199b9c-a89e-442f-9799-431511f14748_Name">
    <vt:lpwstr>OFFICIAL</vt:lpwstr>
  </property>
  <property fmtid="{D5CDD505-2E9C-101B-9397-08002B2CF9AE}" pid="14" name="MSIP_Label_b4199b9c-a89e-442f-9799-431511f14748_SiteId">
    <vt:lpwstr>10efe0bd-a030-4bca-809c-b5e6745e499a</vt:lpwstr>
  </property>
  <property fmtid="{D5CDD505-2E9C-101B-9397-08002B2CF9AE}" pid="15" name="MSIP_Label_b4199b9c-a89e-442f-9799-431511f14748_ActionId">
    <vt:lpwstr>b3007a11-f1d3-447e-a92f-b5aa649e36dd</vt:lpwstr>
  </property>
  <property fmtid="{D5CDD505-2E9C-101B-9397-08002B2CF9AE}" pid="16" name="MSIP_Label_b4199b9c-a89e-442f-9799-431511f14748_ContentBits">
    <vt:lpwstr>3</vt:lpwstr>
  </property>
</Properties>
</file>