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EB86" w14:textId="4FC51D57" w:rsidR="004B5305" w:rsidRPr="007B2675" w:rsidRDefault="00CF074D" w:rsidP="00235DBD">
      <w:pPr>
        <w:rPr>
          <w:rFonts w:asciiTheme="minorHAnsi" w:hAnsiTheme="minorHAnsi" w:cstheme="minorHAnsi"/>
        </w:rPr>
      </w:pPr>
      <w:r>
        <w:rPr>
          <w:rFonts w:asciiTheme="minorHAnsi" w:hAnsiTheme="minorHAnsi" w:cstheme="minorHAnsi"/>
          <w:noProof/>
        </w:rPr>
        <w:drawing>
          <wp:inline distT="0" distB="0" distL="0" distR="0" wp14:anchorId="580361BB" wp14:editId="5E5D54EE">
            <wp:extent cx="1352550" cy="1352550"/>
            <wp:effectExtent l="0" t="0" r="0" b="0"/>
            <wp:docPr id="2" name="Picture 2" descr="NHS Education for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S Education for Scotland"/>
                    <pic:cNvPicPr/>
                  </pic:nvPicPr>
                  <pic:blipFill>
                    <a:blip r:embed="rId10">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inline>
        </w:drawing>
      </w:r>
    </w:p>
    <w:p w14:paraId="164E3A44" w14:textId="77777777" w:rsidR="00F9268F" w:rsidRPr="007B2675" w:rsidRDefault="00F9268F">
      <w:pPr>
        <w:rPr>
          <w:rFonts w:asciiTheme="minorHAnsi" w:hAnsiTheme="minorHAnsi" w:cstheme="minorHAnsi"/>
        </w:rPr>
      </w:pPr>
    </w:p>
    <w:p w14:paraId="521DFA39" w14:textId="77777777" w:rsidR="00B36B63" w:rsidRPr="007B2675" w:rsidRDefault="00B36B63">
      <w:pPr>
        <w:rPr>
          <w:rFonts w:asciiTheme="minorHAnsi" w:hAnsiTheme="minorHAnsi" w:cstheme="minorHAnsi"/>
        </w:rPr>
      </w:pPr>
    </w:p>
    <w:p w14:paraId="63154D66" w14:textId="3D9022C0" w:rsidR="006A6C48" w:rsidRDefault="006A6C48" w:rsidP="006A6C48">
      <w:pPr>
        <w:rPr>
          <w:rFonts w:asciiTheme="minorHAnsi" w:hAnsiTheme="minorHAnsi" w:cstheme="minorHAnsi"/>
        </w:rPr>
      </w:pPr>
    </w:p>
    <w:p w14:paraId="5D920461" w14:textId="77777777" w:rsidR="00CF074D" w:rsidRPr="007B2675" w:rsidRDefault="00CF074D" w:rsidP="006A6C48">
      <w:pPr>
        <w:rPr>
          <w:rFonts w:asciiTheme="minorHAnsi" w:hAnsiTheme="minorHAnsi" w:cstheme="minorHAnsi"/>
        </w:rPr>
      </w:pPr>
    </w:p>
    <w:p w14:paraId="43472316" w14:textId="7CA12570" w:rsidR="006A6C48" w:rsidRDefault="006A6C48" w:rsidP="006A6C48">
      <w:pPr>
        <w:rPr>
          <w:rFonts w:asciiTheme="minorHAnsi" w:hAnsiTheme="minorHAnsi" w:cstheme="minorHAnsi"/>
        </w:rPr>
      </w:pPr>
    </w:p>
    <w:p w14:paraId="4D2626F8" w14:textId="40B700B1" w:rsidR="00CF074D" w:rsidRDefault="00CF074D" w:rsidP="006A6C48">
      <w:pPr>
        <w:rPr>
          <w:rFonts w:asciiTheme="minorHAnsi" w:hAnsiTheme="minorHAnsi" w:cstheme="minorHAnsi"/>
        </w:rPr>
      </w:pPr>
    </w:p>
    <w:tbl>
      <w:tblPr>
        <w:tblStyle w:val="TableGrid"/>
        <w:tblW w:w="0" w:type="auto"/>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4A0" w:firstRow="1" w:lastRow="0" w:firstColumn="1" w:lastColumn="0" w:noHBand="0" w:noVBand="1"/>
      </w:tblPr>
      <w:tblGrid>
        <w:gridCol w:w="8966"/>
      </w:tblGrid>
      <w:tr w:rsidR="00CF074D" w14:paraId="1BC24C35" w14:textId="77777777" w:rsidTr="00CF074D">
        <w:tc>
          <w:tcPr>
            <w:tcW w:w="9016" w:type="dxa"/>
          </w:tcPr>
          <w:p w14:paraId="73F4D43D" w14:textId="77777777" w:rsidR="00CF074D" w:rsidRDefault="00CF074D" w:rsidP="006A6C48">
            <w:pPr>
              <w:rPr>
                <w:rFonts w:asciiTheme="minorHAnsi" w:hAnsiTheme="minorHAnsi" w:cstheme="minorHAnsi"/>
              </w:rPr>
            </w:pPr>
          </w:p>
          <w:p w14:paraId="51E722A7" w14:textId="1B9FACBD" w:rsidR="00CF074D" w:rsidRPr="0030349E" w:rsidRDefault="00CF074D" w:rsidP="00CF074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Calibri" w:hAnsi="Calibri" w:cs="Arial"/>
                <w:b/>
                <w:sz w:val="72"/>
                <w:szCs w:val="72"/>
              </w:rPr>
            </w:pPr>
            <w:r w:rsidRPr="0030349E">
              <w:rPr>
                <w:rFonts w:ascii="Calibri" w:hAnsi="Calibri" w:cs="Arial"/>
                <w:b/>
                <w:sz w:val="72"/>
                <w:szCs w:val="72"/>
              </w:rPr>
              <w:t>N</w:t>
            </w:r>
            <w:r>
              <w:rPr>
                <w:rFonts w:ascii="Calibri" w:hAnsi="Calibri" w:cs="Arial"/>
                <w:b/>
                <w:sz w:val="72"/>
                <w:szCs w:val="72"/>
              </w:rPr>
              <w:t>ursing, Midwifery and Allied Health Professions (N</w:t>
            </w:r>
            <w:r w:rsidRPr="0030349E">
              <w:rPr>
                <w:rFonts w:ascii="Calibri" w:hAnsi="Calibri" w:cs="Arial"/>
                <w:b/>
                <w:sz w:val="72"/>
                <w:szCs w:val="72"/>
              </w:rPr>
              <w:t>MAHP</w:t>
            </w:r>
            <w:r>
              <w:rPr>
                <w:rFonts w:ascii="Calibri" w:hAnsi="Calibri" w:cs="Arial"/>
                <w:b/>
                <w:sz w:val="72"/>
                <w:szCs w:val="72"/>
              </w:rPr>
              <w:t>)</w:t>
            </w:r>
            <w:r w:rsidRPr="0030349E">
              <w:rPr>
                <w:rFonts w:ascii="Calibri" w:hAnsi="Calibri" w:cs="Arial"/>
                <w:b/>
                <w:sz w:val="72"/>
                <w:szCs w:val="72"/>
              </w:rPr>
              <w:t xml:space="preserve"> Professional Workforce Needs</w:t>
            </w:r>
          </w:p>
          <w:p w14:paraId="2B2952A3" w14:textId="77777777" w:rsidR="00CF074D" w:rsidRPr="0030349E" w:rsidRDefault="00CF074D" w:rsidP="00CF074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Calibri" w:hAnsi="Calibri" w:cs="Arial"/>
                <w:b/>
                <w:sz w:val="72"/>
                <w:szCs w:val="72"/>
              </w:rPr>
            </w:pPr>
            <w:r w:rsidRPr="0030349E">
              <w:rPr>
                <w:rFonts w:ascii="Calibri" w:hAnsi="Calibri" w:cs="Arial"/>
                <w:b/>
                <w:sz w:val="72"/>
                <w:szCs w:val="72"/>
              </w:rPr>
              <w:t>Analysis Tool</w:t>
            </w:r>
          </w:p>
          <w:p w14:paraId="345BBC9A" w14:textId="77777777" w:rsidR="00CF074D" w:rsidRDefault="00CF074D" w:rsidP="006A6C48">
            <w:pPr>
              <w:rPr>
                <w:rFonts w:asciiTheme="minorHAnsi" w:hAnsiTheme="minorHAnsi" w:cstheme="minorHAnsi"/>
              </w:rPr>
            </w:pPr>
          </w:p>
          <w:p w14:paraId="62EE6B95" w14:textId="77777777" w:rsidR="00CF074D" w:rsidRDefault="00CF074D" w:rsidP="006A6C48">
            <w:pPr>
              <w:rPr>
                <w:rFonts w:asciiTheme="minorHAnsi" w:hAnsiTheme="minorHAnsi" w:cstheme="minorHAnsi"/>
              </w:rPr>
            </w:pPr>
          </w:p>
          <w:p w14:paraId="073BCA08" w14:textId="3E5F23D5" w:rsidR="00CF074D" w:rsidRDefault="00CF074D" w:rsidP="006A6C48">
            <w:pPr>
              <w:rPr>
                <w:rFonts w:asciiTheme="minorHAnsi" w:hAnsiTheme="minorHAnsi" w:cstheme="minorHAnsi"/>
              </w:rPr>
            </w:pPr>
          </w:p>
        </w:tc>
      </w:tr>
    </w:tbl>
    <w:p w14:paraId="47A25979" w14:textId="77777777" w:rsidR="00CF074D" w:rsidRPr="007B2675" w:rsidRDefault="00CF074D" w:rsidP="006A6C48">
      <w:pPr>
        <w:rPr>
          <w:rFonts w:asciiTheme="minorHAnsi" w:hAnsiTheme="minorHAnsi" w:cstheme="minorHAnsi"/>
        </w:rPr>
      </w:pPr>
    </w:p>
    <w:p w14:paraId="1B19E573" w14:textId="77777777" w:rsidR="006A6C48" w:rsidRPr="007B2675" w:rsidRDefault="006A6C48" w:rsidP="006A6C48">
      <w:pPr>
        <w:rPr>
          <w:rFonts w:asciiTheme="minorHAnsi" w:hAnsiTheme="minorHAnsi" w:cstheme="minorHAnsi"/>
        </w:rPr>
      </w:pPr>
    </w:p>
    <w:p w14:paraId="4B843A2E" w14:textId="57B281AF" w:rsidR="006A6C48" w:rsidRPr="007B2675" w:rsidRDefault="006A6C48" w:rsidP="006A6C48">
      <w:pPr>
        <w:rPr>
          <w:rFonts w:asciiTheme="minorHAnsi" w:hAnsiTheme="minorHAnsi" w:cstheme="minorHAnsi"/>
        </w:rPr>
      </w:pPr>
    </w:p>
    <w:p w14:paraId="2AB8C28A" w14:textId="77777777" w:rsidR="006A6C48" w:rsidRPr="007B2675" w:rsidRDefault="006A6C48" w:rsidP="006A6C48">
      <w:pPr>
        <w:tabs>
          <w:tab w:val="left" w:pos="5010"/>
        </w:tabs>
        <w:rPr>
          <w:rFonts w:asciiTheme="minorHAnsi" w:hAnsiTheme="minorHAnsi" w:cstheme="minorHAnsi"/>
        </w:rPr>
      </w:pPr>
      <w:r w:rsidRPr="007B2675">
        <w:rPr>
          <w:rFonts w:asciiTheme="minorHAnsi" w:hAnsiTheme="minorHAnsi" w:cstheme="minorHAnsi"/>
        </w:rPr>
        <w:tab/>
      </w:r>
    </w:p>
    <w:p w14:paraId="0D0BFB15" w14:textId="77777777" w:rsidR="006A6C48" w:rsidRPr="007B2675" w:rsidRDefault="006A6C48" w:rsidP="006A6C48">
      <w:pPr>
        <w:tabs>
          <w:tab w:val="left" w:pos="5010"/>
        </w:tabs>
        <w:rPr>
          <w:rFonts w:asciiTheme="minorHAnsi" w:hAnsiTheme="minorHAnsi" w:cstheme="minorHAnsi"/>
        </w:rPr>
      </w:pPr>
    </w:p>
    <w:p w14:paraId="1FAC0B07" w14:textId="77777777" w:rsidR="006A6C48" w:rsidRPr="007B2675" w:rsidRDefault="006A6C48" w:rsidP="006A6C48">
      <w:pPr>
        <w:tabs>
          <w:tab w:val="left" w:pos="5010"/>
        </w:tabs>
        <w:rPr>
          <w:rFonts w:asciiTheme="minorHAnsi" w:hAnsiTheme="minorHAnsi" w:cstheme="minorHAnsi"/>
        </w:rPr>
      </w:pPr>
    </w:p>
    <w:p w14:paraId="262FE070" w14:textId="77777777" w:rsidR="006A6C48" w:rsidRPr="007B2675" w:rsidRDefault="006A6C48" w:rsidP="006A6C48">
      <w:pPr>
        <w:tabs>
          <w:tab w:val="left" w:pos="5010"/>
        </w:tabs>
        <w:rPr>
          <w:rFonts w:asciiTheme="minorHAnsi" w:hAnsiTheme="minorHAnsi" w:cstheme="minorHAnsi"/>
        </w:rPr>
      </w:pPr>
    </w:p>
    <w:p w14:paraId="15C1FAD0" w14:textId="77777777" w:rsidR="00F35F81" w:rsidRPr="007B2675" w:rsidRDefault="00F35F81" w:rsidP="006A6C48">
      <w:pPr>
        <w:tabs>
          <w:tab w:val="left" w:pos="5010"/>
        </w:tabs>
        <w:rPr>
          <w:rFonts w:asciiTheme="minorHAnsi" w:hAnsiTheme="minorHAnsi" w:cstheme="minorHAnsi"/>
        </w:rPr>
      </w:pPr>
    </w:p>
    <w:p w14:paraId="4DBFB409" w14:textId="77777777" w:rsidR="0030349E" w:rsidRPr="007B2675" w:rsidRDefault="0030349E" w:rsidP="006A6C48">
      <w:pPr>
        <w:tabs>
          <w:tab w:val="left" w:pos="5010"/>
        </w:tabs>
        <w:rPr>
          <w:rFonts w:asciiTheme="minorHAnsi" w:hAnsiTheme="minorHAnsi" w:cstheme="minorHAnsi"/>
        </w:rPr>
      </w:pPr>
    </w:p>
    <w:p w14:paraId="4E6A9922" w14:textId="77777777" w:rsidR="0030349E" w:rsidRPr="007B2675" w:rsidRDefault="0030349E" w:rsidP="006A6C48">
      <w:pPr>
        <w:tabs>
          <w:tab w:val="left" w:pos="5010"/>
        </w:tabs>
        <w:rPr>
          <w:rFonts w:asciiTheme="minorHAnsi" w:hAnsiTheme="minorHAnsi" w:cstheme="minorHAnsi"/>
        </w:rPr>
      </w:pPr>
    </w:p>
    <w:p w14:paraId="6A817B5A" w14:textId="77777777" w:rsidR="0030349E" w:rsidRPr="007B2675" w:rsidRDefault="0030349E" w:rsidP="006A6C48">
      <w:pPr>
        <w:tabs>
          <w:tab w:val="left" w:pos="5010"/>
        </w:tabs>
        <w:rPr>
          <w:rFonts w:asciiTheme="minorHAnsi" w:hAnsiTheme="minorHAnsi" w:cstheme="minorHAnsi"/>
        </w:rPr>
      </w:pPr>
    </w:p>
    <w:p w14:paraId="4C9CA785" w14:textId="77777777" w:rsidR="0030349E" w:rsidRPr="007B2675" w:rsidRDefault="0030349E" w:rsidP="006A6C48">
      <w:pPr>
        <w:tabs>
          <w:tab w:val="left" w:pos="5010"/>
        </w:tabs>
        <w:rPr>
          <w:rFonts w:asciiTheme="minorHAnsi" w:hAnsiTheme="minorHAnsi" w:cstheme="minorHAnsi"/>
        </w:rPr>
      </w:pPr>
    </w:p>
    <w:p w14:paraId="5CCF2CA0" w14:textId="7532CF73" w:rsidR="00D04A6A" w:rsidRPr="00235DBD" w:rsidRDefault="00D04A6A" w:rsidP="00D04A6A">
      <w:pPr>
        <w:spacing w:after="160" w:line="259" w:lineRule="auto"/>
        <w:contextualSpacing w:val="0"/>
        <w:jc w:val="center"/>
        <w:rPr>
          <w:rFonts w:ascii="Arial" w:eastAsiaTheme="minorHAnsi" w:hAnsi="Arial" w:cs="Arial"/>
          <w:b/>
          <w:bCs/>
          <w:sz w:val="32"/>
          <w:szCs w:val="32"/>
        </w:rPr>
      </w:pPr>
      <w:r w:rsidRPr="00235DBD">
        <w:rPr>
          <w:rFonts w:ascii="Arial" w:eastAsiaTheme="minorHAnsi" w:hAnsi="Arial" w:cs="Arial"/>
          <w:b/>
          <w:bCs/>
          <w:sz w:val="32"/>
          <w:szCs w:val="32"/>
        </w:rPr>
        <w:lastRenderedPageBreak/>
        <w:t>Service Needs Analysis Guidance</w:t>
      </w:r>
    </w:p>
    <w:p w14:paraId="4889C8B6" w14:textId="77777777" w:rsidR="00CF074D" w:rsidRDefault="00CF074D" w:rsidP="00D04A6A">
      <w:pPr>
        <w:spacing w:after="160" w:line="259" w:lineRule="auto"/>
        <w:contextualSpacing w:val="0"/>
        <w:jc w:val="both"/>
        <w:rPr>
          <w:rFonts w:ascii="Arial" w:eastAsiaTheme="minorHAnsi" w:hAnsi="Arial" w:cs="Arial"/>
          <w:b/>
          <w:bCs/>
          <w:color w:val="0070C0"/>
          <w:sz w:val="28"/>
          <w:szCs w:val="28"/>
        </w:rPr>
      </w:pPr>
    </w:p>
    <w:p w14:paraId="12EFE09A" w14:textId="695DA4D7" w:rsidR="00D04A6A" w:rsidRPr="00235DBD" w:rsidRDefault="00D04A6A" w:rsidP="00D04A6A">
      <w:pPr>
        <w:spacing w:after="160" w:line="259" w:lineRule="auto"/>
        <w:contextualSpacing w:val="0"/>
        <w:jc w:val="both"/>
        <w:rPr>
          <w:rFonts w:ascii="Arial" w:eastAsiaTheme="minorHAnsi" w:hAnsi="Arial" w:cs="Arial"/>
          <w:b/>
          <w:bCs/>
          <w:color w:val="00B0F0"/>
          <w:sz w:val="28"/>
          <w:szCs w:val="28"/>
        </w:rPr>
      </w:pPr>
      <w:r w:rsidRPr="00235DBD">
        <w:rPr>
          <w:rFonts w:ascii="Arial" w:eastAsiaTheme="minorHAnsi" w:hAnsi="Arial" w:cs="Arial"/>
          <w:b/>
          <w:bCs/>
          <w:color w:val="0070C0"/>
          <w:sz w:val="28"/>
          <w:szCs w:val="28"/>
        </w:rPr>
        <w:t>The purpose of the service needs analysis</w:t>
      </w:r>
    </w:p>
    <w:p w14:paraId="33A611ED" w14:textId="054D7786" w:rsidR="00126947" w:rsidRPr="00235DBD" w:rsidRDefault="0066629C" w:rsidP="00AF74E2">
      <w:pPr>
        <w:pStyle w:val="NormalWeb"/>
        <w:shd w:val="clear" w:color="auto" w:fill="FFFFFF"/>
        <w:spacing w:before="0" w:beforeAutospacing="0" w:after="0" w:afterAutospacing="0" w:line="259" w:lineRule="auto"/>
        <w:jc w:val="both"/>
        <w:rPr>
          <w:rFonts w:ascii="Arial" w:hAnsi="Arial" w:cs="Arial"/>
          <w:color w:val="1D1D1D"/>
          <w:sz w:val="22"/>
          <w:szCs w:val="22"/>
        </w:rPr>
      </w:pPr>
      <w:r w:rsidRPr="00235DBD">
        <w:rPr>
          <w:rFonts w:ascii="Arial" w:hAnsi="Arial" w:cs="Arial"/>
          <w:color w:val="1D1D1D"/>
          <w:sz w:val="22"/>
          <w:szCs w:val="22"/>
        </w:rPr>
        <w:t>Our workforce is the most important asset in the delivery of safe and effective care to the people of Scotland. Our skilled and compassionate health and social care employees make up the largest workforce in Scotland.  In order to deliver safe and effective care we need to ensure there are the right people with the right skills in the right numbers and in the right place.</w:t>
      </w:r>
      <w:r w:rsidR="00126947" w:rsidRPr="00235DBD">
        <w:rPr>
          <w:rFonts w:ascii="Arial" w:hAnsi="Arial" w:cs="Arial"/>
          <w:color w:val="1D1D1D"/>
          <w:sz w:val="22"/>
          <w:szCs w:val="22"/>
        </w:rPr>
        <w:t xml:space="preserve">  </w:t>
      </w:r>
      <w:r w:rsidRPr="00235DBD">
        <w:rPr>
          <w:rFonts w:ascii="Arial" w:hAnsi="Arial" w:cs="Arial"/>
          <w:color w:val="1D1D1D"/>
          <w:sz w:val="22"/>
          <w:szCs w:val="22"/>
        </w:rPr>
        <w:t>The introduction of the </w:t>
      </w:r>
      <w:hyperlink r:id="rId11" w:tgtFrame="_blank" w:history="1">
        <w:r w:rsidRPr="00235DBD">
          <w:rPr>
            <w:rStyle w:val="Hyperlink"/>
            <w:rFonts w:ascii="Arial" w:hAnsi="Arial" w:cs="Arial"/>
            <w:color w:val="0556AD"/>
            <w:sz w:val="22"/>
            <w:szCs w:val="22"/>
          </w:rPr>
          <w:t>Health and Care (Staffing) (Scotland) Act 2019</w:t>
        </w:r>
      </w:hyperlink>
      <w:r w:rsidRPr="00235DBD">
        <w:rPr>
          <w:rFonts w:ascii="Arial" w:hAnsi="Arial" w:cs="Arial"/>
          <w:color w:val="1D1D1D"/>
          <w:sz w:val="22"/>
          <w:szCs w:val="22"/>
        </w:rPr>
        <w:t> now provides the statutory basis for the provision of appropriate staffing in health and social care services, enabling safe and high quality care and improved outcomes for staff as well as service users.</w:t>
      </w:r>
      <w:r w:rsidR="00126947" w:rsidRPr="00235DBD">
        <w:rPr>
          <w:rFonts w:ascii="Arial" w:hAnsi="Arial" w:cs="Arial"/>
          <w:color w:val="1D1D1D"/>
          <w:sz w:val="22"/>
          <w:szCs w:val="22"/>
        </w:rPr>
        <w:t xml:space="preserve">  You can access learning resources about the Health and Care Health and Care (Staffing) (Scotland) Act 2019 here: </w:t>
      </w:r>
      <w:hyperlink r:id="rId12" w:history="1">
        <w:r w:rsidR="00126947" w:rsidRPr="00235DBD">
          <w:rPr>
            <w:rStyle w:val="Hyperlink"/>
            <w:rFonts w:ascii="Arial" w:hAnsi="Arial" w:cs="Arial"/>
            <w:sz w:val="22"/>
            <w:szCs w:val="22"/>
          </w:rPr>
          <w:t>https://learn.nes.nhs.scot/61827</w:t>
        </w:r>
      </w:hyperlink>
    </w:p>
    <w:p w14:paraId="07EF14B1" w14:textId="77777777" w:rsidR="00783C2B" w:rsidRPr="00235DBD" w:rsidRDefault="00783C2B" w:rsidP="00783C2B">
      <w:pPr>
        <w:pStyle w:val="NormalWeb"/>
        <w:shd w:val="clear" w:color="auto" w:fill="FFFFFF"/>
        <w:spacing w:before="0" w:beforeAutospacing="0" w:after="0" w:afterAutospacing="0" w:line="259" w:lineRule="auto"/>
        <w:rPr>
          <w:rFonts w:ascii="Arial" w:hAnsi="Arial" w:cs="Arial"/>
          <w:color w:val="1D1D1D"/>
          <w:sz w:val="22"/>
          <w:szCs w:val="22"/>
          <w:highlight w:val="yellow"/>
        </w:rPr>
      </w:pPr>
    </w:p>
    <w:p w14:paraId="5E010488" w14:textId="675EC727" w:rsidR="00D04A6A" w:rsidRPr="00235DBD" w:rsidRDefault="00D04A6A" w:rsidP="00D04A6A">
      <w:pPr>
        <w:spacing w:after="160" w:line="259" w:lineRule="auto"/>
        <w:contextualSpacing w:val="0"/>
        <w:jc w:val="both"/>
        <w:rPr>
          <w:rFonts w:ascii="Arial" w:eastAsiaTheme="minorHAnsi" w:hAnsi="Arial" w:cs="Arial"/>
        </w:rPr>
      </w:pPr>
      <w:r w:rsidRPr="00235DBD">
        <w:rPr>
          <w:rFonts w:ascii="Arial" w:eastAsiaTheme="minorHAnsi" w:hAnsi="Arial" w:cs="Arial"/>
        </w:rPr>
        <w:t>Changes in demography and patterns of health and illness, reducing inequality, an ageing skilled and experienced workforce are only some of the factors that impact on future service needs and delivery. This information is therefore important in assessing the need for Healthcare Support Worker</w:t>
      </w:r>
      <w:r w:rsidR="001E0110" w:rsidRPr="00235DBD">
        <w:rPr>
          <w:rFonts w:ascii="Arial" w:eastAsiaTheme="minorHAnsi" w:hAnsi="Arial" w:cs="Arial"/>
        </w:rPr>
        <w:t xml:space="preserve"> (level 2)</w:t>
      </w:r>
      <w:r w:rsidR="00B64EA6" w:rsidRPr="00235DBD">
        <w:rPr>
          <w:rFonts w:ascii="Arial" w:eastAsiaTheme="minorHAnsi" w:hAnsi="Arial" w:cs="Arial"/>
        </w:rPr>
        <w:t>, Senior HCSW (level 3)</w:t>
      </w:r>
      <w:r w:rsidRPr="00235DBD">
        <w:rPr>
          <w:rFonts w:ascii="Arial" w:eastAsiaTheme="minorHAnsi" w:hAnsi="Arial" w:cs="Arial"/>
        </w:rPr>
        <w:t xml:space="preserve"> and Assistant Practitioner roles (Level 4) and building a robust case in support of your proposals.</w:t>
      </w:r>
    </w:p>
    <w:p w14:paraId="08CA9955" w14:textId="77511E61" w:rsidR="0066629C" w:rsidRPr="00235DBD" w:rsidRDefault="0066629C" w:rsidP="00D04A6A">
      <w:pPr>
        <w:spacing w:after="160" w:line="259" w:lineRule="auto"/>
        <w:contextualSpacing w:val="0"/>
        <w:jc w:val="both"/>
        <w:rPr>
          <w:rFonts w:ascii="Arial" w:eastAsiaTheme="minorHAnsi" w:hAnsi="Arial" w:cs="Arial"/>
        </w:rPr>
      </w:pPr>
      <w:r w:rsidRPr="00235DBD">
        <w:rPr>
          <w:rFonts w:ascii="Arial" w:eastAsiaTheme="minorHAnsi" w:hAnsi="Arial" w:cs="Arial"/>
        </w:rPr>
        <w:t>This service needs analysis was adapted and agreed from NHS Lothian &amp; NHS Tayside’s current documents. It can be used by Health Boards to strategically plan future workforce solutions or, at a more local level, to plan staffing for a single unit or specific field of clinical practice.  It can be adapted to meet individual Board needs.</w:t>
      </w:r>
    </w:p>
    <w:p w14:paraId="6817D070" w14:textId="77777777" w:rsidR="00D04A6A" w:rsidRPr="00235DBD" w:rsidRDefault="00D04A6A" w:rsidP="00D04A6A">
      <w:pPr>
        <w:spacing w:after="160" w:line="259" w:lineRule="auto"/>
        <w:contextualSpacing w:val="0"/>
        <w:jc w:val="both"/>
        <w:rPr>
          <w:rFonts w:ascii="Arial" w:eastAsiaTheme="minorHAnsi" w:hAnsi="Arial" w:cs="Arial"/>
        </w:rPr>
      </w:pPr>
      <w:r w:rsidRPr="00235DBD">
        <w:rPr>
          <w:rFonts w:ascii="Arial" w:eastAsiaTheme="minorHAnsi" w:hAnsi="Arial" w:cs="Arial"/>
        </w:rPr>
        <w:t>The service needs analysis is divided into three sections:</w:t>
      </w:r>
    </w:p>
    <w:p w14:paraId="44C9F9C1" w14:textId="77777777" w:rsidR="00D04A6A" w:rsidRPr="00235DBD" w:rsidRDefault="00D04A6A" w:rsidP="00D04A6A">
      <w:pPr>
        <w:numPr>
          <w:ilvl w:val="0"/>
          <w:numId w:val="2"/>
        </w:numPr>
        <w:spacing w:after="160" w:line="259" w:lineRule="auto"/>
        <w:contextualSpacing w:val="0"/>
        <w:jc w:val="both"/>
        <w:rPr>
          <w:rFonts w:ascii="Arial" w:eastAsiaTheme="minorHAnsi" w:hAnsi="Arial" w:cs="Arial"/>
          <w:b/>
          <w:bCs/>
        </w:rPr>
      </w:pPr>
      <w:r w:rsidRPr="00235DBD">
        <w:rPr>
          <w:rFonts w:ascii="Arial" w:eastAsiaTheme="minorHAnsi" w:hAnsi="Arial" w:cs="Arial"/>
          <w:b/>
          <w:bCs/>
        </w:rPr>
        <w:t>Section A – Patient/Client Needs</w:t>
      </w:r>
    </w:p>
    <w:p w14:paraId="7988A9A7" w14:textId="298740B4" w:rsidR="00D04A6A" w:rsidRPr="00235DBD" w:rsidRDefault="00D04A6A" w:rsidP="00D04A6A">
      <w:pPr>
        <w:spacing w:after="160" w:line="259" w:lineRule="auto"/>
        <w:ind w:left="720"/>
        <w:contextualSpacing w:val="0"/>
        <w:jc w:val="both"/>
        <w:rPr>
          <w:rFonts w:ascii="Arial" w:eastAsiaTheme="minorHAnsi" w:hAnsi="Arial" w:cs="Arial"/>
          <w:b/>
          <w:bCs/>
        </w:rPr>
      </w:pPr>
      <w:r w:rsidRPr="00235DBD">
        <w:rPr>
          <w:rFonts w:ascii="Arial" w:eastAsiaTheme="minorHAnsi" w:hAnsi="Arial" w:cs="Arial"/>
        </w:rPr>
        <w:t>What are the changes in the care needs and presentation of patients/clients that impact on future service needs, delivery and workforce? This may include changes in demography and patterns of health and illness; acuity, dependency, and activity, and reducing inequality.</w:t>
      </w:r>
    </w:p>
    <w:p w14:paraId="0AE16A9A" w14:textId="77777777" w:rsidR="00D04A6A" w:rsidRPr="00235DBD" w:rsidRDefault="00D04A6A" w:rsidP="00D04A6A">
      <w:pPr>
        <w:numPr>
          <w:ilvl w:val="0"/>
          <w:numId w:val="2"/>
        </w:numPr>
        <w:spacing w:after="160" w:line="259" w:lineRule="auto"/>
        <w:contextualSpacing w:val="0"/>
        <w:jc w:val="both"/>
        <w:rPr>
          <w:rFonts w:ascii="Arial" w:eastAsiaTheme="minorHAnsi" w:hAnsi="Arial" w:cs="Arial"/>
          <w:b/>
          <w:bCs/>
        </w:rPr>
      </w:pPr>
      <w:r w:rsidRPr="00235DBD">
        <w:rPr>
          <w:rFonts w:ascii="Arial" w:eastAsiaTheme="minorHAnsi" w:hAnsi="Arial" w:cs="Arial"/>
          <w:b/>
          <w:bCs/>
        </w:rPr>
        <w:t>Section B – Service / Speciality Skills Needs</w:t>
      </w:r>
    </w:p>
    <w:p w14:paraId="04C33E09" w14:textId="77777777" w:rsidR="00D04A6A" w:rsidRPr="00235DBD" w:rsidRDefault="00D04A6A" w:rsidP="00D04A6A">
      <w:pPr>
        <w:spacing w:after="160" w:line="259" w:lineRule="auto"/>
        <w:ind w:left="720"/>
        <w:jc w:val="both"/>
        <w:rPr>
          <w:rFonts w:ascii="Arial" w:eastAsiaTheme="minorHAnsi" w:hAnsi="Arial" w:cs="Arial"/>
        </w:rPr>
      </w:pPr>
      <w:r w:rsidRPr="00235DBD">
        <w:rPr>
          <w:rFonts w:ascii="Arial" w:eastAsiaTheme="minorHAnsi" w:hAnsi="Arial" w:cs="Arial"/>
        </w:rPr>
        <w:t>- Current models of care and workforce requirements</w:t>
      </w:r>
    </w:p>
    <w:p w14:paraId="512F9990" w14:textId="77777777" w:rsidR="00D04A6A" w:rsidRPr="00235DBD" w:rsidRDefault="00D04A6A" w:rsidP="00D04A6A">
      <w:pPr>
        <w:spacing w:after="160" w:line="259" w:lineRule="auto"/>
        <w:ind w:left="720"/>
        <w:jc w:val="both"/>
        <w:rPr>
          <w:rFonts w:ascii="Arial" w:eastAsiaTheme="minorHAnsi" w:hAnsi="Arial" w:cs="Arial"/>
        </w:rPr>
      </w:pPr>
      <w:r w:rsidRPr="00235DBD">
        <w:rPr>
          <w:rFonts w:ascii="Arial" w:eastAsiaTheme="minorHAnsi" w:hAnsi="Arial" w:cs="Arial"/>
        </w:rPr>
        <w:t>- Communication with Stakeholders</w:t>
      </w:r>
    </w:p>
    <w:p w14:paraId="1E0E6BE4" w14:textId="137F3C14" w:rsidR="00D04A6A" w:rsidRPr="00235DBD" w:rsidRDefault="00D04A6A" w:rsidP="00D04A6A">
      <w:pPr>
        <w:spacing w:after="160" w:line="259" w:lineRule="auto"/>
        <w:ind w:left="720"/>
        <w:jc w:val="both"/>
        <w:rPr>
          <w:rFonts w:ascii="Arial" w:eastAsiaTheme="minorHAnsi" w:hAnsi="Arial" w:cs="Arial"/>
        </w:rPr>
      </w:pPr>
      <w:r w:rsidRPr="00235DBD">
        <w:rPr>
          <w:rFonts w:ascii="Arial" w:eastAsiaTheme="minorHAnsi" w:hAnsi="Arial" w:cs="Arial"/>
        </w:rPr>
        <w:t>- Workforce Planning</w:t>
      </w:r>
    </w:p>
    <w:p w14:paraId="13309260" w14:textId="77777777" w:rsidR="00D04A6A" w:rsidRPr="00235DBD" w:rsidRDefault="00D04A6A" w:rsidP="00D04A6A">
      <w:pPr>
        <w:spacing w:after="160" w:line="259" w:lineRule="auto"/>
        <w:ind w:left="720"/>
        <w:jc w:val="both"/>
        <w:rPr>
          <w:rFonts w:ascii="Arial" w:eastAsiaTheme="minorHAnsi" w:hAnsi="Arial" w:cs="Arial"/>
        </w:rPr>
      </w:pPr>
    </w:p>
    <w:p w14:paraId="2A4DD3C9" w14:textId="77777777" w:rsidR="00D04A6A" w:rsidRPr="00235DBD" w:rsidRDefault="00D04A6A" w:rsidP="00D04A6A">
      <w:pPr>
        <w:numPr>
          <w:ilvl w:val="0"/>
          <w:numId w:val="2"/>
        </w:numPr>
        <w:spacing w:after="160" w:line="259" w:lineRule="auto"/>
        <w:contextualSpacing w:val="0"/>
        <w:jc w:val="both"/>
        <w:rPr>
          <w:rFonts w:ascii="Arial" w:eastAsiaTheme="minorHAnsi" w:hAnsi="Arial" w:cs="Arial"/>
          <w:b/>
          <w:bCs/>
        </w:rPr>
      </w:pPr>
      <w:r w:rsidRPr="00235DBD">
        <w:rPr>
          <w:rFonts w:ascii="Arial" w:eastAsiaTheme="minorHAnsi" w:hAnsi="Arial" w:cs="Arial"/>
          <w:b/>
          <w:bCs/>
        </w:rPr>
        <w:t>Section C – Healthcare Support Worker/Assistant Practitioner Role</w:t>
      </w:r>
    </w:p>
    <w:p w14:paraId="06C28437" w14:textId="7E07780E" w:rsidR="00D04A6A" w:rsidRPr="00235DBD" w:rsidRDefault="00D04A6A" w:rsidP="00D04A6A">
      <w:pPr>
        <w:spacing w:after="160" w:line="259" w:lineRule="auto"/>
        <w:ind w:left="720"/>
        <w:jc w:val="both"/>
        <w:rPr>
          <w:rFonts w:ascii="Arial" w:eastAsiaTheme="minorHAnsi" w:hAnsi="Arial" w:cs="Arial"/>
        </w:rPr>
      </w:pPr>
      <w:r w:rsidRPr="00235DBD">
        <w:rPr>
          <w:rFonts w:ascii="Arial" w:eastAsiaTheme="minorHAnsi" w:hAnsi="Arial" w:cs="Arial"/>
        </w:rPr>
        <w:t>This section will help to determine the type of role that is required, what the person needs to be able to do, the parameters of the role, skills, knowledge and education required and levels of accountability and responsibility.</w:t>
      </w:r>
    </w:p>
    <w:p w14:paraId="7F95A4FF" w14:textId="77777777" w:rsidR="0066629C" w:rsidRPr="00235DBD" w:rsidRDefault="0066629C" w:rsidP="00D04A6A">
      <w:pPr>
        <w:spacing w:after="160" w:line="259" w:lineRule="auto"/>
        <w:ind w:left="720"/>
        <w:jc w:val="both"/>
        <w:rPr>
          <w:rFonts w:ascii="Arial" w:eastAsiaTheme="minorHAnsi" w:hAnsi="Arial" w:cs="Arial"/>
        </w:rPr>
      </w:pPr>
    </w:p>
    <w:p w14:paraId="6F56DC50" w14:textId="77777777" w:rsidR="00D04A6A" w:rsidRPr="00235DBD" w:rsidRDefault="00D04A6A" w:rsidP="00D04A6A">
      <w:pPr>
        <w:spacing w:after="160" w:line="259" w:lineRule="auto"/>
        <w:ind w:left="720"/>
        <w:jc w:val="both"/>
        <w:rPr>
          <w:rFonts w:ascii="Arial" w:eastAsiaTheme="minorHAnsi" w:hAnsi="Arial" w:cs="Arial"/>
        </w:rPr>
      </w:pPr>
      <w:r w:rsidRPr="00235DBD">
        <w:rPr>
          <w:rFonts w:ascii="Arial" w:eastAsiaTheme="minorHAnsi" w:hAnsi="Arial" w:cs="Arial"/>
          <w:b/>
          <w:bCs/>
        </w:rPr>
        <w:t xml:space="preserve">- </w:t>
      </w:r>
      <w:r w:rsidRPr="00235DBD">
        <w:rPr>
          <w:rFonts w:ascii="Arial" w:eastAsiaTheme="minorHAnsi" w:hAnsi="Arial" w:cs="Arial"/>
        </w:rPr>
        <w:t>Define New Model of Care and Healthcare Support Worker/Assistant Practitioner role</w:t>
      </w:r>
    </w:p>
    <w:p w14:paraId="724EDAF3" w14:textId="77777777" w:rsidR="00D04A6A" w:rsidRPr="00235DBD" w:rsidRDefault="00D04A6A" w:rsidP="00D04A6A">
      <w:pPr>
        <w:spacing w:after="160" w:line="259" w:lineRule="auto"/>
        <w:ind w:left="720"/>
        <w:jc w:val="both"/>
        <w:rPr>
          <w:rFonts w:ascii="Arial" w:eastAsiaTheme="minorHAnsi" w:hAnsi="Arial" w:cs="Arial"/>
        </w:rPr>
      </w:pPr>
      <w:r w:rsidRPr="00235DBD">
        <w:rPr>
          <w:rFonts w:ascii="Arial" w:eastAsiaTheme="minorHAnsi" w:hAnsi="Arial" w:cs="Arial"/>
          <w:b/>
          <w:bCs/>
        </w:rPr>
        <w:t>-</w:t>
      </w:r>
      <w:r w:rsidRPr="00235DBD">
        <w:rPr>
          <w:rFonts w:ascii="Arial" w:eastAsiaTheme="minorHAnsi" w:hAnsi="Arial" w:cs="Arial"/>
        </w:rPr>
        <w:t xml:space="preserve"> Parameters of accountability </w:t>
      </w:r>
    </w:p>
    <w:p w14:paraId="5632A013" w14:textId="77777777" w:rsidR="00D04A6A" w:rsidRPr="00235DBD" w:rsidRDefault="00D04A6A" w:rsidP="00D04A6A">
      <w:pPr>
        <w:spacing w:after="160" w:line="259" w:lineRule="auto"/>
        <w:ind w:left="720"/>
        <w:jc w:val="both"/>
        <w:rPr>
          <w:rFonts w:ascii="Arial" w:eastAsiaTheme="minorHAnsi" w:hAnsi="Arial" w:cs="Arial"/>
        </w:rPr>
      </w:pPr>
      <w:r w:rsidRPr="00235DBD">
        <w:rPr>
          <w:rFonts w:ascii="Arial" w:eastAsiaTheme="minorHAnsi" w:hAnsi="Arial" w:cs="Arial"/>
          <w:b/>
          <w:bCs/>
        </w:rPr>
        <w:t>-</w:t>
      </w:r>
      <w:r w:rsidRPr="00235DBD">
        <w:rPr>
          <w:rFonts w:ascii="Arial" w:eastAsiaTheme="minorHAnsi" w:hAnsi="Arial" w:cs="Arial"/>
        </w:rPr>
        <w:t xml:space="preserve"> Governance arrangements</w:t>
      </w:r>
    </w:p>
    <w:p w14:paraId="6F33E638" w14:textId="77777777" w:rsidR="00D04A6A" w:rsidRPr="00235DBD" w:rsidRDefault="00D04A6A" w:rsidP="00D04A6A">
      <w:pPr>
        <w:spacing w:after="160" w:line="259" w:lineRule="auto"/>
        <w:ind w:left="720"/>
        <w:jc w:val="both"/>
        <w:rPr>
          <w:rFonts w:ascii="Arial" w:eastAsiaTheme="minorHAnsi" w:hAnsi="Arial" w:cs="Arial"/>
          <w:b/>
          <w:bCs/>
        </w:rPr>
      </w:pPr>
      <w:r w:rsidRPr="00235DBD">
        <w:rPr>
          <w:rFonts w:ascii="Arial" w:eastAsiaTheme="minorHAnsi" w:hAnsi="Arial" w:cs="Arial"/>
          <w:b/>
          <w:bCs/>
        </w:rPr>
        <w:t>-</w:t>
      </w:r>
      <w:r w:rsidRPr="00235DBD">
        <w:rPr>
          <w:rFonts w:ascii="Arial" w:eastAsiaTheme="minorHAnsi" w:hAnsi="Arial" w:cs="Arial"/>
        </w:rPr>
        <w:t xml:space="preserve"> Evaluation/succession planning</w:t>
      </w:r>
    </w:p>
    <w:p w14:paraId="3513F312" w14:textId="77777777" w:rsidR="00D04A6A" w:rsidRPr="00235DBD" w:rsidRDefault="00D04A6A" w:rsidP="00D04A6A">
      <w:pPr>
        <w:spacing w:after="160" w:line="259" w:lineRule="auto"/>
        <w:contextualSpacing w:val="0"/>
        <w:jc w:val="both"/>
        <w:rPr>
          <w:rFonts w:ascii="Arial" w:eastAsiaTheme="minorHAnsi" w:hAnsi="Arial" w:cs="Arial"/>
        </w:rPr>
      </w:pPr>
    </w:p>
    <w:p w14:paraId="559D0181" w14:textId="2FFF6A8E" w:rsidR="00555E29" w:rsidRPr="00235DBD" w:rsidRDefault="00D04A6A" w:rsidP="00D04A6A">
      <w:pPr>
        <w:spacing w:after="160" w:line="259" w:lineRule="auto"/>
        <w:contextualSpacing w:val="0"/>
        <w:jc w:val="both"/>
        <w:rPr>
          <w:rFonts w:ascii="Arial" w:eastAsiaTheme="minorHAnsi" w:hAnsi="Arial" w:cs="Arial"/>
        </w:rPr>
      </w:pPr>
      <w:r w:rsidRPr="00235DBD">
        <w:rPr>
          <w:rFonts w:ascii="Arial" w:eastAsiaTheme="minorHAnsi" w:hAnsi="Arial" w:cs="Arial"/>
        </w:rPr>
        <w:lastRenderedPageBreak/>
        <w:t xml:space="preserve">Before undertaking a service needs analysis areas/teams should examine what the team currently do in terms of activity and be clear about the delineation between the levels of practice. </w:t>
      </w:r>
    </w:p>
    <w:p w14:paraId="3A214C64" w14:textId="7F12F79F" w:rsidR="00D04A6A" w:rsidRPr="00235DBD" w:rsidRDefault="00D04A6A" w:rsidP="00D04A6A">
      <w:pPr>
        <w:spacing w:after="160" w:line="259" w:lineRule="auto"/>
        <w:contextualSpacing w:val="0"/>
        <w:jc w:val="both"/>
        <w:rPr>
          <w:rFonts w:ascii="Arial" w:eastAsiaTheme="minorHAnsi" w:hAnsi="Arial" w:cs="Arial"/>
        </w:rPr>
      </w:pPr>
      <w:r w:rsidRPr="00235DBD">
        <w:rPr>
          <w:rFonts w:ascii="Arial" w:eastAsiaTheme="minorHAnsi" w:hAnsi="Arial" w:cs="Arial"/>
        </w:rPr>
        <w:t xml:space="preserve">The NHS Education for Scotland (NES) </w:t>
      </w:r>
      <w:hyperlink r:id="rId13" w:history="1">
        <w:r w:rsidRPr="00235DBD">
          <w:rPr>
            <w:rStyle w:val="Hyperlink"/>
            <w:rFonts w:ascii="Arial" w:eastAsiaTheme="minorHAnsi" w:hAnsi="Arial" w:cs="Arial"/>
          </w:rPr>
          <w:t>Nursing, Midwifery and Allied Health Professions (NMAHP) Healthcare Support Worker (HCSW) Development and Education Framework</w:t>
        </w:r>
      </w:hyperlink>
      <w:r w:rsidR="00235DBD" w:rsidRPr="00235DBD">
        <w:rPr>
          <w:rFonts w:ascii="Arial" w:eastAsiaTheme="minorHAnsi" w:hAnsi="Arial" w:cs="Arial"/>
        </w:rPr>
        <w:t xml:space="preserve"> </w:t>
      </w:r>
      <w:r w:rsidRPr="00235DBD">
        <w:rPr>
          <w:rFonts w:ascii="Arial" w:eastAsiaTheme="minorHAnsi" w:hAnsi="Arial" w:cs="Arial"/>
        </w:rPr>
        <w:t>supports the development of core knowledge, skills, and behaviours in the four pillars of practice for all NMAHP HCSWs working at Levels 2–4.  The Framework includes definitions of HCSW roles.   It is important to ensure job descriptions are explicit and there is a good understanding of the levels of practice.  Staff side involvement with the service needs analysis is crucial to ensure engagement and support.</w:t>
      </w:r>
    </w:p>
    <w:p w14:paraId="3C20EA33" w14:textId="547C7C20" w:rsidR="0066629C" w:rsidRPr="00235DBD" w:rsidRDefault="00D04A6A" w:rsidP="00D04A6A">
      <w:pPr>
        <w:spacing w:after="160" w:line="259" w:lineRule="auto"/>
        <w:contextualSpacing w:val="0"/>
        <w:jc w:val="both"/>
        <w:rPr>
          <w:rFonts w:ascii="Arial" w:eastAsiaTheme="minorHAnsi" w:hAnsi="Arial" w:cs="Arial"/>
        </w:rPr>
      </w:pPr>
      <w:r w:rsidRPr="00235DBD">
        <w:rPr>
          <w:rFonts w:ascii="Arial" w:eastAsiaTheme="minorHAnsi" w:hAnsi="Arial" w:cs="Arial"/>
        </w:rPr>
        <w:t xml:space="preserve">The Framework will be incorporated into the overarching </w:t>
      </w:r>
      <w:hyperlink r:id="rId14" w:history="1">
        <w:r w:rsidRPr="00235DBD">
          <w:rPr>
            <w:rStyle w:val="Hyperlink"/>
            <w:rFonts w:ascii="Arial" w:eastAsiaTheme="minorHAnsi" w:hAnsi="Arial" w:cs="Arial"/>
          </w:rPr>
          <w:t>NMAHP Development Framework</w:t>
        </w:r>
      </w:hyperlink>
      <w:r w:rsidRPr="00235DBD">
        <w:rPr>
          <w:rFonts w:ascii="Arial" w:eastAsiaTheme="minorHAnsi" w:hAnsi="Arial" w:cs="Arial"/>
        </w:rPr>
        <w:t>, which will now identify knowledge, skills and behaviours from Level 2–8 of the NHS Career Framework for Health</w:t>
      </w:r>
      <w:r w:rsidR="00235DBD" w:rsidRPr="00235DBD">
        <w:rPr>
          <w:rFonts w:ascii="Arial" w:eastAsiaTheme="minorHAnsi" w:hAnsi="Arial" w:cs="Arial"/>
        </w:rPr>
        <w:t>.</w:t>
      </w:r>
    </w:p>
    <w:p w14:paraId="012AFEFE" w14:textId="77777777" w:rsidR="00AF74E2" w:rsidRPr="00235DBD" w:rsidRDefault="00AF74E2" w:rsidP="006F2430">
      <w:pPr>
        <w:spacing w:after="160" w:line="259" w:lineRule="auto"/>
        <w:contextualSpacing w:val="0"/>
        <w:jc w:val="both"/>
        <w:rPr>
          <w:rFonts w:ascii="Arial" w:eastAsiaTheme="minorHAnsi" w:hAnsi="Arial" w:cs="Arial"/>
          <w:b/>
          <w:bCs/>
          <w:color w:val="00B0F0"/>
          <w:sz w:val="28"/>
          <w:szCs w:val="28"/>
        </w:rPr>
      </w:pPr>
    </w:p>
    <w:p w14:paraId="4DC5B409" w14:textId="6F3D5D4E" w:rsidR="006F2430" w:rsidRPr="00235DBD" w:rsidRDefault="00D04A6A" w:rsidP="006F2430">
      <w:pPr>
        <w:spacing w:after="160" w:line="259" w:lineRule="auto"/>
        <w:contextualSpacing w:val="0"/>
        <w:jc w:val="both"/>
        <w:rPr>
          <w:rFonts w:ascii="Arial" w:eastAsiaTheme="minorHAnsi" w:hAnsi="Arial" w:cs="Arial"/>
          <w:b/>
          <w:bCs/>
          <w:color w:val="0070C0"/>
          <w:sz w:val="28"/>
          <w:szCs w:val="28"/>
        </w:rPr>
      </w:pPr>
      <w:r w:rsidRPr="00235DBD">
        <w:rPr>
          <w:rFonts w:ascii="Arial" w:eastAsiaTheme="minorHAnsi" w:hAnsi="Arial" w:cs="Arial"/>
          <w:b/>
          <w:bCs/>
          <w:color w:val="0070C0"/>
          <w:sz w:val="28"/>
          <w:szCs w:val="28"/>
        </w:rPr>
        <w:t>Wor</w:t>
      </w:r>
      <w:r w:rsidR="00BA5F81" w:rsidRPr="00235DBD">
        <w:rPr>
          <w:rFonts w:ascii="Arial" w:eastAsiaTheme="minorHAnsi" w:hAnsi="Arial" w:cs="Arial"/>
          <w:b/>
          <w:bCs/>
          <w:color w:val="0070C0"/>
          <w:sz w:val="28"/>
          <w:szCs w:val="28"/>
        </w:rPr>
        <w:t xml:space="preserve">kload and </w:t>
      </w:r>
      <w:r w:rsidR="002D565E">
        <w:rPr>
          <w:rFonts w:ascii="Arial" w:eastAsiaTheme="minorHAnsi" w:hAnsi="Arial" w:cs="Arial"/>
          <w:b/>
          <w:bCs/>
          <w:color w:val="0070C0"/>
          <w:sz w:val="28"/>
          <w:szCs w:val="28"/>
        </w:rPr>
        <w:t>W</w:t>
      </w:r>
      <w:r w:rsidR="00BA5F81" w:rsidRPr="00235DBD">
        <w:rPr>
          <w:rFonts w:ascii="Arial" w:eastAsiaTheme="minorHAnsi" w:hAnsi="Arial" w:cs="Arial"/>
          <w:b/>
          <w:bCs/>
          <w:color w:val="0070C0"/>
          <w:sz w:val="28"/>
          <w:szCs w:val="28"/>
        </w:rPr>
        <w:t>orkforce</w:t>
      </w:r>
      <w:r w:rsidRPr="00235DBD">
        <w:rPr>
          <w:rFonts w:ascii="Arial" w:eastAsiaTheme="minorHAnsi" w:hAnsi="Arial" w:cs="Arial"/>
          <w:b/>
          <w:bCs/>
          <w:color w:val="0070C0"/>
          <w:sz w:val="28"/>
          <w:szCs w:val="28"/>
        </w:rPr>
        <w:t xml:space="preserve"> Planning Tools to Support Discussions</w:t>
      </w:r>
    </w:p>
    <w:p w14:paraId="4DF46492" w14:textId="70480112" w:rsidR="0057780C" w:rsidRPr="00235DBD" w:rsidRDefault="006F2430" w:rsidP="00AF74E2">
      <w:pPr>
        <w:jc w:val="both"/>
        <w:rPr>
          <w:rFonts w:ascii="Arial" w:hAnsi="Arial" w:cs="Arial"/>
        </w:rPr>
      </w:pPr>
      <w:r w:rsidRPr="00235DBD">
        <w:rPr>
          <w:rFonts w:ascii="Arial" w:hAnsi="Arial" w:cs="Arial"/>
        </w:rPr>
        <w:t>The principles of safe staffing apply to all clinical and social care staff, not just Nursing and Midwifery services and co</w:t>
      </w:r>
      <w:r w:rsidR="00853ABB" w:rsidRPr="00235DBD">
        <w:rPr>
          <w:rFonts w:ascii="Arial" w:hAnsi="Arial" w:cs="Arial"/>
        </w:rPr>
        <w:t>ver</w:t>
      </w:r>
      <w:r w:rsidRPr="00235DBD">
        <w:rPr>
          <w:rFonts w:ascii="Arial" w:hAnsi="Arial" w:cs="Arial"/>
        </w:rPr>
        <w:t xml:space="preserve"> both community and inpatient areas. This includes clinical and support role colleagues in Medicine and Pharmacy, as well as Healthcare Scientists and Allied Health Professionals such as Physiotherapists and Paramedics.  </w:t>
      </w:r>
      <w:r w:rsidR="0057780C" w:rsidRPr="00235DBD">
        <w:rPr>
          <w:rFonts w:ascii="Arial" w:hAnsi="Arial" w:cs="Arial"/>
        </w:rPr>
        <w:t xml:space="preserve">A suite of learning resources for informing workload and workforce planning is available </w:t>
      </w:r>
      <w:r w:rsidR="00235DBD" w:rsidRPr="00235DBD">
        <w:rPr>
          <w:rFonts w:ascii="Arial" w:hAnsi="Arial" w:cs="Arial"/>
        </w:rPr>
        <w:t>on Turas Learn at</w:t>
      </w:r>
      <w:r w:rsidR="0057780C" w:rsidRPr="00235DBD">
        <w:rPr>
          <w:rFonts w:ascii="Arial" w:hAnsi="Arial" w:cs="Arial"/>
        </w:rPr>
        <w:t xml:space="preserve"> </w:t>
      </w:r>
      <w:hyperlink r:id="rId15" w:history="1">
        <w:r w:rsidR="0057780C" w:rsidRPr="00235DBD">
          <w:rPr>
            <w:rStyle w:val="Hyperlink"/>
            <w:rFonts w:ascii="Arial" w:hAnsi="Arial" w:cs="Arial"/>
          </w:rPr>
          <w:t>Health and Care Staffing learning resources</w:t>
        </w:r>
      </w:hyperlink>
    </w:p>
    <w:p w14:paraId="7A53F963" w14:textId="1E053F98" w:rsidR="006F2430" w:rsidRPr="00235DBD" w:rsidRDefault="006F2430" w:rsidP="00AF74E2">
      <w:pPr>
        <w:spacing w:after="160" w:line="259" w:lineRule="auto"/>
        <w:contextualSpacing w:val="0"/>
        <w:jc w:val="both"/>
        <w:rPr>
          <w:rFonts w:ascii="Arial" w:eastAsiaTheme="minorHAnsi" w:hAnsi="Arial" w:cs="Arial"/>
          <w:b/>
          <w:bCs/>
          <w:color w:val="00B0F0"/>
        </w:rPr>
      </w:pPr>
    </w:p>
    <w:p w14:paraId="4059ED37" w14:textId="293335BB" w:rsidR="002D565E" w:rsidRDefault="006F2430" w:rsidP="00AF74E2">
      <w:pPr>
        <w:spacing w:line="257" w:lineRule="auto"/>
        <w:jc w:val="both"/>
        <w:rPr>
          <w:rFonts w:ascii="Arial" w:eastAsia="Arial" w:hAnsi="Arial" w:cs="Arial"/>
        </w:rPr>
      </w:pPr>
      <w:r w:rsidRPr="00235DBD">
        <w:rPr>
          <w:rFonts w:ascii="Arial" w:eastAsia="Arial" w:hAnsi="Arial" w:cs="Arial"/>
        </w:rPr>
        <w:t xml:space="preserve">The Health and Care (Staffing) (Scotland) Act 2019 does not impose minimum staffing levels but recommends using a consistent process to show what staff are needed to deliver safe and effective care in a service area. </w:t>
      </w:r>
      <w:r w:rsidR="00436DD1">
        <w:rPr>
          <w:rFonts w:ascii="Arial" w:eastAsia="Arial" w:hAnsi="Arial" w:cs="Arial"/>
        </w:rPr>
        <w:t xml:space="preserve">   </w:t>
      </w:r>
      <w:r w:rsidRPr="00235DBD">
        <w:rPr>
          <w:rFonts w:ascii="Arial" w:eastAsia="Arial" w:hAnsi="Arial" w:cs="Arial"/>
        </w:rPr>
        <w:t xml:space="preserve">For the NHS this is called the Common Staffing Method or CSM. You can read the </w:t>
      </w:r>
      <w:hyperlink r:id="rId16" w:history="1">
        <w:r w:rsidRPr="00235DBD">
          <w:rPr>
            <w:rStyle w:val="Hyperlink"/>
            <w:rFonts w:ascii="Arial" w:hAnsi="Arial" w:cs="Arial"/>
          </w:rPr>
          <w:t>Common Staffing Method quick guide</w:t>
        </w:r>
      </w:hyperlink>
      <w:r w:rsidRPr="00235DBD">
        <w:rPr>
          <w:rFonts w:ascii="Arial" w:hAnsi="Arial" w:cs="Arial"/>
        </w:rPr>
        <w:t xml:space="preserve"> </w:t>
      </w:r>
      <w:r w:rsidRPr="00235DBD">
        <w:rPr>
          <w:rFonts w:ascii="Arial" w:eastAsia="Arial" w:hAnsi="Arial" w:cs="Arial"/>
        </w:rPr>
        <w:t xml:space="preserve">for an explanation of the different components of the CSM triangle below.  </w:t>
      </w:r>
    </w:p>
    <w:p w14:paraId="4EB24837" w14:textId="3A14422A" w:rsidR="007B2675" w:rsidRDefault="0066629C" w:rsidP="00AF74E2">
      <w:pPr>
        <w:shd w:val="clear" w:color="auto" w:fill="FFFFFF"/>
        <w:spacing w:after="0" w:line="240" w:lineRule="auto"/>
        <w:contextualSpacing w:val="0"/>
        <w:jc w:val="center"/>
        <w:outlineLvl w:val="0"/>
        <w:rPr>
          <w:rFonts w:ascii="Arial" w:eastAsia="Times New Roman" w:hAnsi="Arial" w:cs="Arial"/>
          <w:b/>
          <w:bCs/>
          <w:kern w:val="36"/>
          <w:lang w:eastAsia="en-GB"/>
        </w:rPr>
      </w:pPr>
      <w:r w:rsidRPr="00235DBD">
        <w:rPr>
          <w:rFonts w:ascii="Arial" w:eastAsia="Times New Roman" w:hAnsi="Arial" w:cs="Arial"/>
          <w:b/>
          <w:bCs/>
          <w:noProof/>
          <w:kern w:val="36"/>
          <w:lang w:eastAsia="en-GB"/>
        </w:rPr>
        <w:drawing>
          <wp:inline distT="0" distB="0" distL="0" distR="0" wp14:anchorId="34A8847B" wp14:editId="06DEEEE8">
            <wp:extent cx="4142740" cy="3076575"/>
            <wp:effectExtent l="0" t="0" r="0" b="0"/>
            <wp:docPr id="1" name="Picture 1" descr="Common Staffing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 Staffing Method"/>
                    <pic:cNvPicPr/>
                  </pic:nvPicPr>
                  <pic:blipFill rotWithShape="1">
                    <a:blip r:embed="rId17" cstate="print">
                      <a:extLst>
                        <a:ext uri="{28A0092B-C50C-407E-A947-70E740481C1C}">
                          <a14:useLocalDpi xmlns:a14="http://schemas.microsoft.com/office/drawing/2010/main" val="0"/>
                        </a:ext>
                      </a:extLst>
                    </a:blip>
                    <a:srcRect t="2805" b="6606"/>
                    <a:stretch/>
                  </pic:blipFill>
                  <pic:spPr bwMode="auto">
                    <a:xfrm>
                      <a:off x="0" y="0"/>
                      <a:ext cx="4174914" cy="3100469"/>
                    </a:xfrm>
                    <a:prstGeom prst="rect">
                      <a:avLst/>
                    </a:prstGeom>
                    <a:ln>
                      <a:noFill/>
                    </a:ln>
                    <a:extLst>
                      <a:ext uri="{53640926-AAD7-44D8-BBD7-CCE9431645EC}">
                        <a14:shadowObscured xmlns:a14="http://schemas.microsoft.com/office/drawing/2010/main"/>
                      </a:ext>
                    </a:extLst>
                  </pic:spPr>
                </pic:pic>
              </a:graphicData>
            </a:graphic>
          </wp:inline>
        </w:drawing>
      </w:r>
    </w:p>
    <w:p w14:paraId="363B0A6B" w14:textId="5A5E2534" w:rsidR="00436DD1" w:rsidRPr="00267C17" w:rsidRDefault="00267C17" w:rsidP="00267C17">
      <w:pPr>
        <w:jc w:val="center"/>
        <w:rPr>
          <w:rFonts w:ascii="Arial" w:hAnsi="Arial" w:cs="Arial"/>
          <w:b/>
          <w:bCs/>
          <w:lang w:eastAsia="en-GB"/>
        </w:rPr>
      </w:pPr>
      <w:r w:rsidRPr="00267C17">
        <w:rPr>
          <w:rFonts w:ascii="Arial" w:hAnsi="Arial" w:cs="Arial"/>
          <w:b/>
          <w:bCs/>
          <w:lang w:eastAsia="en-GB"/>
        </w:rPr>
        <w:t>Common Staffing Method</w:t>
      </w:r>
    </w:p>
    <w:p w14:paraId="54F4E720" w14:textId="77777777" w:rsidR="00436DD1" w:rsidRDefault="00436DD1" w:rsidP="00436DD1">
      <w:pPr>
        <w:spacing w:line="257" w:lineRule="auto"/>
        <w:jc w:val="both"/>
        <w:rPr>
          <w:rFonts w:ascii="Arial" w:eastAsia="Arial" w:hAnsi="Arial" w:cs="Arial"/>
        </w:rPr>
      </w:pPr>
      <w:r w:rsidRPr="00235DBD">
        <w:rPr>
          <w:rFonts w:ascii="Arial" w:hAnsi="Arial" w:cs="Arial"/>
          <w:lang w:eastAsia="en-GB"/>
        </w:rPr>
        <w:lastRenderedPageBreak/>
        <w:t>Although the mandatory use and associated reporting requirements of the CSM only apply to the listed staff groups and areas of health care, other staff groups and areas of health care can use the principles and elements to plan and manage staffing, along with preparing for possible future extension of the CSM into their specific areas</w:t>
      </w:r>
      <w:r>
        <w:rPr>
          <w:rFonts w:ascii="Arial" w:hAnsi="Arial" w:cs="Arial"/>
          <w:lang w:eastAsia="en-GB"/>
        </w:rPr>
        <w:t>.</w:t>
      </w:r>
    </w:p>
    <w:p w14:paraId="5CF242AE" w14:textId="77777777" w:rsidR="00436DD1" w:rsidRDefault="00436DD1" w:rsidP="00AE3EF8">
      <w:pPr>
        <w:shd w:val="clear" w:color="auto" w:fill="FFFFFF"/>
        <w:spacing w:after="0" w:line="240" w:lineRule="auto"/>
        <w:contextualSpacing w:val="0"/>
        <w:outlineLvl w:val="0"/>
        <w:rPr>
          <w:rFonts w:ascii="Arial" w:eastAsia="Times New Roman" w:hAnsi="Arial" w:cs="Arial"/>
          <w:b/>
          <w:bCs/>
          <w:kern w:val="36"/>
          <w:lang w:eastAsia="en-GB"/>
        </w:rPr>
      </w:pPr>
    </w:p>
    <w:p w14:paraId="565B9D9F" w14:textId="120B7773" w:rsidR="00AE3EF8" w:rsidRPr="00235DBD" w:rsidRDefault="00AE3EF8" w:rsidP="00AE3EF8">
      <w:pPr>
        <w:shd w:val="clear" w:color="auto" w:fill="FFFFFF"/>
        <w:spacing w:after="0" w:line="240" w:lineRule="auto"/>
        <w:contextualSpacing w:val="0"/>
        <w:outlineLvl w:val="0"/>
        <w:rPr>
          <w:rFonts w:ascii="Arial" w:eastAsia="Times New Roman" w:hAnsi="Arial" w:cs="Arial"/>
          <w:b/>
          <w:bCs/>
          <w:kern w:val="36"/>
          <w:lang w:eastAsia="en-GB"/>
        </w:rPr>
      </w:pPr>
      <w:r w:rsidRPr="00235DBD">
        <w:rPr>
          <w:rFonts w:ascii="Arial" w:eastAsia="Times New Roman" w:hAnsi="Arial" w:cs="Arial"/>
          <w:b/>
          <w:bCs/>
          <w:kern w:val="36"/>
          <w:lang w:eastAsia="en-GB"/>
        </w:rPr>
        <w:t>Professional Judgement Tool</w:t>
      </w:r>
    </w:p>
    <w:p w14:paraId="00AAD934" w14:textId="7F99DCA9" w:rsidR="00AE3EF8" w:rsidRPr="00235DBD" w:rsidRDefault="00AE3EF8" w:rsidP="00AF74E2">
      <w:pPr>
        <w:shd w:val="clear" w:color="auto" w:fill="FFFFFF"/>
        <w:spacing w:before="240" w:after="0" w:line="240" w:lineRule="auto"/>
        <w:contextualSpacing w:val="0"/>
        <w:jc w:val="both"/>
        <w:rPr>
          <w:rFonts w:ascii="Arial" w:eastAsia="Times New Roman" w:hAnsi="Arial" w:cs="Arial"/>
          <w:color w:val="444444"/>
          <w:lang w:eastAsia="en-GB"/>
        </w:rPr>
      </w:pPr>
      <w:r w:rsidRPr="00235DBD">
        <w:rPr>
          <w:rFonts w:ascii="Arial" w:eastAsia="Times New Roman" w:hAnsi="Arial" w:cs="Arial"/>
          <w:color w:val="444444"/>
          <w:lang w:eastAsia="en-GB"/>
        </w:rPr>
        <w:t>The Professional Judgement tool is part of the national triangulation process for nursing and midwifery workload planning. It can be used in conjunction with other tools.</w:t>
      </w:r>
      <w:r w:rsidR="0066629C" w:rsidRPr="00235DBD">
        <w:rPr>
          <w:rFonts w:ascii="Arial" w:eastAsia="Times New Roman" w:hAnsi="Arial" w:cs="Arial"/>
          <w:color w:val="444444"/>
          <w:lang w:eastAsia="en-GB"/>
        </w:rPr>
        <w:t xml:space="preserve">  The Professional Judgement tool can also be used by services who do not have a specialty-specific workload tool.</w:t>
      </w:r>
    </w:p>
    <w:p w14:paraId="355B49ED" w14:textId="77777777" w:rsidR="00AE3EF8" w:rsidRPr="00235DBD" w:rsidRDefault="00AE3EF8" w:rsidP="00AF74E2">
      <w:pPr>
        <w:shd w:val="clear" w:color="auto" w:fill="FFFFFF"/>
        <w:spacing w:before="240" w:after="0" w:line="240" w:lineRule="auto"/>
        <w:contextualSpacing w:val="0"/>
        <w:jc w:val="both"/>
        <w:rPr>
          <w:rFonts w:ascii="Arial" w:eastAsia="Times New Roman" w:hAnsi="Arial" w:cs="Arial"/>
          <w:color w:val="444444"/>
          <w:lang w:eastAsia="en-GB"/>
        </w:rPr>
      </w:pPr>
      <w:r w:rsidRPr="00235DBD">
        <w:rPr>
          <w:rFonts w:ascii="Arial" w:eastAsia="Times New Roman" w:hAnsi="Arial" w:cs="Arial"/>
          <w:color w:val="444444"/>
          <w:lang w:eastAsia="en-GB"/>
        </w:rPr>
        <w:t>The Professional Judgement Tool is based on users’ professional opinion as to how many staff, registered and unregistered, are needed to carry out the workload required in a defined time.</w:t>
      </w:r>
    </w:p>
    <w:p w14:paraId="0A2FDF1F" w14:textId="5789FAC1" w:rsidR="00AE3EF8" w:rsidRPr="00235DBD" w:rsidRDefault="00AE3EF8" w:rsidP="00AF74E2">
      <w:pPr>
        <w:shd w:val="clear" w:color="auto" w:fill="FFFFFF"/>
        <w:spacing w:before="240" w:after="0" w:line="240" w:lineRule="auto"/>
        <w:contextualSpacing w:val="0"/>
        <w:jc w:val="both"/>
        <w:rPr>
          <w:rFonts w:ascii="Arial" w:eastAsia="Times New Roman" w:hAnsi="Arial" w:cs="Arial"/>
          <w:color w:val="444444"/>
          <w:lang w:eastAsia="en-GB"/>
        </w:rPr>
      </w:pPr>
      <w:r w:rsidRPr="00235DBD">
        <w:rPr>
          <w:rFonts w:ascii="Arial" w:eastAsia="Times New Roman" w:hAnsi="Arial" w:cs="Arial"/>
          <w:color w:val="444444"/>
          <w:lang w:eastAsia="en-GB"/>
        </w:rPr>
        <w:t xml:space="preserve">You can find out more about the Professional Judgement Tool </w:t>
      </w:r>
      <w:r w:rsidR="00235DBD" w:rsidRPr="00235DBD">
        <w:rPr>
          <w:rFonts w:ascii="Arial" w:eastAsia="Times New Roman" w:hAnsi="Arial" w:cs="Arial"/>
          <w:color w:val="444444"/>
          <w:lang w:eastAsia="en-GB"/>
        </w:rPr>
        <w:t xml:space="preserve">on </w:t>
      </w:r>
      <w:hyperlink r:id="rId18" w:history="1">
        <w:r w:rsidR="00235DBD" w:rsidRPr="00235DBD">
          <w:rPr>
            <w:rStyle w:val="Hyperlink"/>
            <w:rFonts w:ascii="Arial" w:eastAsia="Times New Roman" w:hAnsi="Arial" w:cs="Arial"/>
            <w:lang w:eastAsia="en-GB"/>
          </w:rPr>
          <w:t>Healthcare Improvement Scotland website</w:t>
        </w:r>
      </w:hyperlink>
      <w:r w:rsidR="00235DBD" w:rsidRPr="00235DBD">
        <w:rPr>
          <w:rFonts w:ascii="Arial" w:eastAsia="Times New Roman" w:hAnsi="Arial" w:cs="Arial"/>
          <w:color w:val="444444"/>
          <w:lang w:eastAsia="en-GB"/>
        </w:rPr>
        <w:t xml:space="preserve">. </w:t>
      </w:r>
      <w:r w:rsidRPr="00235DBD">
        <w:rPr>
          <w:rFonts w:ascii="Arial" w:eastAsia="Times New Roman" w:hAnsi="Arial" w:cs="Arial"/>
          <w:color w:val="444444"/>
          <w:lang w:eastAsia="en-GB"/>
        </w:rPr>
        <w:t xml:space="preserve"> </w:t>
      </w:r>
    </w:p>
    <w:p w14:paraId="2F935893" w14:textId="4BC1AB55" w:rsidR="00AE3EF8" w:rsidRPr="00235DBD" w:rsidRDefault="00AE3EF8" w:rsidP="00D04A6A">
      <w:pPr>
        <w:spacing w:after="160" w:line="259" w:lineRule="auto"/>
        <w:contextualSpacing w:val="0"/>
        <w:jc w:val="both"/>
        <w:rPr>
          <w:rFonts w:ascii="Arial" w:eastAsiaTheme="minorHAnsi" w:hAnsi="Arial" w:cs="Arial"/>
        </w:rPr>
      </w:pPr>
    </w:p>
    <w:p w14:paraId="68B22B0E" w14:textId="77777777" w:rsidR="00D04A6A" w:rsidRPr="00235DBD" w:rsidRDefault="00D04A6A" w:rsidP="00D04A6A">
      <w:pPr>
        <w:spacing w:after="160" w:line="259" w:lineRule="auto"/>
        <w:contextualSpacing w:val="0"/>
        <w:jc w:val="both"/>
        <w:rPr>
          <w:rFonts w:ascii="Arial" w:eastAsiaTheme="minorHAnsi" w:hAnsi="Arial" w:cs="Arial"/>
          <w:b/>
          <w:bCs/>
        </w:rPr>
      </w:pPr>
      <w:r w:rsidRPr="00235DBD">
        <w:rPr>
          <w:rFonts w:ascii="Arial" w:eastAsiaTheme="minorHAnsi" w:hAnsi="Arial" w:cs="Arial"/>
          <w:b/>
          <w:bCs/>
        </w:rPr>
        <w:t>Six Steps Methodology to Integrated Workforce Planning</w:t>
      </w:r>
    </w:p>
    <w:p w14:paraId="162AB392" w14:textId="77777777" w:rsidR="00D04A6A" w:rsidRPr="00235DBD" w:rsidRDefault="00D04A6A" w:rsidP="00AF74E2">
      <w:pPr>
        <w:spacing w:after="160" w:line="259" w:lineRule="auto"/>
        <w:contextualSpacing w:val="0"/>
        <w:jc w:val="both"/>
        <w:rPr>
          <w:rFonts w:ascii="Arial" w:eastAsiaTheme="minorHAnsi" w:hAnsi="Arial" w:cs="Arial"/>
        </w:rPr>
      </w:pPr>
      <w:r w:rsidRPr="00235DBD">
        <w:rPr>
          <w:rFonts w:ascii="Arial" w:eastAsiaTheme="minorHAnsi" w:hAnsi="Arial" w:cs="Arial"/>
        </w:rPr>
        <w:t>“At its simplest, effective workforce planning ensures you will have a workforce of the right size, with the right skills, organised in the right way, within the budget you can afford, delivering services to provide the best possible patient care”.  (Skills for Health &amp; Workforce Projects Team, 2008)</w:t>
      </w:r>
    </w:p>
    <w:p w14:paraId="154FD1DE" w14:textId="7B49DCF7" w:rsidR="00D04A6A" w:rsidRPr="00235DBD" w:rsidRDefault="00D04A6A" w:rsidP="00D04A6A">
      <w:pPr>
        <w:spacing w:after="160" w:line="259" w:lineRule="auto"/>
        <w:contextualSpacing w:val="0"/>
        <w:jc w:val="both"/>
        <w:rPr>
          <w:rFonts w:ascii="Arial" w:eastAsiaTheme="minorHAnsi" w:hAnsi="Arial" w:cs="Arial"/>
        </w:rPr>
      </w:pPr>
      <w:r w:rsidRPr="00235DBD">
        <w:rPr>
          <w:rFonts w:ascii="Arial" w:eastAsiaTheme="minorHAnsi" w:hAnsi="Arial" w:cs="Arial"/>
        </w:rPr>
        <w:t xml:space="preserve">The </w:t>
      </w:r>
      <w:proofErr w:type="gramStart"/>
      <w:r w:rsidRPr="00235DBD">
        <w:rPr>
          <w:rFonts w:ascii="Arial" w:eastAsiaTheme="minorHAnsi" w:hAnsi="Arial" w:cs="Arial"/>
        </w:rPr>
        <w:t>six step</w:t>
      </w:r>
      <w:proofErr w:type="gramEnd"/>
      <w:r w:rsidRPr="00235DBD">
        <w:rPr>
          <w:rFonts w:ascii="Arial" w:eastAsiaTheme="minorHAnsi" w:hAnsi="Arial" w:cs="Arial"/>
        </w:rPr>
        <w:t xml:space="preserve"> methodology guide identifies elements that should be in any workforce plan and can support your understanding of wider aspects to consider.</w:t>
      </w:r>
    </w:p>
    <w:p w14:paraId="3232E86C" w14:textId="41E91B8A" w:rsidR="00D04A6A" w:rsidRPr="00235DBD" w:rsidRDefault="007B2675" w:rsidP="00D04A6A">
      <w:pPr>
        <w:spacing w:after="160" w:line="259" w:lineRule="auto"/>
        <w:contextualSpacing w:val="0"/>
        <w:jc w:val="both"/>
        <w:rPr>
          <w:rFonts w:ascii="Arial" w:eastAsiaTheme="minorHAnsi" w:hAnsi="Arial" w:cs="Arial"/>
          <w:b/>
          <w:bCs/>
        </w:rPr>
      </w:pPr>
      <w:r w:rsidRPr="00235DBD">
        <w:rPr>
          <w:rFonts w:ascii="Arial" w:eastAsiaTheme="minorHAnsi" w:hAnsi="Arial" w:cs="Arial"/>
          <w:b/>
          <w:bCs/>
        </w:rPr>
        <w:t xml:space="preserve">The Six Steps </w:t>
      </w:r>
      <w:r w:rsidR="00D04A6A" w:rsidRPr="00235DBD">
        <w:rPr>
          <w:rFonts w:ascii="Arial" w:eastAsiaTheme="minorHAnsi" w:hAnsi="Arial" w:cs="Arial"/>
          <w:b/>
          <w:bCs/>
        </w:rPr>
        <w:t>methodology</w:t>
      </w:r>
    </w:p>
    <w:tbl>
      <w:tblPr>
        <w:tblStyle w:val="TableGrid1"/>
        <w:tblW w:w="0" w:type="auto"/>
        <w:tblLook w:val="04A0" w:firstRow="1" w:lastRow="0" w:firstColumn="1" w:lastColumn="0" w:noHBand="0" w:noVBand="1"/>
      </w:tblPr>
      <w:tblGrid>
        <w:gridCol w:w="4508"/>
        <w:gridCol w:w="4508"/>
      </w:tblGrid>
      <w:tr w:rsidR="00D04A6A" w:rsidRPr="00235DBD" w14:paraId="6DB6420E" w14:textId="77777777" w:rsidTr="00017E00">
        <w:tc>
          <w:tcPr>
            <w:tcW w:w="4508" w:type="dxa"/>
          </w:tcPr>
          <w:p w14:paraId="660B489B" w14:textId="77777777" w:rsidR="00D04A6A" w:rsidRPr="00235DBD" w:rsidRDefault="00D04A6A" w:rsidP="00D04A6A">
            <w:pPr>
              <w:spacing w:after="0" w:line="240" w:lineRule="auto"/>
              <w:contextualSpacing w:val="0"/>
              <w:jc w:val="both"/>
              <w:rPr>
                <w:rFonts w:ascii="Arial" w:hAnsi="Arial" w:cs="Arial"/>
                <w:b/>
                <w:bCs/>
              </w:rPr>
            </w:pPr>
            <w:r w:rsidRPr="00235DBD">
              <w:rPr>
                <w:rFonts w:ascii="Arial" w:hAnsi="Arial" w:cs="Arial"/>
                <w:b/>
                <w:bCs/>
              </w:rPr>
              <w:t xml:space="preserve">Step 1 </w:t>
            </w:r>
          </w:p>
          <w:p w14:paraId="59ED4630" w14:textId="77777777" w:rsidR="00D04A6A" w:rsidRPr="00235DBD" w:rsidRDefault="00D04A6A" w:rsidP="00D04A6A">
            <w:pPr>
              <w:spacing w:after="0" w:line="240" w:lineRule="auto"/>
              <w:contextualSpacing w:val="0"/>
              <w:jc w:val="both"/>
              <w:rPr>
                <w:rFonts w:ascii="Arial" w:hAnsi="Arial" w:cs="Arial"/>
              </w:rPr>
            </w:pPr>
            <w:r w:rsidRPr="00235DBD">
              <w:rPr>
                <w:rFonts w:ascii="Arial" w:hAnsi="Arial" w:cs="Arial"/>
              </w:rPr>
              <w:t>Defining the Plan</w:t>
            </w:r>
          </w:p>
        </w:tc>
        <w:tc>
          <w:tcPr>
            <w:tcW w:w="4508" w:type="dxa"/>
          </w:tcPr>
          <w:p w14:paraId="7EAA7E25" w14:textId="77777777" w:rsidR="00D04A6A" w:rsidRPr="00235DBD" w:rsidRDefault="00D04A6A" w:rsidP="00D04A6A">
            <w:pPr>
              <w:spacing w:after="0" w:line="240" w:lineRule="auto"/>
              <w:contextualSpacing w:val="0"/>
              <w:jc w:val="both"/>
              <w:rPr>
                <w:rFonts w:ascii="Arial" w:hAnsi="Arial" w:cs="Arial"/>
              </w:rPr>
            </w:pPr>
            <w:r w:rsidRPr="00235DBD">
              <w:rPr>
                <w:rFonts w:ascii="Arial" w:hAnsi="Arial" w:cs="Arial"/>
              </w:rPr>
              <w:t>Identify why a workforce plan is needed and for whom it is intended.</w:t>
            </w:r>
          </w:p>
        </w:tc>
      </w:tr>
      <w:tr w:rsidR="00D04A6A" w:rsidRPr="00235DBD" w14:paraId="1B0A16C0" w14:textId="77777777" w:rsidTr="00017E00">
        <w:tc>
          <w:tcPr>
            <w:tcW w:w="4508" w:type="dxa"/>
          </w:tcPr>
          <w:p w14:paraId="04111398" w14:textId="77777777" w:rsidR="00D04A6A" w:rsidRPr="00235DBD" w:rsidRDefault="00D04A6A" w:rsidP="00D04A6A">
            <w:pPr>
              <w:spacing w:after="0" w:line="240" w:lineRule="auto"/>
              <w:contextualSpacing w:val="0"/>
              <w:jc w:val="both"/>
              <w:rPr>
                <w:rFonts w:ascii="Arial" w:hAnsi="Arial" w:cs="Arial"/>
                <w:b/>
                <w:bCs/>
              </w:rPr>
            </w:pPr>
            <w:r w:rsidRPr="00235DBD">
              <w:rPr>
                <w:rFonts w:ascii="Arial" w:hAnsi="Arial" w:cs="Arial"/>
                <w:b/>
                <w:bCs/>
              </w:rPr>
              <w:t>Step 2</w:t>
            </w:r>
          </w:p>
          <w:p w14:paraId="1E294F1D" w14:textId="77777777" w:rsidR="00D04A6A" w:rsidRPr="00235DBD" w:rsidRDefault="00D04A6A" w:rsidP="00D04A6A">
            <w:pPr>
              <w:spacing w:after="0" w:line="240" w:lineRule="auto"/>
              <w:contextualSpacing w:val="0"/>
              <w:jc w:val="both"/>
              <w:rPr>
                <w:rFonts w:ascii="Arial" w:hAnsi="Arial" w:cs="Arial"/>
              </w:rPr>
            </w:pPr>
            <w:r w:rsidRPr="00235DBD">
              <w:rPr>
                <w:rFonts w:ascii="Arial" w:hAnsi="Arial" w:cs="Arial"/>
              </w:rPr>
              <w:t>Mapping Service Change</w:t>
            </w:r>
          </w:p>
        </w:tc>
        <w:tc>
          <w:tcPr>
            <w:tcW w:w="4508" w:type="dxa"/>
          </w:tcPr>
          <w:p w14:paraId="31CCDB69" w14:textId="77777777" w:rsidR="00D04A6A" w:rsidRPr="00235DBD" w:rsidRDefault="00D04A6A" w:rsidP="00D04A6A">
            <w:pPr>
              <w:spacing w:after="0" w:line="240" w:lineRule="auto"/>
              <w:contextualSpacing w:val="0"/>
              <w:jc w:val="both"/>
              <w:rPr>
                <w:rFonts w:ascii="Arial" w:hAnsi="Arial" w:cs="Arial"/>
              </w:rPr>
            </w:pPr>
            <w:r w:rsidRPr="00235DBD">
              <w:rPr>
                <w:rFonts w:ascii="Arial" w:hAnsi="Arial" w:cs="Arial"/>
              </w:rPr>
              <w:t>Identify the purpose and shape of any proposed service change that will impact on future workforce requirements.</w:t>
            </w:r>
          </w:p>
        </w:tc>
      </w:tr>
      <w:tr w:rsidR="00D04A6A" w:rsidRPr="00235DBD" w14:paraId="2A9203F8" w14:textId="77777777" w:rsidTr="00017E00">
        <w:tc>
          <w:tcPr>
            <w:tcW w:w="4508" w:type="dxa"/>
          </w:tcPr>
          <w:p w14:paraId="6D1781CA" w14:textId="77777777" w:rsidR="00D04A6A" w:rsidRPr="00235DBD" w:rsidRDefault="00D04A6A" w:rsidP="00D04A6A">
            <w:pPr>
              <w:spacing w:after="0" w:line="240" w:lineRule="auto"/>
              <w:contextualSpacing w:val="0"/>
              <w:jc w:val="both"/>
              <w:rPr>
                <w:rFonts w:ascii="Arial" w:hAnsi="Arial" w:cs="Arial"/>
                <w:b/>
                <w:bCs/>
              </w:rPr>
            </w:pPr>
            <w:r w:rsidRPr="00235DBD">
              <w:rPr>
                <w:rFonts w:ascii="Arial" w:hAnsi="Arial" w:cs="Arial"/>
                <w:b/>
                <w:bCs/>
              </w:rPr>
              <w:t>Step 3</w:t>
            </w:r>
          </w:p>
          <w:p w14:paraId="39DB0B82" w14:textId="77777777" w:rsidR="00D04A6A" w:rsidRPr="00235DBD" w:rsidRDefault="00D04A6A" w:rsidP="00D04A6A">
            <w:pPr>
              <w:spacing w:after="0" w:line="240" w:lineRule="auto"/>
              <w:contextualSpacing w:val="0"/>
              <w:jc w:val="both"/>
              <w:rPr>
                <w:rFonts w:ascii="Arial" w:hAnsi="Arial" w:cs="Arial"/>
              </w:rPr>
            </w:pPr>
            <w:r w:rsidRPr="00235DBD">
              <w:rPr>
                <w:rFonts w:ascii="Arial" w:hAnsi="Arial" w:cs="Arial"/>
              </w:rPr>
              <w:t>Defining the Required Workforce</w:t>
            </w:r>
          </w:p>
          <w:p w14:paraId="23554E13" w14:textId="77777777" w:rsidR="00D04A6A" w:rsidRPr="00235DBD" w:rsidRDefault="00D04A6A" w:rsidP="00D04A6A">
            <w:pPr>
              <w:spacing w:after="0" w:line="240" w:lineRule="auto"/>
              <w:contextualSpacing w:val="0"/>
              <w:jc w:val="both"/>
              <w:rPr>
                <w:rFonts w:ascii="Arial" w:hAnsi="Arial" w:cs="Arial"/>
              </w:rPr>
            </w:pPr>
          </w:p>
        </w:tc>
        <w:tc>
          <w:tcPr>
            <w:tcW w:w="4508" w:type="dxa"/>
          </w:tcPr>
          <w:p w14:paraId="1AA0EC32" w14:textId="77777777" w:rsidR="00D04A6A" w:rsidRPr="00235DBD" w:rsidRDefault="00D04A6A" w:rsidP="00D04A6A">
            <w:pPr>
              <w:spacing w:after="0" w:line="240" w:lineRule="auto"/>
              <w:contextualSpacing w:val="0"/>
              <w:jc w:val="both"/>
              <w:rPr>
                <w:rFonts w:ascii="Arial" w:hAnsi="Arial" w:cs="Arial"/>
              </w:rPr>
            </w:pPr>
            <w:r w:rsidRPr="00235DBD">
              <w:rPr>
                <w:rFonts w:ascii="Arial" w:hAnsi="Arial" w:cs="Arial"/>
              </w:rPr>
              <w:t>Identify the skills required and the type/number of staff to deliver the new service model (workforce demand).</w:t>
            </w:r>
          </w:p>
        </w:tc>
      </w:tr>
      <w:tr w:rsidR="00D04A6A" w:rsidRPr="00235DBD" w14:paraId="617B47F3" w14:textId="77777777" w:rsidTr="00017E00">
        <w:tc>
          <w:tcPr>
            <w:tcW w:w="4508" w:type="dxa"/>
          </w:tcPr>
          <w:p w14:paraId="3EAF17B6" w14:textId="77777777" w:rsidR="00D04A6A" w:rsidRPr="00235DBD" w:rsidRDefault="00D04A6A" w:rsidP="00D04A6A">
            <w:pPr>
              <w:spacing w:after="0" w:line="240" w:lineRule="auto"/>
              <w:contextualSpacing w:val="0"/>
              <w:jc w:val="both"/>
              <w:rPr>
                <w:rFonts w:ascii="Arial" w:hAnsi="Arial" w:cs="Arial"/>
                <w:b/>
                <w:bCs/>
              </w:rPr>
            </w:pPr>
            <w:r w:rsidRPr="00235DBD">
              <w:rPr>
                <w:rFonts w:ascii="Arial" w:hAnsi="Arial" w:cs="Arial"/>
                <w:b/>
                <w:bCs/>
              </w:rPr>
              <w:t>Step 4</w:t>
            </w:r>
          </w:p>
          <w:p w14:paraId="5E2D7A0E" w14:textId="77777777" w:rsidR="00D04A6A" w:rsidRPr="00235DBD" w:rsidRDefault="00D04A6A" w:rsidP="00D04A6A">
            <w:pPr>
              <w:spacing w:after="0" w:line="240" w:lineRule="auto"/>
              <w:contextualSpacing w:val="0"/>
              <w:jc w:val="both"/>
              <w:rPr>
                <w:rFonts w:ascii="Arial" w:hAnsi="Arial" w:cs="Arial"/>
              </w:rPr>
            </w:pPr>
            <w:r w:rsidRPr="00235DBD">
              <w:rPr>
                <w:rFonts w:ascii="Arial" w:hAnsi="Arial" w:cs="Arial"/>
              </w:rPr>
              <w:t>Understanding Workforce Availability</w:t>
            </w:r>
          </w:p>
          <w:p w14:paraId="11B05C3B" w14:textId="77777777" w:rsidR="00D04A6A" w:rsidRPr="00235DBD" w:rsidRDefault="00D04A6A" w:rsidP="00D04A6A">
            <w:pPr>
              <w:spacing w:after="0" w:line="240" w:lineRule="auto"/>
              <w:contextualSpacing w:val="0"/>
              <w:jc w:val="both"/>
              <w:rPr>
                <w:rFonts w:ascii="Arial" w:hAnsi="Arial" w:cs="Arial"/>
              </w:rPr>
            </w:pPr>
          </w:p>
        </w:tc>
        <w:tc>
          <w:tcPr>
            <w:tcW w:w="4508" w:type="dxa"/>
          </w:tcPr>
          <w:p w14:paraId="35CF018D" w14:textId="77777777" w:rsidR="00D04A6A" w:rsidRPr="00235DBD" w:rsidRDefault="00D04A6A" w:rsidP="00D04A6A">
            <w:pPr>
              <w:spacing w:after="0" w:line="240" w:lineRule="auto"/>
              <w:contextualSpacing w:val="0"/>
              <w:jc w:val="both"/>
              <w:rPr>
                <w:rFonts w:ascii="Arial" w:hAnsi="Arial" w:cs="Arial"/>
              </w:rPr>
            </w:pPr>
            <w:r w:rsidRPr="00235DBD">
              <w:rPr>
                <w:rFonts w:ascii="Arial" w:hAnsi="Arial" w:cs="Arial"/>
              </w:rPr>
              <w:t>Identify current and future staff availability based on current profile and deployment (workforce supply).</w:t>
            </w:r>
          </w:p>
        </w:tc>
      </w:tr>
      <w:tr w:rsidR="00D04A6A" w:rsidRPr="00235DBD" w14:paraId="4E360AEF" w14:textId="77777777" w:rsidTr="00017E00">
        <w:tc>
          <w:tcPr>
            <w:tcW w:w="4508" w:type="dxa"/>
          </w:tcPr>
          <w:p w14:paraId="51842B4A" w14:textId="77777777" w:rsidR="00D04A6A" w:rsidRPr="00235DBD" w:rsidRDefault="00D04A6A" w:rsidP="00D04A6A">
            <w:pPr>
              <w:spacing w:after="0" w:line="240" w:lineRule="auto"/>
              <w:contextualSpacing w:val="0"/>
              <w:jc w:val="both"/>
              <w:rPr>
                <w:rFonts w:ascii="Arial" w:hAnsi="Arial" w:cs="Arial"/>
                <w:b/>
                <w:bCs/>
              </w:rPr>
            </w:pPr>
            <w:r w:rsidRPr="00235DBD">
              <w:rPr>
                <w:rFonts w:ascii="Arial" w:hAnsi="Arial" w:cs="Arial"/>
                <w:b/>
                <w:bCs/>
              </w:rPr>
              <w:t>Step 5</w:t>
            </w:r>
          </w:p>
          <w:p w14:paraId="567D92F1" w14:textId="77777777" w:rsidR="00D04A6A" w:rsidRPr="00235DBD" w:rsidRDefault="00D04A6A" w:rsidP="00D04A6A">
            <w:pPr>
              <w:spacing w:after="0" w:line="240" w:lineRule="auto"/>
              <w:contextualSpacing w:val="0"/>
              <w:jc w:val="both"/>
              <w:rPr>
                <w:rFonts w:ascii="Arial" w:hAnsi="Arial" w:cs="Arial"/>
              </w:rPr>
            </w:pPr>
            <w:r w:rsidRPr="00235DBD">
              <w:rPr>
                <w:rFonts w:ascii="Arial" w:hAnsi="Arial" w:cs="Arial"/>
              </w:rPr>
              <w:t>Developing an Action Plan</w:t>
            </w:r>
          </w:p>
          <w:p w14:paraId="2A7B1852" w14:textId="77777777" w:rsidR="00D04A6A" w:rsidRPr="00235DBD" w:rsidRDefault="00D04A6A" w:rsidP="00D04A6A">
            <w:pPr>
              <w:spacing w:after="0" w:line="240" w:lineRule="auto"/>
              <w:contextualSpacing w:val="0"/>
              <w:jc w:val="both"/>
              <w:rPr>
                <w:rFonts w:ascii="Arial" w:hAnsi="Arial" w:cs="Arial"/>
              </w:rPr>
            </w:pPr>
          </w:p>
        </w:tc>
        <w:tc>
          <w:tcPr>
            <w:tcW w:w="4508" w:type="dxa"/>
          </w:tcPr>
          <w:p w14:paraId="4F60C36D" w14:textId="77777777" w:rsidR="00D04A6A" w:rsidRPr="00235DBD" w:rsidRDefault="00D04A6A" w:rsidP="00D04A6A">
            <w:pPr>
              <w:spacing w:after="0" w:line="240" w:lineRule="auto"/>
              <w:contextualSpacing w:val="0"/>
              <w:jc w:val="both"/>
              <w:rPr>
                <w:rFonts w:ascii="Arial" w:hAnsi="Arial" w:cs="Arial"/>
              </w:rPr>
            </w:pPr>
            <w:r w:rsidRPr="00235DBD">
              <w:rPr>
                <w:rFonts w:ascii="Arial" w:hAnsi="Arial" w:cs="Arial"/>
              </w:rPr>
              <w:t>Plan to deliver the required workforce (new skills in new locations) and manage the change.</w:t>
            </w:r>
          </w:p>
        </w:tc>
      </w:tr>
      <w:tr w:rsidR="00D04A6A" w:rsidRPr="00235DBD" w14:paraId="4AB91A46" w14:textId="77777777" w:rsidTr="00017E00">
        <w:tc>
          <w:tcPr>
            <w:tcW w:w="4508" w:type="dxa"/>
          </w:tcPr>
          <w:p w14:paraId="0A4E409A" w14:textId="77777777" w:rsidR="00D04A6A" w:rsidRPr="00235DBD" w:rsidRDefault="00D04A6A" w:rsidP="00D04A6A">
            <w:pPr>
              <w:spacing w:after="0" w:line="240" w:lineRule="auto"/>
              <w:contextualSpacing w:val="0"/>
              <w:jc w:val="both"/>
              <w:rPr>
                <w:rFonts w:ascii="Arial" w:hAnsi="Arial" w:cs="Arial"/>
                <w:b/>
                <w:bCs/>
              </w:rPr>
            </w:pPr>
            <w:r w:rsidRPr="00235DBD">
              <w:rPr>
                <w:rFonts w:ascii="Arial" w:hAnsi="Arial" w:cs="Arial"/>
                <w:b/>
                <w:bCs/>
              </w:rPr>
              <w:t>Step 6</w:t>
            </w:r>
          </w:p>
          <w:p w14:paraId="77111C40" w14:textId="77777777" w:rsidR="00D04A6A" w:rsidRPr="00235DBD" w:rsidRDefault="00D04A6A" w:rsidP="00D04A6A">
            <w:pPr>
              <w:spacing w:after="0" w:line="240" w:lineRule="auto"/>
              <w:contextualSpacing w:val="0"/>
              <w:jc w:val="both"/>
              <w:rPr>
                <w:rFonts w:ascii="Arial" w:hAnsi="Arial" w:cs="Arial"/>
              </w:rPr>
            </w:pPr>
            <w:r w:rsidRPr="00235DBD">
              <w:rPr>
                <w:rFonts w:ascii="Arial" w:hAnsi="Arial" w:cs="Arial"/>
              </w:rPr>
              <w:t>Implement, Monitor and Refresh</w:t>
            </w:r>
          </w:p>
        </w:tc>
        <w:tc>
          <w:tcPr>
            <w:tcW w:w="4508" w:type="dxa"/>
          </w:tcPr>
          <w:p w14:paraId="6675A7F4" w14:textId="77777777" w:rsidR="00D04A6A" w:rsidRPr="00235DBD" w:rsidRDefault="00D04A6A" w:rsidP="00D04A6A">
            <w:pPr>
              <w:spacing w:after="0" w:line="240" w:lineRule="auto"/>
              <w:contextualSpacing w:val="0"/>
              <w:jc w:val="both"/>
              <w:rPr>
                <w:rFonts w:ascii="Arial" w:hAnsi="Arial" w:cs="Arial"/>
              </w:rPr>
            </w:pPr>
            <w:r w:rsidRPr="00235DBD">
              <w:rPr>
                <w:rFonts w:ascii="Arial" w:hAnsi="Arial" w:cs="Arial"/>
              </w:rPr>
              <w:t>Implement the plan, measure progress and refresh the plan as required.</w:t>
            </w:r>
          </w:p>
        </w:tc>
      </w:tr>
    </w:tbl>
    <w:p w14:paraId="3A31D914" w14:textId="77777777" w:rsidR="00D04A6A" w:rsidRPr="00235DBD" w:rsidRDefault="00D04A6A" w:rsidP="00D04A6A">
      <w:pPr>
        <w:spacing w:after="160" w:line="259" w:lineRule="auto"/>
        <w:contextualSpacing w:val="0"/>
        <w:jc w:val="both"/>
        <w:rPr>
          <w:rFonts w:ascii="Arial" w:eastAsiaTheme="minorHAnsi" w:hAnsi="Arial" w:cs="Arial"/>
        </w:rPr>
      </w:pPr>
    </w:p>
    <w:p w14:paraId="2561B274" w14:textId="77777777" w:rsidR="00D04A6A" w:rsidRPr="00235DBD" w:rsidRDefault="00D04A6A" w:rsidP="00D04A6A">
      <w:pPr>
        <w:spacing w:after="160" w:line="259" w:lineRule="auto"/>
        <w:contextualSpacing w:val="0"/>
        <w:jc w:val="both"/>
        <w:rPr>
          <w:rFonts w:ascii="Arial" w:eastAsiaTheme="minorHAnsi" w:hAnsi="Arial" w:cs="Arial"/>
        </w:rPr>
      </w:pPr>
      <w:r w:rsidRPr="00235DBD">
        <w:rPr>
          <w:rFonts w:ascii="Arial" w:eastAsiaTheme="minorHAnsi" w:hAnsi="Arial" w:cs="Arial"/>
        </w:rPr>
        <w:t xml:space="preserve">You can find out more about the six steps methodology here: </w:t>
      </w:r>
      <w:hyperlink r:id="rId19" w:history="1">
        <w:r w:rsidRPr="00235DBD">
          <w:rPr>
            <w:rFonts w:ascii="Arial" w:eastAsiaTheme="minorHAnsi" w:hAnsi="Arial" w:cs="Arial"/>
            <w:color w:val="0000FF"/>
            <w:u w:val="single"/>
          </w:rPr>
          <w:t>Six-Steps-Methodology-to-Integrated-Workforce-Planning.pdf (scot.nhs.uk)</w:t>
        </w:r>
      </w:hyperlink>
    </w:p>
    <w:p w14:paraId="3007CBFB" w14:textId="77777777" w:rsidR="00D04A6A" w:rsidRPr="00235DBD" w:rsidRDefault="001952CB" w:rsidP="00D04A6A">
      <w:pPr>
        <w:spacing w:after="160" w:line="259" w:lineRule="auto"/>
        <w:contextualSpacing w:val="0"/>
        <w:jc w:val="both"/>
        <w:rPr>
          <w:rFonts w:ascii="Arial" w:eastAsiaTheme="minorHAnsi" w:hAnsi="Arial" w:cs="Arial"/>
          <w:b/>
          <w:bCs/>
        </w:rPr>
      </w:pPr>
      <w:sdt>
        <w:sdtPr>
          <w:rPr>
            <w:rFonts w:ascii="Arial" w:eastAsiaTheme="minorHAnsi" w:hAnsi="Arial" w:cs="Arial"/>
            <w:b/>
            <w:bCs/>
          </w:rPr>
          <w:id w:val="-359599008"/>
          <w:citation/>
        </w:sdtPr>
        <w:sdtEndPr/>
        <w:sdtContent>
          <w:r w:rsidR="00D04A6A" w:rsidRPr="00235DBD">
            <w:rPr>
              <w:rFonts w:ascii="Arial" w:eastAsiaTheme="minorHAnsi" w:hAnsi="Arial" w:cs="Arial"/>
              <w:b/>
              <w:bCs/>
            </w:rPr>
            <w:fldChar w:fldCharType="begin"/>
          </w:r>
          <w:r w:rsidR="00D04A6A" w:rsidRPr="00235DBD">
            <w:rPr>
              <w:rFonts w:ascii="Arial" w:eastAsiaTheme="minorHAnsi" w:hAnsi="Arial" w:cs="Arial"/>
              <w:b/>
              <w:bCs/>
            </w:rPr>
            <w:instrText xml:space="preserve"> CITATION Ski08 \l 2057 </w:instrText>
          </w:r>
          <w:r w:rsidR="00D04A6A" w:rsidRPr="00235DBD">
            <w:rPr>
              <w:rFonts w:ascii="Arial" w:eastAsiaTheme="minorHAnsi" w:hAnsi="Arial" w:cs="Arial"/>
              <w:b/>
              <w:bCs/>
            </w:rPr>
            <w:fldChar w:fldCharType="separate"/>
          </w:r>
          <w:r w:rsidR="00D04A6A" w:rsidRPr="00235DBD">
            <w:rPr>
              <w:rFonts w:ascii="Arial" w:eastAsiaTheme="minorHAnsi" w:hAnsi="Arial" w:cs="Arial"/>
              <w:noProof/>
            </w:rPr>
            <w:t>(Skills for Health &amp; Workforce Projects Team, 2008)</w:t>
          </w:r>
          <w:r w:rsidR="00D04A6A" w:rsidRPr="00235DBD">
            <w:rPr>
              <w:rFonts w:ascii="Arial" w:eastAsiaTheme="minorHAnsi" w:hAnsi="Arial" w:cs="Arial"/>
              <w:b/>
              <w:bCs/>
            </w:rPr>
            <w:fldChar w:fldCharType="end"/>
          </w:r>
        </w:sdtContent>
      </w:sdt>
    </w:p>
    <w:p w14:paraId="36292CBC" w14:textId="4CB33089" w:rsidR="00D04A6A" w:rsidRPr="00235DBD" w:rsidRDefault="00D04A6A" w:rsidP="00D04A6A">
      <w:pPr>
        <w:spacing w:after="160" w:line="259" w:lineRule="auto"/>
        <w:contextualSpacing w:val="0"/>
        <w:jc w:val="both"/>
        <w:rPr>
          <w:rFonts w:ascii="Arial" w:eastAsiaTheme="minorHAnsi" w:hAnsi="Arial" w:cs="Arial"/>
          <w:b/>
          <w:bCs/>
        </w:rPr>
      </w:pPr>
    </w:p>
    <w:p w14:paraId="2065B383" w14:textId="4C9ACFFF" w:rsidR="00D04A6A" w:rsidRPr="00235DBD" w:rsidRDefault="00D04A6A" w:rsidP="00D04A6A">
      <w:pPr>
        <w:spacing w:after="160" w:line="259" w:lineRule="auto"/>
        <w:contextualSpacing w:val="0"/>
        <w:jc w:val="both"/>
        <w:rPr>
          <w:rFonts w:ascii="Arial" w:eastAsiaTheme="minorHAnsi" w:hAnsi="Arial" w:cs="Arial"/>
          <w:b/>
          <w:bCs/>
          <w:color w:val="0070C0"/>
          <w:sz w:val="28"/>
          <w:szCs w:val="28"/>
        </w:rPr>
      </w:pPr>
      <w:r w:rsidRPr="00235DBD">
        <w:rPr>
          <w:rFonts w:ascii="Arial" w:eastAsiaTheme="minorHAnsi" w:hAnsi="Arial" w:cs="Arial"/>
          <w:b/>
          <w:bCs/>
          <w:color w:val="0070C0"/>
          <w:sz w:val="28"/>
          <w:szCs w:val="28"/>
        </w:rPr>
        <w:lastRenderedPageBreak/>
        <w:t>Delegation</w:t>
      </w:r>
    </w:p>
    <w:p w14:paraId="78A45F22" w14:textId="77777777" w:rsidR="00D04A6A" w:rsidRPr="00235DBD" w:rsidRDefault="00D04A6A" w:rsidP="00D04A6A">
      <w:pPr>
        <w:spacing w:after="160" w:line="259" w:lineRule="auto"/>
        <w:contextualSpacing w:val="0"/>
        <w:jc w:val="both"/>
        <w:rPr>
          <w:rFonts w:ascii="Arial" w:eastAsiaTheme="minorHAnsi" w:hAnsi="Arial" w:cs="Arial"/>
        </w:rPr>
      </w:pPr>
      <w:r w:rsidRPr="00235DBD">
        <w:rPr>
          <w:rFonts w:ascii="Arial" w:eastAsiaTheme="minorHAnsi" w:hAnsi="Arial" w:cs="Arial"/>
        </w:rPr>
        <w:t xml:space="preserve">Using the NMAHP Development Framework can help to define the scope of practice for HCSWs within a team and make sure that safe and appropriate delegation takes place. </w:t>
      </w:r>
    </w:p>
    <w:p w14:paraId="54E2A48B" w14:textId="18371A6E" w:rsidR="00D04A6A" w:rsidRPr="00235DBD" w:rsidRDefault="00D04A6A" w:rsidP="00D04A6A">
      <w:pPr>
        <w:spacing w:after="160" w:line="259" w:lineRule="auto"/>
        <w:contextualSpacing w:val="0"/>
        <w:jc w:val="both"/>
        <w:rPr>
          <w:rFonts w:ascii="Arial" w:eastAsiaTheme="minorHAnsi" w:hAnsi="Arial" w:cs="Arial"/>
        </w:rPr>
      </w:pPr>
      <w:r w:rsidRPr="00235DBD">
        <w:rPr>
          <w:rFonts w:ascii="Arial" w:eastAsiaTheme="minorHAnsi" w:hAnsi="Arial" w:cs="Arial"/>
        </w:rPr>
        <w:t xml:space="preserve">The resource </w:t>
      </w:r>
      <w:hyperlink r:id="rId20" w:history="1">
        <w:r w:rsidRPr="00235DBD">
          <w:rPr>
            <w:rStyle w:val="Hyperlink"/>
            <w:rFonts w:ascii="Arial" w:eastAsiaTheme="minorHAnsi" w:hAnsi="Arial" w:cs="Arial"/>
          </w:rPr>
          <w:t>Making Delegation Safe and Effective; A Learning Resource for Nurses, Midwives, Allied Health Professionals and Healthcare Support Workers</w:t>
        </w:r>
      </w:hyperlink>
      <w:r w:rsidRPr="00235DBD">
        <w:rPr>
          <w:rFonts w:ascii="Arial" w:eastAsiaTheme="minorHAnsi" w:hAnsi="Arial" w:cs="Arial"/>
        </w:rPr>
        <w:t xml:space="preserve">, accessible on Turas Learn and the </w:t>
      </w:r>
      <w:hyperlink r:id="rId21" w:history="1">
        <w:r w:rsidRPr="00235DBD">
          <w:rPr>
            <w:rStyle w:val="Hyperlink"/>
            <w:rFonts w:ascii="Arial" w:eastAsiaTheme="minorHAnsi" w:hAnsi="Arial" w:cs="Arial"/>
          </w:rPr>
          <w:t>Northern Ireland Practice and Education Council for Nursing and Midwifery (NIPEC) Decision Framework for Delegation of Nursing and Midwifery Tasks and Duties</w:t>
        </w:r>
      </w:hyperlink>
      <w:r w:rsidRPr="00235DBD">
        <w:rPr>
          <w:rFonts w:ascii="Arial" w:eastAsiaTheme="minorHAnsi" w:hAnsi="Arial" w:cs="Arial"/>
        </w:rPr>
        <w:t xml:space="preserve">  are tools to support safe and effective decisions to delegate or accept delegated tasks and duties.</w:t>
      </w:r>
    </w:p>
    <w:p w14:paraId="15CF58D1" w14:textId="081961C8" w:rsidR="00D04A6A" w:rsidRPr="00235DBD" w:rsidRDefault="00D04A6A" w:rsidP="00D04A6A">
      <w:pPr>
        <w:spacing w:after="160" w:line="259" w:lineRule="auto"/>
        <w:contextualSpacing w:val="0"/>
        <w:jc w:val="both"/>
        <w:rPr>
          <w:rFonts w:ascii="Arial" w:eastAsiaTheme="minorHAnsi" w:hAnsi="Arial" w:cs="Arial"/>
        </w:rPr>
      </w:pPr>
      <w:r w:rsidRPr="00235DBD">
        <w:rPr>
          <w:rFonts w:ascii="Arial" w:eastAsiaTheme="minorHAnsi" w:hAnsi="Arial" w:cs="Arial"/>
        </w:rPr>
        <w:t xml:space="preserve">Regulators, for example the </w:t>
      </w:r>
      <w:hyperlink r:id="rId22" w:history="1">
        <w:r w:rsidRPr="00235DBD">
          <w:rPr>
            <w:rStyle w:val="Hyperlink"/>
            <w:rFonts w:ascii="Arial" w:eastAsiaTheme="minorHAnsi" w:hAnsi="Arial" w:cs="Arial"/>
          </w:rPr>
          <w:t>Nursing and Midwifery Council (NMC)</w:t>
        </w:r>
      </w:hyperlink>
      <w:r w:rsidRPr="00235DBD">
        <w:rPr>
          <w:rFonts w:ascii="Arial" w:eastAsiaTheme="minorHAnsi" w:hAnsi="Arial" w:cs="Arial"/>
        </w:rPr>
        <w:t xml:space="preserve"> or the </w:t>
      </w:r>
      <w:hyperlink r:id="rId23" w:history="1">
        <w:r w:rsidRPr="00235DBD">
          <w:rPr>
            <w:rStyle w:val="Hyperlink"/>
            <w:rFonts w:ascii="Arial" w:eastAsiaTheme="minorHAnsi" w:hAnsi="Arial" w:cs="Arial"/>
          </w:rPr>
          <w:t>Health and Care Professions Council (HCPC)</w:t>
        </w:r>
      </w:hyperlink>
      <w:r w:rsidRPr="00235DBD">
        <w:rPr>
          <w:rFonts w:ascii="Arial" w:eastAsiaTheme="minorHAnsi" w:hAnsi="Arial" w:cs="Arial"/>
        </w:rPr>
        <w:t xml:space="preserve"> provide guidance and standards relating to delegation which should be adhered to when considering HCSW development.</w:t>
      </w:r>
      <w:r w:rsidR="005B7B0E" w:rsidRPr="00235DBD">
        <w:rPr>
          <w:rFonts w:ascii="Arial" w:eastAsiaTheme="minorHAnsi" w:hAnsi="Arial" w:cs="Arial"/>
        </w:rPr>
        <w:t xml:space="preserve"> </w:t>
      </w:r>
      <w:r w:rsidR="00093659" w:rsidRPr="00235DBD">
        <w:rPr>
          <w:rFonts w:ascii="Arial" w:eastAsiaTheme="minorHAnsi" w:hAnsi="Arial" w:cs="Arial"/>
        </w:rPr>
        <w:t xml:space="preserve"> </w:t>
      </w:r>
    </w:p>
    <w:p w14:paraId="5D92C354" w14:textId="625C5B35" w:rsidR="006F2430" w:rsidRPr="00235DBD" w:rsidRDefault="0066629C" w:rsidP="006F2430">
      <w:pPr>
        <w:rPr>
          <w:rFonts w:ascii="Arial" w:hAnsi="Arial" w:cs="Arial"/>
        </w:rPr>
      </w:pPr>
      <w:r w:rsidRPr="00235DBD">
        <w:rPr>
          <w:rFonts w:ascii="Arial" w:eastAsiaTheme="minorHAnsi" w:hAnsi="Arial" w:cs="Arial"/>
        </w:rPr>
        <w:t xml:space="preserve">Other useful resources on delegation can be accessed </w:t>
      </w:r>
      <w:r w:rsidR="003F355D" w:rsidRPr="00235DBD">
        <w:rPr>
          <w:rFonts w:ascii="Arial" w:eastAsiaTheme="minorHAnsi" w:hAnsi="Arial" w:cs="Arial"/>
        </w:rPr>
        <w:t xml:space="preserve">via the Healthcare Improvement Scotland </w:t>
      </w:r>
      <w:hyperlink r:id="rId24" w:history="1">
        <w:r w:rsidR="006F2430" w:rsidRPr="00235DBD">
          <w:rPr>
            <w:rStyle w:val="Hyperlink"/>
            <w:rFonts w:ascii="Arial" w:hAnsi="Arial" w:cs="Arial"/>
          </w:rPr>
          <w:t>Safe and Effective Staffing Learning Community</w:t>
        </w:r>
      </w:hyperlink>
      <w:r w:rsidR="006F2430" w:rsidRPr="00235DBD">
        <w:rPr>
          <w:rFonts w:ascii="Arial" w:hAnsi="Arial" w:cs="Arial"/>
        </w:rPr>
        <w:t>.</w:t>
      </w:r>
    </w:p>
    <w:p w14:paraId="5D1DD76A" w14:textId="6A52C48C" w:rsidR="000F07C9" w:rsidRPr="00235DBD" w:rsidRDefault="000F07C9" w:rsidP="000F07C9">
      <w:pPr>
        <w:spacing w:after="160" w:line="259" w:lineRule="auto"/>
        <w:contextualSpacing w:val="0"/>
        <w:rPr>
          <w:rFonts w:ascii="Arial" w:eastAsiaTheme="minorHAnsi" w:hAnsi="Arial" w:cs="Arial"/>
          <w:highlight w:val="yellow"/>
        </w:rPr>
      </w:pPr>
    </w:p>
    <w:p w14:paraId="044B1896" w14:textId="77777777" w:rsidR="00AF74E2" w:rsidRPr="00235DBD" w:rsidRDefault="00AF74E2" w:rsidP="000F07C9">
      <w:pPr>
        <w:spacing w:after="160" w:line="259" w:lineRule="auto"/>
        <w:contextualSpacing w:val="0"/>
        <w:rPr>
          <w:rFonts w:ascii="Arial" w:eastAsiaTheme="minorHAnsi" w:hAnsi="Arial" w:cs="Arial"/>
          <w:highlight w:val="yellow"/>
        </w:rPr>
      </w:pPr>
    </w:p>
    <w:p w14:paraId="4DBB93A0" w14:textId="2B68EDDD" w:rsidR="00C42783" w:rsidRPr="00235DBD" w:rsidRDefault="00D04A6A" w:rsidP="00D04A6A">
      <w:pPr>
        <w:spacing w:after="160" w:line="259" w:lineRule="auto"/>
        <w:contextualSpacing w:val="0"/>
        <w:jc w:val="both"/>
        <w:rPr>
          <w:rFonts w:ascii="Arial" w:eastAsiaTheme="minorHAnsi" w:hAnsi="Arial" w:cs="Arial"/>
          <w:b/>
          <w:bCs/>
          <w:color w:val="0070C0"/>
          <w:sz w:val="28"/>
          <w:szCs w:val="28"/>
        </w:rPr>
      </w:pPr>
      <w:r w:rsidRPr="00235DBD">
        <w:rPr>
          <w:rFonts w:ascii="Arial" w:eastAsiaTheme="minorHAnsi" w:hAnsi="Arial" w:cs="Arial"/>
          <w:b/>
          <w:bCs/>
          <w:color w:val="0070C0"/>
          <w:sz w:val="28"/>
          <w:szCs w:val="28"/>
        </w:rPr>
        <w:t>Local contact details</w:t>
      </w:r>
    </w:p>
    <w:p w14:paraId="073DEE8F" w14:textId="402877A3" w:rsidR="00D04A6A" w:rsidRPr="00235DBD" w:rsidRDefault="00C42783" w:rsidP="00D04A6A">
      <w:pPr>
        <w:spacing w:after="160" w:line="259" w:lineRule="auto"/>
        <w:contextualSpacing w:val="0"/>
        <w:jc w:val="both"/>
        <w:rPr>
          <w:rFonts w:ascii="Arial" w:eastAsiaTheme="minorHAnsi" w:hAnsi="Arial" w:cs="Arial"/>
        </w:rPr>
      </w:pPr>
      <w:r w:rsidRPr="00235DBD">
        <w:rPr>
          <w:rFonts w:ascii="Arial" w:eastAsiaTheme="minorHAnsi" w:hAnsi="Arial" w:cs="Arial"/>
        </w:rPr>
        <w:t>It would be helpful to identify t</w:t>
      </w:r>
      <w:r w:rsidR="00642A70" w:rsidRPr="00235DBD">
        <w:rPr>
          <w:rFonts w:ascii="Arial" w:eastAsiaTheme="minorHAnsi" w:hAnsi="Arial" w:cs="Arial"/>
        </w:rPr>
        <w:t>he Workforce Lead in your area.  M</w:t>
      </w:r>
      <w:r w:rsidRPr="00235DBD">
        <w:rPr>
          <w:rFonts w:ascii="Arial" w:eastAsiaTheme="minorHAnsi" w:hAnsi="Arial" w:cs="Arial"/>
        </w:rPr>
        <w:t>ake a note of their contact details below</w:t>
      </w:r>
      <w:r w:rsidR="00AC06E3" w:rsidRPr="00235DBD">
        <w:rPr>
          <w:rFonts w:ascii="Arial" w:eastAsiaTheme="minorHAnsi" w:hAnsi="Arial" w:cs="Arial"/>
        </w:rPr>
        <w:t xml:space="preserve">.  The Workforce Lead is a valuable source of </w:t>
      </w:r>
      <w:r w:rsidR="00A645DB" w:rsidRPr="00235DBD">
        <w:rPr>
          <w:rFonts w:ascii="Arial" w:eastAsiaTheme="minorHAnsi" w:hAnsi="Arial" w:cs="Arial"/>
        </w:rPr>
        <w:t xml:space="preserve">workload and workforce planning </w:t>
      </w:r>
      <w:r w:rsidR="00AC06E3" w:rsidRPr="00235DBD">
        <w:rPr>
          <w:rFonts w:ascii="Arial" w:eastAsiaTheme="minorHAnsi" w:hAnsi="Arial" w:cs="Arial"/>
        </w:rPr>
        <w:t>advice and</w:t>
      </w:r>
      <w:r w:rsidR="00A645DB" w:rsidRPr="00235DBD">
        <w:rPr>
          <w:rFonts w:ascii="Arial" w:eastAsiaTheme="minorHAnsi" w:hAnsi="Arial" w:cs="Arial"/>
        </w:rPr>
        <w:t xml:space="preserve"> has knowledge of </w:t>
      </w:r>
      <w:r w:rsidR="00E430A0" w:rsidRPr="00235DBD">
        <w:rPr>
          <w:rFonts w:ascii="Arial" w:eastAsiaTheme="minorHAnsi" w:hAnsi="Arial" w:cs="Arial"/>
        </w:rPr>
        <w:t>T</w:t>
      </w:r>
      <w:r w:rsidR="00A645DB" w:rsidRPr="00235DBD">
        <w:rPr>
          <w:rFonts w:ascii="Arial" w:eastAsiaTheme="minorHAnsi" w:hAnsi="Arial" w:cs="Arial"/>
        </w:rPr>
        <w:t>he Health and Care Staffing Legislation</w:t>
      </w:r>
      <w:r w:rsidR="00642A70" w:rsidRPr="00235DBD">
        <w:rPr>
          <w:rFonts w:ascii="Arial" w:eastAsiaTheme="minorHAnsi" w:hAnsi="Arial" w:cs="Arial"/>
        </w:rPr>
        <w:t xml:space="preserve"> (staffing) (Scotland) Act 2019.</w:t>
      </w:r>
    </w:p>
    <w:tbl>
      <w:tblPr>
        <w:tblStyle w:val="TableGrid1"/>
        <w:tblW w:w="0" w:type="auto"/>
        <w:tblLook w:val="04A0" w:firstRow="1" w:lastRow="0" w:firstColumn="1" w:lastColumn="0" w:noHBand="0" w:noVBand="1"/>
      </w:tblPr>
      <w:tblGrid>
        <w:gridCol w:w="9016"/>
      </w:tblGrid>
      <w:tr w:rsidR="00D04A6A" w:rsidRPr="00235DBD" w14:paraId="2535420D" w14:textId="77777777" w:rsidTr="00017E00">
        <w:tc>
          <w:tcPr>
            <w:tcW w:w="9016" w:type="dxa"/>
          </w:tcPr>
          <w:p w14:paraId="6DF590FB" w14:textId="77777777" w:rsidR="00D04A6A" w:rsidRPr="00235DBD" w:rsidRDefault="00D04A6A" w:rsidP="00D04A6A">
            <w:pPr>
              <w:spacing w:after="0" w:line="240" w:lineRule="auto"/>
              <w:contextualSpacing w:val="0"/>
              <w:jc w:val="both"/>
              <w:rPr>
                <w:rFonts w:ascii="Arial" w:hAnsi="Arial" w:cs="Arial"/>
                <w:b/>
                <w:bCs/>
              </w:rPr>
            </w:pPr>
            <w:r w:rsidRPr="00235DBD">
              <w:rPr>
                <w:rFonts w:ascii="Arial" w:hAnsi="Arial" w:cs="Arial"/>
                <w:b/>
                <w:bCs/>
              </w:rPr>
              <w:t>Board contact details:</w:t>
            </w:r>
          </w:p>
          <w:p w14:paraId="00C7CD65" w14:textId="77777777" w:rsidR="00D04A6A" w:rsidRPr="00235DBD" w:rsidRDefault="00D04A6A" w:rsidP="00D04A6A">
            <w:pPr>
              <w:spacing w:after="0" w:line="240" w:lineRule="auto"/>
              <w:contextualSpacing w:val="0"/>
              <w:jc w:val="both"/>
              <w:rPr>
                <w:rFonts w:ascii="Arial" w:hAnsi="Arial" w:cs="Arial"/>
              </w:rPr>
            </w:pPr>
          </w:p>
          <w:p w14:paraId="0C1F57DD" w14:textId="77777777" w:rsidR="00D04A6A" w:rsidRPr="00235DBD" w:rsidRDefault="00D04A6A" w:rsidP="00D04A6A">
            <w:pPr>
              <w:spacing w:after="0" w:line="240" w:lineRule="auto"/>
              <w:contextualSpacing w:val="0"/>
              <w:jc w:val="both"/>
              <w:rPr>
                <w:rFonts w:ascii="Arial" w:hAnsi="Arial" w:cs="Arial"/>
              </w:rPr>
            </w:pPr>
          </w:p>
          <w:p w14:paraId="297A674B" w14:textId="77777777" w:rsidR="00D04A6A" w:rsidRPr="00235DBD" w:rsidRDefault="00D04A6A" w:rsidP="00D04A6A">
            <w:pPr>
              <w:spacing w:after="0" w:line="240" w:lineRule="auto"/>
              <w:contextualSpacing w:val="0"/>
              <w:jc w:val="both"/>
              <w:rPr>
                <w:rFonts w:ascii="Arial" w:hAnsi="Arial" w:cs="Arial"/>
              </w:rPr>
            </w:pPr>
          </w:p>
          <w:p w14:paraId="57D97B74" w14:textId="77777777" w:rsidR="00D04A6A" w:rsidRPr="00235DBD" w:rsidRDefault="00D04A6A" w:rsidP="00D04A6A">
            <w:pPr>
              <w:spacing w:after="0" w:line="240" w:lineRule="auto"/>
              <w:contextualSpacing w:val="0"/>
              <w:jc w:val="both"/>
              <w:rPr>
                <w:rFonts w:ascii="Arial" w:hAnsi="Arial" w:cs="Arial"/>
              </w:rPr>
            </w:pPr>
          </w:p>
          <w:p w14:paraId="4D61F31C" w14:textId="77777777" w:rsidR="00D04A6A" w:rsidRPr="00235DBD" w:rsidRDefault="00D04A6A" w:rsidP="00D04A6A">
            <w:pPr>
              <w:spacing w:after="0" w:line="240" w:lineRule="auto"/>
              <w:contextualSpacing w:val="0"/>
              <w:jc w:val="both"/>
              <w:rPr>
                <w:rFonts w:ascii="Arial" w:hAnsi="Arial" w:cs="Arial"/>
              </w:rPr>
            </w:pPr>
          </w:p>
          <w:p w14:paraId="41B852C9" w14:textId="6D52F607" w:rsidR="00D04A6A" w:rsidRDefault="00D04A6A" w:rsidP="00D04A6A">
            <w:pPr>
              <w:spacing w:after="0" w:line="240" w:lineRule="auto"/>
              <w:contextualSpacing w:val="0"/>
              <w:jc w:val="both"/>
              <w:rPr>
                <w:rFonts w:ascii="Arial" w:hAnsi="Arial" w:cs="Arial"/>
              </w:rPr>
            </w:pPr>
          </w:p>
          <w:p w14:paraId="22B55D56" w14:textId="22CA6A36" w:rsidR="00267C17" w:rsidRDefault="00267C17" w:rsidP="00D04A6A">
            <w:pPr>
              <w:spacing w:after="0" w:line="240" w:lineRule="auto"/>
              <w:contextualSpacing w:val="0"/>
              <w:jc w:val="both"/>
              <w:rPr>
                <w:rFonts w:ascii="Arial" w:hAnsi="Arial" w:cs="Arial"/>
              </w:rPr>
            </w:pPr>
          </w:p>
          <w:p w14:paraId="4A595569" w14:textId="602E7509" w:rsidR="00267C17" w:rsidRDefault="00267C17" w:rsidP="00D04A6A">
            <w:pPr>
              <w:spacing w:after="0" w:line="240" w:lineRule="auto"/>
              <w:contextualSpacing w:val="0"/>
              <w:jc w:val="both"/>
              <w:rPr>
                <w:rFonts w:ascii="Arial" w:hAnsi="Arial" w:cs="Arial"/>
              </w:rPr>
            </w:pPr>
          </w:p>
          <w:p w14:paraId="714CB694" w14:textId="27054394" w:rsidR="00267C17" w:rsidRDefault="00267C17" w:rsidP="00D04A6A">
            <w:pPr>
              <w:spacing w:after="0" w:line="240" w:lineRule="auto"/>
              <w:contextualSpacing w:val="0"/>
              <w:jc w:val="both"/>
              <w:rPr>
                <w:rFonts w:ascii="Arial" w:hAnsi="Arial" w:cs="Arial"/>
              </w:rPr>
            </w:pPr>
          </w:p>
          <w:p w14:paraId="0FFE4954" w14:textId="294FD6B6" w:rsidR="00267C17" w:rsidRDefault="00267C17" w:rsidP="00D04A6A">
            <w:pPr>
              <w:spacing w:after="0" w:line="240" w:lineRule="auto"/>
              <w:contextualSpacing w:val="0"/>
              <w:jc w:val="both"/>
              <w:rPr>
                <w:rFonts w:ascii="Arial" w:hAnsi="Arial" w:cs="Arial"/>
              </w:rPr>
            </w:pPr>
          </w:p>
          <w:p w14:paraId="76ECCA9F" w14:textId="7526330A" w:rsidR="00267C17" w:rsidRDefault="00267C17" w:rsidP="00D04A6A">
            <w:pPr>
              <w:spacing w:after="0" w:line="240" w:lineRule="auto"/>
              <w:contextualSpacing w:val="0"/>
              <w:jc w:val="both"/>
              <w:rPr>
                <w:rFonts w:ascii="Arial" w:hAnsi="Arial" w:cs="Arial"/>
              </w:rPr>
            </w:pPr>
          </w:p>
          <w:p w14:paraId="5580FB72" w14:textId="77777777" w:rsidR="00267C17" w:rsidRPr="00235DBD" w:rsidRDefault="00267C17" w:rsidP="00D04A6A">
            <w:pPr>
              <w:spacing w:after="0" w:line="240" w:lineRule="auto"/>
              <w:contextualSpacing w:val="0"/>
              <w:jc w:val="both"/>
              <w:rPr>
                <w:rFonts w:ascii="Arial" w:hAnsi="Arial" w:cs="Arial"/>
              </w:rPr>
            </w:pPr>
          </w:p>
          <w:p w14:paraId="3840B38F" w14:textId="77777777" w:rsidR="00D04A6A" w:rsidRPr="00235DBD" w:rsidRDefault="00D04A6A" w:rsidP="00D04A6A">
            <w:pPr>
              <w:spacing w:after="0" w:line="240" w:lineRule="auto"/>
              <w:contextualSpacing w:val="0"/>
              <w:jc w:val="both"/>
              <w:rPr>
                <w:rFonts w:ascii="Arial" w:hAnsi="Arial" w:cs="Arial"/>
              </w:rPr>
            </w:pPr>
          </w:p>
        </w:tc>
      </w:tr>
    </w:tbl>
    <w:p w14:paraId="136F16A1" w14:textId="77777777" w:rsidR="00267C17" w:rsidRDefault="00267C17" w:rsidP="00F35F8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
          <w:sz w:val="40"/>
          <w:szCs w:val="40"/>
        </w:rPr>
      </w:pPr>
    </w:p>
    <w:p w14:paraId="1EDC1C96" w14:textId="77777777" w:rsidR="00267C17" w:rsidRDefault="00267C17">
      <w:pPr>
        <w:spacing w:after="0" w:line="240" w:lineRule="auto"/>
        <w:contextualSpacing w:val="0"/>
        <w:rPr>
          <w:rFonts w:ascii="Arial" w:eastAsia="ヒラギノ角ゴ Pro W3" w:hAnsi="Arial" w:cs="Arial"/>
          <w:b/>
          <w:color w:val="000000"/>
          <w:sz w:val="40"/>
          <w:szCs w:val="40"/>
          <w:lang w:val="en-US" w:eastAsia="en-GB"/>
        </w:rPr>
      </w:pPr>
      <w:r>
        <w:rPr>
          <w:rFonts w:ascii="Arial" w:hAnsi="Arial" w:cs="Arial"/>
          <w:b/>
          <w:sz w:val="40"/>
          <w:szCs w:val="40"/>
        </w:rPr>
        <w:br w:type="page"/>
      </w:r>
    </w:p>
    <w:p w14:paraId="0C2A5C81" w14:textId="27C3D556" w:rsidR="001971DB" w:rsidRPr="00235DBD" w:rsidRDefault="009E7B77" w:rsidP="00F35F8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
          <w:sz w:val="40"/>
          <w:szCs w:val="40"/>
        </w:rPr>
      </w:pPr>
      <w:r w:rsidRPr="00235DBD">
        <w:rPr>
          <w:rFonts w:ascii="Arial" w:hAnsi="Arial" w:cs="Arial"/>
          <w:b/>
          <w:sz w:val="40"/>
          <w:szCs w:val="40"/>
        </w:rPr>
        <w:lastRenderedPageBreak/>
        <w:t>NMAHP Professional Workforce Needs Analysis Tool</w:t>
      </w:r>
    </w:p>
    <w:p w14:paraId="502B7876" w14:textId="61C5B652" w:rsidR="001971DB" w:rsidRPr="00235DBD" w:rsidRDefault="00C56182" w:rsidP="00F35F8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
          <w:sz w:val="28"/>
          <w:szCs w:val="28"/>
        </w:rPr>
      </w:pPr>
      <w:r w:rsidRPr="00235DBD">
        <w:rPr>
          <w:rFonts w:ascii="Arial" w:hAnsi="Arial" w:cs="Arial"/>
          <w:b/>
          <w:sz w:val="28"/>
          <w:szCs w:val="28"/>
        </w:rPr>
        <w:t>(</w:t>
      </w:r>
      <w:r w:rsidR="001971DB" w:rsidRPr="00235DBD">
        <w:rPr>
          <w:rFonts w:ascii="Arial" w:hAnsi="Arial" w:cs="Arial"/>
          <w:b/>
          <w:sz w:val="28"/>
          <w:szCs w:val="28"/>
        </w:rPr>
        <w:t>Health</w:t>
      </w:r>
      <w:r w:rsidR="00235DBD" w:rsidRPr="00235DBD">
        <w:rPr>
          <w:rFonts w:ascii="Arial" w:hAnsi="Arial" w:cs="Arial"/>
          <w:b/>
          <w:sz w:val="28"/>
          <w:szCs w:val="28"/>
        </w:rPr>
        <w:t>c</w:t>
      </w:r>
      <w:r w:rsidR="001971DB" w:rsidRPr="00235DBD">
        <w:rPr>
          <w:rFonts w:ascii="Arial" w:hAnsi="Arial" w:cs="Arial"/>
          <w:b/>
          <w:sz w:val="28"/>
          <w:szCs w:val="28"/>
        </w:rPr>
        <w:t>are Support Workers</w:t>
      </w:r>
      <w:r w:rsidRPr="00235DBD">
        <w:rPr>
          <w:rFonts w:ascii="Arial" w:hAnsi="Arial" w:cs="Arial"/>
          <w:b/>
          <w:sz w:val="28"/>
          <w:szCs w:val="28"/>
        </w:rPr>
        <w:t>)</w:t>
      </w:r>
    </w:p>
    <w:p w14:paraId="2EB9182A" w14:textId="77777777" w:rsidR="001971DB" w:rsidRPr="00235DBD" w:rsidRDefault="001971DB" w:rsidP="00F35F8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
          <w:sz w:val="28"/>
          <w:szCs w:val="28"/>
        </w:rPr>
      </w:pPr>
    </w:p>
    <w:p w14:paraId="0DE0E02C" w14:textId="3209B3F5" w:rsidR="00C56182" w:rsidRPr="00235DBD" w:rsidRDefault="00C56182" w:rsidP="00F35F8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Cs/>
          <w:szCs w:val="24"/>
        </w:rPr>
      </w:pPr>
      <w:r w:rsidRPr="00235DBD">
        <w:rPr>
          <w:rFonts w:ascii="Arial" w:hAnsi="Arial" w:cs="Arial"/>
          <w:bCs/>
          <w:szCs w:val="24"/>
        </w:rPr>
        <w:t>Changes in demography and patterns of health and illness, reducing inequality, an ageing skilled and experienced workforce are only some of the factors that impact on future service needs and delivery. This information is therefore important in assessing the need for Healthcare Support Worker</w:t>
      </w:r>
      <w:r w:rsidR="00CF3FD0" w:rsidRPr="00235DBD">
        <w:rPr>
          <w:rFonts w:ascii="Arial" w:hAnsi="Arial" w:cs="Arial"/>
          <w:bCs/>
          <w:szCs w:val="24"/>
        </w:rPr>
        <w:t xml:space="preserve"> (level 2), Senior HCSW (level 3)</w:t>
      </w:r>
      <w:r w:rsidRPr="00235DBD">
        <w:rPr>
          <w:rFonts w:ascii="Arial" w:hAnsi="Arial" w:cs="Arial"/>
          <w:bCs/>
          <w:szCs w:val="24"/>
        </w:rPr>
        <w:t xml:space="preserve"> and Assistant Practitioner roles (</w:t>
      </w:r>
      <w:r w:rsidR="00F90A2F" w:rsidRPr="00235DBD">
        <w:rPr>
          <w:rFonts w:ascii="Arial" w:hAnsi="Arial" w:cs="Arial"/>
          <w:bCs/>
          <w:szCs w:val="24"/>
        </w:rPr>
        <w:t>level</w:t>
      </w:r>
      <w:r w:rsidRPr="00235DBD">
        <w:rPr>
          <w:rFonts w:ascii="Arial" w:hAnsi="Arial" w:cs="Arial"/>
          <w:bCs/>
          <w:szCs w:val="24"/>
        </w:rPr>
        <w:t xml:space="preserve"> 4) and building a robust case in support of your proposals.</w:t>
      </w:r>
    </w:p>
    <w:p w14:paraId="0704B475" w14:textId="77777777" w:rsidR="001971DB" w:rsidRPr="007B2675" w:rsidRDefault="001971DB" w:rsidP="00F35F8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cstheme="minorHAnsi"/>
          <w:b/>
          <w:sz w:val="28"/>
          <w:szCs w:val="28"/>
        </w:rPr>
      </w:pPr>
    </w:p>
    <w:p w14:paraId="5A8B9005" w14:textId="77777777" w:rsidR="00F35F81" w:rsidRPr="00235DBD" w:rsidRDefault="00F35F81" w:rsidP="00F35F8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
          <w:sz w:val="28"/>
          <w:szCs w:val="28"/>
          <w:lang w:val="en-GB"/>
        </w:rPr>
      </w:pPr>
      <w:r w:rsidRPr="00235DBD">
        <w:rPr>
          <w:rFonts w:ascii="Arial" w:hAnsi="Arial" w:cs="Arial"/>
          <w:b/>
          <w:sz w:val="28"/>
          <w:szCs w:val="28"/>
        </w:rPr>
        <w:t>Section A</w:t>
      </w:r>
      <w:r w:rsidRPr="00235DBD">
        <w:rPr>
          <w:rFonts w:ascii="Arial" w:hAnsi="Arial" w:cs="Arial"/>
          <w:b/>
          <w:sz w:val="28"/>
          <w:szCs w:val="28"/>
          <w:lang w:val="en-GB"/>
        </w:rPr>
        <w:t xml:space="preserve"> –</w:t>
      </w:r>
      <w:r w:rsidRPr="00235DBD">
        <w:rPr>
          <w:rFonts w:ascii="Arial" w:hAnsi="Arial" w:cs="Arial"/>
          <w:b/>
          <w:sz w:val="28"/>
          <w:szCs w:val="28"/>
        </w:rPr>
        <w:t xml:space="preserve"> </w:t>
      </w:r>
      <w:r w:rsidRPr="00235DBD">
        <w:rPr>
          <w:rFonts w:ascii="Arial" w:hAnsi="Arial" w:cs="Arial"/>
          <w:b/>
          <w:sz w:val="28"/>
          <w:szCs w:val="28"/>
          <w:lang w:val="en-GB"/>
        </w:rPr>
        <w:t>Patient</w:t>
      </w:r>
      <w:r w:rsidRPr="00235DBD">
        <w:rPr>
          <w:rFonts w:ascii="Arial" w:hAnsi="Arial" w:cs="Arial"/>
          <w:b/>
          <w:sz w:val="28"/>
          <w:szCs w:val="28"/>
        </w:rPr>
        <w:t>/</w:t>
      </w:r>
      <w:r w:rsidRPr="00235DBD">
        <w:rPr>
          <w:rFonts w:ascii="Arial" w:hAnsi="Arial" w:cs="Arial"/>
          <w:b/>
          <w:sz w:val="28"/>
          <w:szCs w:val="28"/>
          <w:lang w:val="en-GB"/>
        </w:rPr>
        <w:t>Client Needs</w:t>
      </w:r>
    </w:p>
    <w:p w14:paraId="3720ED67" w14:textId="77777777" w:rsidR="00F35F81" w:rsidRPr="00235DBD" w:rsidRDefault="00F35F81" w:rsidP="00F35F8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
          <w:i/>
          <w:sz w:val="28"/>
          <w:szCs w:val="28"/>
          <w:lang w:val="en-GB"/>
        </w:rPr>
      </w:pPr>
    </w:p>
    <w:p w14:paraId="05405D3E" w14:textId="77777777" w:rsidR="00F35F81" w:rsidRPr="00235DBD" w:rsidRDefault="00920605" w:rsidP="00F35F81">
      <w:pPr>
        <w:rPr>
          <w:rFonts w:ascii="Arial" w:hAnsi="Arial" w:cs="Arial"/>
        </w:rPr>
      </w:pPr>
      <w:r w:rsidRPr="00235DBD">
        <w:rPr>
          <w:rFonts w:ascii="Arial" w:hAnsi="Arial" w:cs="Arial"/>
        </w:rPr>
        <w:t>What are the changes in the care needs and presentation of patients/client</w:t>
      </w:r>
      <w:r w:rsidR="00E90C6F" w:rsidRPr="00235DBD">
        <w:rPr>
          <w:rFonts w:ascii="Arial" w:hAnsi="Arial" w:cs="Arial"/>
        </w:rPr>
        <w:t>s</w:t>
      </w:r>
      <w:r w:rsidRPr="00235DBD">
        <w:rPr>
          <w:rFonts w:ascii="Arial" w:hAnsi="Arial" w:cs="Arial"/>
        </w:rPr>
        <w:t xml:space="preserve"> that impact o</w:t>
      </w:r>
      <w:r w:rsidR="00E90C6F" w:rsidRPr="00235DBD">
        <w:rPr>
          <w:rFonts w:ascii="Arial" w:hAnsi="Arial" w:cs="Arial"/>
        </w:rPr>
        <w:t>n</w:t>
      </w:r>
      <w:r w:rsidRPr="00235DBD">
        <w:rPr>
          <w:rFonts w:ascii="Arial" w:hAnsi="Arial" w:cs="Arial"/>
        </w:rPr>
        <w:t xml:space="preserve"> future service needs, delivery and </w:t>
      </w:r>
      <w:r w:rsidR="00E90C6F" w:rsidRPr="00235DBD">
        <w:rPr>
          <w:rFonts w:ascii="Arial" w:hAnsi="Arial" w:cs="Arial"/>
        </w:rPr>
        <w:t xml:space="preserve">workforce?  </w:t>
      </w:r>
      <w:r w:rsidRPr="00235DBD">
        <w:rPr>
          <w:rFonts w:ascii="Arial" w:hAnsi="Arial" w:cs="Arial"/>
        </w:rPr>
        <w:t xml:space="preserve"> This may include c</w:t>
      </w:r>
      <w:r w:rsidR="00F35F81" w:rsidRPr="00235DBD">
        <w:rPr>
          <w:rFonts w:ascii="Arial" w:hAnsi="Arial" w:cs="Arial"/>
        </w:rPr>
        <w:t>hanges in demography and patterns of health and i</w:t>
      </w:r>
      <w:r w:rsidR="002B5969" w:rsidRPr="00235DBD">
        <w:rPr>
          <w:rFonts w:ascii="Arial" w:hAnsi="Arial" w:cs="Arial"/>
        </w:rPr>
        <w:t xml:space="preserve">llness; acuity, </w:t>
      </w:r>
      <w:r w:rsidR="00E90C6F" w:rsidRPr="00235DBD">
        <w:rPr>
          <w:rFonts w:ascii="Arial" w:hAnsi="Arial" w:cs="Arial"/>
        </w:rPr>
        <w:t>dependency,</w:t>
      </w:r>
      <w:r w:rsidR="002B5969" w:rsidRPr="00235DBD">
        <w:rPr>
          <w:rFonts w:ascii="Arial" w:hAnsi="Arial" w:cs="Arial"/>
        </w:rPr>
        <w:t xml:space="preserve"> and act</w:t>
      </w:r>
      <w:r w:rsidRPr="00235DBD">
        <w:rPr>
          <w:rFonts w:ascii="Arial" w:hAnsi="Arial" w:cs="Arial"/>
        </w:rPr>
        <w:t>ivity, and reducing inequality.</w:t>
      </w:r>
    </w:p>
    <w:p w14:paraId="1145B851" w14:textId="77777777" w:rsidR="00F35F81" w:rsidRPr="00235DBD" w:rsidRDefault="00F35F81" w:rsidP="00F35F81">
      <w:pPr>
        <w:pStyle w:val="Body"/>
      </w:pPr>
    </w:p>
    <w:p w14:paraId="3ABCB605" w14:textId="77777777" w:rsidR="00F35F81" w:rsidRPr="00235DBD" w:rsidRDefault="00F35F81" w:rsidP="00F35F81">
      <w:pPr>
        <w:pStyle w:val="Body"/>
      </w:pPr>
      <w:r w:rsidRPr="00235DBD">
        <w:t xml:space="preserve">1. What are the </w:t>
      </w:r>
      <w:r w:rsidR="00CA5986" w:rsidRPr="00235DBD">
        <w:t xml:space="preserve">changes and/or </w:t>
      </w:r>
      <w:r w:rsidRPr="00235DBD">
        <w:t xml:space="preserve">challenges that currently exist in meeting patient needs?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F35F81" w:rsidRPr="00235DBD" w14:paraId="1A37E161" w14:textId="77777777" w:rsidTr="00672DF9">
        <w:trPr>
          <w:trHeight w:val="555"/>
        </w:trPr>
        <w:tc>
          <w:tcPr>
            <w:tcW w:w="9740" w:type="dxa"/>
          </w:tcPr>
          <w:p w14:paraId="749FB94D" w14:textId="77777777" w:rsidR="00F35F81" w:rsidRPr="00235DBD" w:rsidRDefault="00DE1503" w:rsidP="00672DF9">
            <w:pPr>
              <w:pStyle w:val="Body"/>
            </w:pPr>
            <w:r w:rsidRPr="00235DBD">
              <w:fldChar w:fldCharType="begin">
                <w:ffData>
                  <w:name w:val="Text1"/>
                  <w:enabled/>
                  <w:calcOnExit w:val="0"/>
                  <w:textInput/>
                </w:ffData>
              </w:fldChar>
            </w:r>
            <w:r w:rsidR="00F35F81" w:rsidRPr="00235DBD">
              <w:instrText xml:space="preserve"> FORMTEXT </w:instrText>
            </w:r>
            <w:r w:rsidRPr="00235DBD">
              <w:fldChar w:fldCharType="separate"/>
            </w:r>
            <w:r w:rsidR="00F35F81" w:rsidRPr="00235DBD">
              <w:rPr>
                <w:noProof/>
              </w:rPr>
              <w:t> </w:t>
            </w:r>
            <w:r w:rsidR="00F35F81" w:rsidRPr="00235DBD">
              <w:rPr>
                <w:noProof/>
              </w:rPr>
              <w:t> </w:t>
            </w:r>
            <w:r w:rsidR="00F35F81" w:rsidRPr="00235DBD">
              <w:rPr>
                <w:noProof/>
              </w:rPr>
              <w:t> </w:t>
            </w:r>
            <w:r w:rsidR="00F35F81" w:rsidRPr="00235DBD">
              <w:rPr>
                <w:noProof/>
              </w:rPr>
              <w:t> </w:t>
            </w:r>
            <w:r w:rsidR="00F35F81" w:rsidRPr="00235DBD">
              <w:rPr>
                <w:noProof/>
              </w:rPr>
              <w:t> </w:t>
            </w:r>
            <w:r w:rsidRPr="00235DBD">
              <w:fldChar w:fldCharType="end"/>
            </w:r>
          </w:p>
          <w:p w14:paraId="2E94B6DC" w14:textId="77777777" w:rsidR="00F35F81" w:rsidRPr="00235DBD" w:rsidRDefault="00F35F81" w:rsidP="00672DF9">
            <w:pPr>
              <w:pStyle w:val="Body"/>
            </w:pPr>
          </w:p>
        </w:tc>
      </w:tr>
    </w:tbl>
    <w:p w14:paraId="6CCDF657" w14:textId="77777777" w:rsidR="00F35F81" w:rsidRPr="00235DBD" w:rsidRDefault="00F35F81" w:rsidP="00F35F81">
      <w:pPr>
        <w:pStyle w:val="Body"/>
      </w:pPr>
    </w:p>
    <w:p w14:paraId="347058F9" w14:textId="77777777" w:rsidR="00F35F81" w:rsidRPr="00235DBD" w:rsidRDefault="00F35F81" w:rsidP="00F35F81">
      <w:pPr>
        <w:pStyle w:val="Body"/>
      </w:pPr>
      <w:r w:rsidRPr="00235DBD">
        <w:t>2. How would yo</w:t>
      </w:r>
      <w:r w:rsidR="00920605" w:rsidRPr="00235DBD">
        <w:t xml:space="preserve">u propose </w:t>
      </w:r>
      <w:r w:rsidR="00154307" w:rsidRPr="00235DBD">
        <w:t>to meet these using a</w:t>
      </w:r>
      <w:r w:rsidR="00E90C6F" w:rsidRPr="00235DBD">
        <w:t xml:space="preserve"> Healthcare Support Worker role</w:t>
      </w:r>
      <w:r w:rsidRPr="00235DBD">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F35F81" w:rsidRPr="00235DBD" w14:paraId="52565C63" w14:textId="77777777" w:rsidTr="00672DF9">
        <w:tc>
          <w:tcPr>
            <w:tcW w:w="9740" w:type="dxa"/>
          </w:tcPr>
          <w:p w14:paraId="55121B8D" w14:textId="77777777" w:rsidR="00F35F81" w:rsidRPr="00235DBD" w:rsidRDefault="00DE1503" w:rsidP="00672DF9">
            <w:pPr>
              <w:pStyle w:val="Body"/>
            </w:pPr>
            <w:r w:rsidRPr="00235DBD">
              <w:fldChar w:fldCharType="begin">
                <w:ffData>
                  <w:name w:val="Text2"/>
                  <w:enabled/>
                  <w:calcOnExit w:val="0"/>
                  <w:textInput/>
                </w:ffData>
              </w:fldChar>
            </w:r>
            <w:r w:rsidR="00F35F81" w:rsidRPr="00235DBD">
              <w:instrText xml:space="preserve"> FORMTEXT </w:instrText>
            </w:r>
            <w:r w:rsidRPr="00235DBD">
              <w:fldChar w:fldCharType="separate"/>
            </w:r>
            <w:r w:rsidR="00F35F81" w:rsidRPr="00235DBD">
              <w:rPr>
                <w:noProof/>
              </w:rPr>
              <w:t> </w:t>
            </w:r>
            <w:r w:rsidR="00F35F81" w:rsidRPr="00235DBD">
              <w:rPr>
                <w:noProof/>
              </w:rPr>
              <w:t> </w:t>
            </w:r>
            <w:r w:rsidR="00F35F81" w:rsidRPr="00235DBD">
              <w:rPr>
                <w:noProof/>
              </w:rPr>
              <w:t> </w:t>
            </w:r>
            <w:r w:rsidR="00F35F81" w:rsidRPr="00235DBD">
              <w:rPr>
                <w:noProof/>
              </w:rPr>
              <w:t> </w:t>
            </w:r>
            <w:r w:rsidR="00F35F81" w:rsidRPr="00235DBD">
              <w:rPr>
                <w:noProof/>
              </w:rPr>
              <w:t> </w:t>
            </w:r>
            <w:r w:rsidRPr="00235DBD">
              <w:fldChar w:fldCharType="end"/>
            </w:r>
          </w:p>
          <w:p w14:paraId="32B7DAEC" w14:textId="77777777" w:rsidR="00F35F81" w:rsidRPr="00235DBD" w:rsidRDefault="00F35F81" w:rsidP="00672DF9">
            <w:pPr>
              <w:pStyle w:val="Body"/>
            </w:pPr>
          </w:p>
        </w:tc>
      </w:tr>
    </w:tbl>
    <w:p w14:paraId="562314D6" w14:textId="77777777" w:rsidR="00F35F81" w:rsidRPr="00235DBD" w:rsidRDefault="00F35F81" w:rsidP="00F35F81">
      <w:pPr>
        <w:pStyle w:val="Heading1"/>
        <w:rPr>
          <w:rFonts w:ascii="Arial" w:hAnsi="Arial" w:cs="Arial"/>
          <w:color w:val="auto"/>
        </w:rPr>
      </w:pPr>
      <w:r w:rsidRPr="00235DBD">
        <w:rPr>
          <w:rFonts w:ascii="Arial" w:hAnsi="Arial" w:cs="Arial"/>
          <w:color w:val="auto"/>
        </w:rPr>
        <w:t xml:space="preserve">Section B – Service </w:t>
      </w:r>
      <w:r w:rsidR="003902CD" w:rsidRPr="00235DBD">
        <w:rPr>
          <w:rFonts w:ascii="Arial" w:hAnsi="Arial" w:cs="Arial"/>
          <w:color w:val="auto"/>
        </w:rPr>
        <w:t xml:space="preserve">/ Speciality Skills </w:t>
      </w:r>
      <w:r w:rsidRPr="00235DBD">
        <w:rPr>
          <w:rFonts w:ascii="Arial" w:hAnsi="Arial" w:cs="Arial"/>
          <w:color w:val="auto"/>
        </w:rPr>
        <w:t>Needs</w:t>
      </w:r>
    </w:p>
    <w:p w14:paraId="1AE32B8A" w14:textId="77777777" w:rsidR="00920605" w:rsidRPr="00235DBD" w:rsidRDefault="00920605" w:rsidP="00920605">
      <w:pPr>
        <w:rPr>
          <w:rFonts w:ascii="Arial" w:hAnsi="Arial" w:cs="Arial"/>
          <w:b/>
          <w:u w:val="single"/>
        </w:rPr>
      </w:pPr>
    </w:p>
    <w:p w14:paraId="1809FFC9" w14:textId="77777777" w:rsidR="00920605" w:rsidRPr="00267C17" w:rsidRDefault="00920605" w:rsidP="00920605">
      <w:pPr>
        <w:rPr>
          <w:rFonts w:ascii="Arial" w:hAnsi="Arial" w:cs="Arial"/>
          <w:b/>
        </w:rPr>
      </w:pPr>
      <w:r w:rsidRPr="00267C17">
        <w:rPr>
          <w:rFonts w:ascii="Arial" w:hAnsi="Arial" w:cs="Arial"/>
          <w:b/>
        </w:rPr>
        <w:t>Current models of care and workforce requirements</w:t>
      </w:r>
    </w:p>
    <w:p w14:paraId="52A693C4" w14:textId="77777777" w:rsidR="00920605" w:rsidRPr="007458D7" w:rsidRDefault="00F35F81" w:rsidP="00920605">
      <w:pPr>
        <w:pStyle w:val="Heading3"/>
        <w:spacing w:before="0"/>
        <w:rPr>
          <w:rFonts w:ascii="Arial" w:hAnsi="Arial" w:cs="Arial"/>
          <w:b w:val="0"/>
          <w:bCs w:val="0"/>
          <w:color w:val="auto"/>
        </w:rPr>
      </w:pPr>
      <w:r w:rsidRPr="007458D7">
        <w:rPr>
          <w:rFonts w:ascii="Arial" w:hAnsi="Arial" w:cs="Arial"/>
          <w:b w:val="0"/>
          <w:bCs w:val="0"/>
          <w:color w:val="auto"/>
        </w:rPr>
        <w:t xml:space="preserve">3. What does the current model of care look like, including current skill mix? How </w:t>
      </w:r>
      <w:proofErr w:type="gramStart"/>
      <w:r w:rsidRPr="007458D7">
        <w:rPr>
          <w:rFonts w:ascii="Arial" w:hAnsi="Arial" w:cs="Arial"/>
          <w:b w:val="0"/>
          <w:bCs w:val="0"/>
          <w:color w:val="auto"/>
        </w:rPr>
        <w:t>it is</w:t>
      </w:r>
      <w:proofErr w:type="gramEnd"/>
      <w:r w:rsidRPr="007458D7">
        <w:rPr>
          <w:rFonts w:ascii="Arial" w:hAnsi="Arial" w:cs="Arial"/>
          <w:b w:val="0"/>
          <w:bCs w:val="0"/>
          <w:color w:val="auto"/>
        </w:rPr>
        <w:t xml:space="preserve"> delivered and by whom?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F35F81" w:rsidRPr="00235DBD" w14:paraId="7F5450FF" w14:textId="77777777" w:rsidTr="00672DF9">
        <w:trPr>
          <w:trHeight w:val="555"/>
        </w:trPr>
        <w:tc>
          <w:tcPr>
            <w:tcW w:w="9740" w:type="dxa"/>
          </w:tcPr>
          <w:p w14:paraId="5B7FA68F" w14:textId="77777777" w:rsidR="00F35F81" w:rsidRPr="00235DBD" w:rsidRDefault="00DE1503" w:rsidP="00672DF9">
            <w:pPr>
              <w:pStyle w:val="Body"/>
              <w:rPr>
                <w:color w:val="auto"/>
              </w:rPr>
            </w:pPr>
            <w:r w:rsidRPr="00235DBD">
              <w:rPr>
                <w:color w:val="auto"/>
              </w:rPr>
              <w:fldChar w:fldCharType="begin">
                <w:ffData>
                  <w:name w:val="Text1"/>
                  <w:enabled/>
                  <w:calcOnExit w:val="0"/>
                  <w:textInput/>
                </w:ffData>
              </w:fldChar>
            </w:r>
            <w:r w:rsidR="00F35F81" w:rsidRPr="00235DBD">
              <w:rPr>
                <w:color w:val="auto"/>
              </w:rPr>
              <w:instrText xml:space="preserve"> FORMTEXT </w:instrText>
            </w:r>
            <w:r w:rsidRPr="00235DBD">
              <w:rPr>
                <w:color w:val="auto"/>
              </w:rPr>
            </w:r>
            <w:r w:rsidRPr="00235DBD">
              <w:rPr>
                <w:color w:val="auto"/>
              </w:rPr>
              <w:fldChar w:fldCharType="separate"/>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Pr="00235DBD">
              <w:rPr>
                <w:color w:val="auto"/>
              </w:rPr>
              <w:fldChar w:fldCharType="end"/>
            </w:r>
          </w:p>
          <w:p w14:paraId="4B25AC6B" w14:textId="77777777" w:rsidR="00F35F81" w:rsidRPr="00235DBD" w:rsidRDefault="00F35F81" w:rsidP="00672DF9">
            <w:pPr>
              <w:pStyle w:val="Body"/>
              <w:rPr>
                <w:color w:val="auto"/>
              </w:rPr>
            </w:pPr>
          </w:p>
        </w:tc>
      </w:tr>
    </w:tbl>
    <w:p w14:paraId="60B43574" w14:textId="77777777" w:rsidR="00F35F81" w:rsidRPr="00235DBD" w:rsidRDefault="00F35F81" w:rsidP="00F35F81">
      <w:pPr>
        <w:pStyle w:val="Body"/>
        <w:rPr>
          <w:color w:val="auto"/>
        </w:rPr>
      </w:pPr>
    </w:p>
    <w:p w14:paraId="7C7395DA" w14:textId="771B5896" w:rsidR="00F35F81" w:rsidRPr="00235DBD" w:rsidRDefault="00F35F81" w:rsidP="00F35F81">
      <w:pPr>
        <w:rPr>
          <w:rFonts w:ascii="Arial" w:eastAsia="Times New Roman" w:hAnsi="Arial" w:cs="Arial"/>
          <w:b/>
        </w:rPr>
      </w:pPr>
      <w:r w:rsidRPr="007458D7">
        <w:rPr>
          <w:rFonts w:ascii="Arial" w:eastAsia="ヒラギノ角ゴ Pro W3" w:hAnsi="Arial" w:cs="Arial"/>
          <w:bCs/>
          <w:lang w:eastAsia="en-GB"/>
        </w:rPr>
        <w:t>4</w:t>
      </w:r>
      <w:r w:rsidRPr="00235DBD">
        <w:rPr>
          <w:rFonts w:ascii="Arial" w:eastAsia="ヒラギノ角ゴ Pro W3" w:hAnsi="Arial" w:cs="Arial"/>
          <w:b/>
          <w:lang w:eastAsia="en-GB"/>
        </w:rPr>
        <w:t>.</w:t>
      </w:r>
      <w:r w:rsidRPr="00235DBD">
        <w:rPr>
          <w:rFonts w:ascii="Arial" w:eastAsia="ヒラギノ角ゴ Pro W3" w:hAnsi="Arial" w:cs="Arial"/>
          <w:lang w:eastAsia="en-GB"/>
        </w:rPr>
        <w:t xml:space="preserve"> </w:t>
      </w:r>
      <w:r w:rsidR="003902CD" w:rsidRPr="00235DBD">
        <w:rPr>
          <w:rFonts w:ascii="Arial" w:hAnsi="Arial" w:cs="Arial"/>
        </w:rPr>
        <w:t>What are the skills deficits</w:t>
      </w:r>
      <w:r w:rsidR="00B87BC4" w:rsidRPr="00235DBD">
        <w:rPr>
          <w:rFonts w:ascii="Arial" w:hAnsi="Arial" w:cs="Arial"/>
        </w:rPr>
        <w:t xml:space="preserve">, </w:t>
      </w:r>
      <w:r w:rsidR="00920605" w:rsidRPr="00235DBD">
        <w:rPr>
          <w:rFonts w:ascii="Arial" w:hAnsi="Arial" w:cs="Arial"/>
        </w:rPr>
        <w:t>opportunities</w:t>
      </w:r>
      <w:r w:rsidR="00B87BC4" w:rsidRPr="00235DBD">
        <w:rPr>
          <w:rFonts w:ascii="Arial" w:hAnsi="Arial" w:cs="Arial"/>
        </w:rPr>
        <w:t xml:space="preserve"> and hard to fill vacancies</w:t>
      </w:r>
      <w:r w:rsidRPr="00235DBD">
        <w:rPr>
          <w:rFonts w:ascii="Arial" w:hAnsi="Arial" w:cs="Arial"/>
        </w:rPr>
        <w:t xml:space="preserve"> in the current model of care?</w:t>
      </w:r>
      <w:r w:rsidRPr="00235DBD">
        <w:rPr>
          <w:rFonts w:ascii="Arial" w:hAnsi="Arial" w:cs="Arial"/>
          <w:b/>
        </w:rPr>
        <w:t xml:space="preserve"> What will be the proposed new skill mix?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F35F81" w:rsidRPr="00235DBD" w14:paraId="0BF187A4" w14:textId="77777777" w:rsidTr="00672DF9">
        <w:trPr>
          <w:trHeight w:val="555"/>
        </w:trPr>
        <w:tc>
          <w:tcPr>
            <w:tcW w:w="9740" w:type="dxa"/>
          </w:tcPr>
          <w:p w14:paraId="7948CFEB" w14:textId="77777777" w:rsidR="00F35F81" w:rsidRPr="00235DBD" w:rsidRDefault="00DE1503" w:rsidP="00672DF9">
            <w:pPr>
              <w:pStyle w:val="Body"/>
              <w:rPr>
                <w:color w:val="auto"/>
              </w:rPr>
            </w:pPr>
            <w:r w:rsidRPr="00235DBD">
              <w:rPr>
                <w:color w:val="auto"/>
              </w:rPr>
              <w:fldChar w:fldCharType="begin">
                <w:ffData>
                  <w:name w:val="Text1"/>
                  <w:enabled/>
                  <w:calcOnExit w:val="0"/>
                  <w:textInput/>
                </w:ffData>
              </w:fldChar>
            </w:r>
            <w:r w:rsidR="00F35F81" w:rsidRPr="00235DBD">
              <w:rPr>
                <w:color w:val="auto"/>
              </w:rPr>
              <w:instrText xml:space="preserve"> FORMTEXT </w:instrText>
            </w:r>
            <w:r w:rsidRPr="00235DBD">
              <w:rPr>
                <w:color w:val="auto"/>
              </w:rPr>
            </w:r>
            <w:r w:rsidRPr="00235DBD">
              <w:rPr>
                <w:color w:val="auto"/>
              </w:rPr>
              <w:fldChar w:fldCharType="separate"/>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Pr="00235DBD">
              <w:rPr>
                <w:color w:val="auto"/>
              </w:rPr>
              <w:fldChar w:fldCharType="end"/>
            </w:r>
          </w:p>
          <w:p w14:paraId="795D50CB" w14:textId="77777777" w:rsidR="00F35F81" w:rsidRPr="00235DBD" w:rsidRDefault="00F35F81" w:rsidP="00672DF9">
            <w:pPr>
              <w:pStyle w:val="Body"/>
              <w:rPr>
                <w:color w:val="auto"/>
              </w:rPr>
            </w:pPr>
          </w:p>
        </w:tc>
      </w:tr>
    </w:tbl>
    <w:p w14:paraId="4BED56D9" w14:textId="77777777" w:rsidR="00F35F81" w:rsidRPr="00235DBD" w:rsidRDefault="00F35F81" w:rsidP="00F35F81">
      <w:pPr>
        <w:pStyle w:val="Body"/>
        <w:rPr>
          <w:color w:val="auto"/>
        </w:rPr>
      </w:pPr>
    </w:p>
    <w:p w14:paraId="6B29AC7B" w14:textId="3F961DFD" w:rsidR="00F35F81" w:rsidRDefault="003902CD" w:rsidP="00F35F81">
      <w:pPr>
        <w:pStyle w:val="Body"/>
        <w:rPr>
          <w:color w:val="auto"/>
        </w:rPr>
      </w:pPr>
      <w:r w:rsidRPr="00235DBD">
        <w:rPr>
          <w:color w:val="auto"/>
        </w:rPr>
        <w:t xml:space="preserve">5. </w:t>
      </w:r>
      <w:r w:rsidR="00E90C6F" w:rsidRPr="00235DBD">
        <w:rPr>
          <w:color w:val="auto"/>
        </w:rPr>
        <w:t>Identify the key skills you expect the Healthcare Support Worker/Assistant Practitioner to meet.</w:t>
      </w:r>
    </w:p>
    <w:tbl>
      <w:tblPr>
        <w:tblStyle w:val="TableGrid"/>
        <w:tblW w:w="0" w:type="auto"/>
        <w:tblInd w:w="137" w:type="dxa"/>
        <w:tblLook w:val="04A0" w:firstRow="1" w:lastRow="0" w:firstColumn="1" w:lastColumn="0" w:noHBand="0" w:noVBand="1"/>
      </w:tblPr>
      <w:tblGrid>
        <w:gridCol w:w="8879"/>
      </w:tblGrid>
      <w:tr w:rsidR="007458D7" w14:paraId="1053E8DD" w14:textId="77777777" w:rsidTr="007458D7">
        <w:tc>
          <w:tcPr>
            <w:tcW w:w="8879" w:type="dxa"/>
          </w:tcPr>
          <w:p w14:paraId="1A6EDA11" w14:textId="77777777" w:rsidR="007458D7" w:rsidRPr="00235DBD" w:rsidRDefault="007458D7" w:rsidP="007458D7">
            <w:pPr>
              <w:pStyle w:val="Body"/>
              <w:rPr>
                <w:color w:val="auto"/>
              </w:rPr>
            </w:pPr>
            <w:r w:rsidRPr="00235DBD">
              <w:rPr>
                <w:color w:val="auto"/>
              </w:rPr>
              <w:fldChar w:fldCharType="begin">
                <w:ffData>
                  <w:name w:val="Text1"/>
                  <w:enabled/>
                  <w:calcOnExit w:val="0"/>
                  <w:textInput/>
                </w:ffData>
              </w:fldChar>
            </w:r>
            <w:r w:rsidRPr="00235DBD">
              <w:rPr>
                <w:color w:val="auto"/>
              </w:rPr>
              <w:instrText xml:space="preserve"> FORMTEXT </w:instrText>
            </w:r>
            <w:r w:rsidRPr="00235DBD">
              <w:rPr>
                <w:color w:val="auto"/>
              </w:rPr>
            </w:r>
            <w:r w:rsidRPr="00235DBD">
              <w:rPr>
                <w:color w:val="auto"/>
              </w:rPr>
              <w:fldChar w:fldCharType="separate"/>
            </w:r>
            <w:r w:rsidRPr="00235DBD">
              <w:rPr>
                <w:noProof/>
                <w:color w:val="auto"/>
              </w:rPr>
              <w:t> </w:t>
            </w:r>
            <w:r w:rsidRPr="00235DBD">
              <w:rPr>
                <w:noProof/>
                <w:color w:val="auto"/>
              </w:rPr>
              <w:t> </w:t>
            </w:r>
            <w:r w:rsidRPr="00235DBD">
              <w:rPr>
                <w:noProof/>
                <w:color w:val="auto"/>
              </w:rPr>
              <w:t> </w:t>
            </w:r>
            <w:r w:rsidRPr="00235DBD">
              <w:rPr>
                <w:noProof/>
                <w:color w:val="auto"/>
              </w:rPr>
              <w:t> </w:t>
            </w:r>
            <w:r w:rsidRPr="00235DBD">
              <w:rPr>
                <w:noProof/>
                <w:color w:val="auto"/>
              </w:rPr>
              <w:t> </w:t>
            </w:r>
            <w:r w:rsidRPr="00235DBD">
              <w:rPr>
                <w:color w:val="auto"/>
              </w:rPr>
              <w:fldChar w:fldCharType="end"/>
            </w:r>
          </w:p>
          <w:p w14:paraId="51F0720B" w14:textId="77777777" w:rsidR="007458D7" w:rsidRDefault="007458D7" w:rsidP="007458D7">
            <w:pPr>
              <w:pStyle w:val="Body"/>
              <w:rPr>
                <w:color w:val="auto"/>
              </w:rPr>
            </w:pPr>
          </w:p>
        </w:tc>
      </w:tr>
    </w:tbl>
    <w:p w14:paraId="5C1F103E" w14:textId="29B087FB" w:rsidR="007458D7" w:rsidRPr="00235DBD" w:rsidRDefault="007458D7" w:rsidP="007458D7">
      <w:pPr>
        <w:pStyle w:val="Body"/>
        <w:rPr>
          <w:color w:val="auto"/>
        </w:rPr>
      </w:pPr>
    </w:p>
    <w:p w14:paraId="7D095C55" w14:textId="77777777" w:rsidR="007458D7" w:rsidRPr="00235DBD" w:rsidRDefault="007458D7" w:rsidP="00F35F81">
      <w:pPr>
        <w:pStyle w:val="Body"/>
        <w:rPr>
          <w:color w:val="auto"/>
        </w:rPr>
      </w:pPr>
    </w:p>
    <w:p w14:paraId="4BAE57DE" w14:textId="32BD013F" w:rsidR="00F35F81" w:rsidRPr="007458D7" w:rsidRDefault="00F35F81" w:rsidP="00F35F81">
      <w:pPr>
        <w:pStyle w:val="Heading3"/>
        <w:rPr>
          <w:rFonts w:ascii="Arial" w:hAnsi="Arial" w:cs="Arial"/>
          <w:color w:val="auto"/>
        </w:rPr>
      </w:pPr>
      <w:bookmarkStart w:id="0" w:name="_Toc255899817"/>
      <w:r w:rsidRPr="007458D7">
        <w:rPr>
          <w:rFonts w:ascii="Arial" w:hAnsi="Arial" w:cs="Arial"/>
          <w:color w:val="auto"/>
        </w:rPr>
        <w:lastRenderedPageBreak/>
        <w:t>Communication with Stakeholders</w:t>
      </w:r>
      <w:bookmarkEnd w:id="0"/>
    </w:p>
    <w:p w14:paraId="7A6DC5B3" w14:textId="702FB085" w:rsidR="00F35F81" w:rsidRPr="00235DBD" w:rsidRDefault="00EA7447" w:rsidP="00F35F81">
      <w:pPr>
        <w:pStyle w:val="Body"/>
        <w:rPr>
          <w:color w:val="auto"/>
        </w:rPr>
      </w:pPr>
      <w:r>
        <w:rPr>
          <w:color w:val="auto"/>
        </w:rPr>
        <w:br/>
      </w:r>
      <w:r w:rsidR="00F35F81" w:rsidRPr="00235DBD">
        <w:rPr>
          <w:color w:val="auto"/>
        </w:rPr>
        <w:t>6. Who are the stakeholders who need to be involved in considering these options</w:t>
      </w:r>
      <w:r w:rsidR="00920605" w:rsidRPr="00235DBD">
        <w:rPr>
          <w:color w:val="auto"/>
        </w:rPr>
        <w:t>, for example, patients/</w:t>
      </w:r>
      <w:proofErr w:type="spellStart"/>
      <w:r w:rsidR="00920605" w:rsidRPr="00235DBD">
        <w:rPr>
          <w:color w:val="auto"/>
        </w:rPr>
        <w:t>carers</w:t>
      </w:r>
      <w:proofErr w:type="spellEnd"/>
      <w:r w:rsidR="00920605" w:rsidRPr="00235DBD">
        <w:rPr>
          <w:color w:val="auto"/>
        </w:rPr>
        <w:t>, staff, staff side partners, mentors,</w:t>
      </w:r>
      <w:r w:rsidR="00FA072B" w:rsidRPr="00235DBD">
        <w:rPr>
          <w:color w:val="auto"/>
        </w:rPr>
        <w:t xml:space="preserve"> assessors, practice supervisors</w:t>
      </w:r>
      <w:r w:rsidR="006E628C" w:rsidRPr="00235DBD">
        <w:rPr>
          <w:color w:val="auto"/>
        </w:rPr>
        <w:t>,</w:t>
      </w:r>
      <w:r w:rsidR="00920605" w:rsidRPr="00235DBD">
        <w:rPr>
          <w:color w:val="auto"/>
        </w:rPr>
        <w:t xml:space="preserve"> service planners</w:t>
      </w:r>
      <w:r w:rsidR="00F35F81" w:rsidRPr="00235DBD">
        <w:rPr>
          <w:color w:val="aut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F35F81" w:rsidRPr="00235DBD" w14:paraId="2607E600" w14:textId="77777777" w:rsidTr="00672DF9">
        <w:tc>
          <w:tcPr>
            <w:tcW w:w="9740" w:type="dxa"/>
          </w:tcPr>
          <w:p w14:paraId="0404E546" w14:textId="73EEE482" w:rsidR="00F35F81" w:rsidRPr="00235DBD" w:rsidRDefault="00EA7447" w:rsidP="00672DF9">
            <w:pPr>
              <w:pStyle w:val="Body"/>
              <w:rPr>
                <w:color w:val="auto"/>
              </w:rPr>
            </w:pPr>
            <w:r w:rsidRPr="00235DBD">
              <w:rPr>
                <w:color w:val="auto"/>
              </w:rPr>
              <w:fldChar w:fldCharType="begin">
                <w:ffData>
                  <w:name w:val="Text19"/>
                  <w:enabled/>
                  <w:calcOnExit w:val="0"/>
                  <w:textInput/>
                </w:ffData>
              </w:fldChar>
            </w:r>
            <w:r w:rsidRPr="00235DBD">
              <w:rPr>
                <w:color w:val="auto"/>
              </w:rPr>
              <w:instrText xml:space="preserve"> FORMTEXT </w:instrText>
            </w:r>
            <w:r w:rsidRPr="00235DBD">
              <w:rPr>
                <w:color w:val="auto"/>
              </w:rPr>
            </w:r>
            <w:r w:rsidRPr="00235DBD">
              <w:rPr>
                <w:color w:val="auto"/>
              </w:rPr>
              <w:fldChar w:fldCharType="separate"/>
            </w:r>
            <w:r w:rsidRPr="00235DBD">
              <w:rPr>
                <w:noProof/>
                <w:color w:val="auto"/>
              </w:rPr>
              <w:t> </w:t>
            </w:r>
            <w:r w:rsidRPr="00235DBD">
              <w:rPr>
                <w:noProof/>
                <w:color w:val="auto"/>
              </w:rPr>
              <w:t> </w:t>
            </w:r>
            <w:r w:rsidRPr="00235DBD">
              <w:rPr>
                <w:noProof/>
                <w:color w:val="auto"/>
              </w:rPr>
              <w:t> </w:t>
            </w:r>
            <w:r w:rsidRPr="00235DBD">
              <w:rPr>
                <w:noProof/>
                <w:color w:val="auto"/>
              </w:rPr>
              <w:t> </w:t>
            </w:r>
            <w:r w:rsidRPr="00235DBD">
              <w:rPr>
                <w:noProof/>
                <w:color w:val="auto"/>
              </w:rPr>
              <w:t> </w:t>
            </w:r>
            <w:r w:rsidRPr="00235DBD">
              <w:rPr>
                <w:color w:val="auto"/>
              </w:rPr>
              <w:fldChar w:fldCharType="end"/>
            </w:r>
          </w:p>
          <w:p w14:paraId="4ADC73F6" w14:textId="77777777" w:rsidR="00920605" w:rsidRPr="00235DBD" w:rsidRDefault="00920605" w:rsidP="00672DF9">
            <w:pPr>
              <w:pStyle w:val="Body"/>
              <w:rPr>
                <w:color w:val="auto"/>
              </w:rPr>
            </w:pPr>
          </w:p>
          <w:p w14:paraId="065993CA" w14:textId="77777777" w:rsidR="00920605" w:rsidRPr="00235DBD" w:rsidRDefault="00920605" w:rsidP="00672DF9">
            <w:pPr>
              <w:pStyle w:val="Body"/>
              <w:rPr>
                <w:color w:val="auto"/>
              </w:rPr>
            </w:pPr>
          </w:p>
          <w:p w14:paraId="358763AE" w14:textId="77777777" w:rsidR="00920605" w:rsidRPr="00235DBD" w:rsidRDefault="00920605" w:rsidP="00672DF9">
            <w:pPr>
              <w:pStyle w:val="Body"/>
              <w:rPr>
                <w:color w:val="auto"/>
              </w:rPr>
            </w:pPr>
          </w:p>
        </w:tc>
      </w:tr>
    </w:tbl>
    <w:p w14:paraId="180F5509" w14:textId="77777777" w:rsidR="00920605" w:rsidRPr="00235DBD" w:rsidRDefault="00920605" w:rsidP="00F35F81">
      <w:pPr>
        <w:pStyle w:val="Body"/>
        <w:rPr>
          <w:color w:val="auto"/>
        </w:rPr>
      </w:pPr>
    </w:p>
    <w:p w14:paraId="1F3DF53E" w14:textId="77777777" w:rsidR="00F35F81" w:rsidRPr="00235DBD" w:rsidRDefault="00F35F81" w:rsidP="00F35F81">
      <w:pPr>
        <w:pStyle w:val="Body"/>
        <w:rPr>
          <w:color w:val="auto"/>
        </w:rPr>
      </w:pPr>
      <w:r w:rsidRPr="00235DBD">
        <w:rPr>
          <w:color w:val="auto"/>
        </w:rPr>
        <w:t>7. How will you engage and involve key stakeholder</w:t>
      </w:r>
      <w:r w:rsidR="00920605" w:rsidRPr="00235DBD">
        <w:rPr>
          <w:color w:val="auto"/>
        </w:rPr>
        <w:t xml:space="preserve">s </w:t>
      </w:r>
      <w:r w:rsidRPr="00235DBD">
        <w:rPr>
          <w:color w:val="auto"/>
        </w:rPr>
        <w:t>to ensure ownership and support for the new role?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F35F81" w:rsidRPr="00235DBD" w14:paraId="45FC97E8" w14:textId="77777777" w:rsidTr="00672DF9">
        <w:trPr>
          <w:trHeight w:val="641"/>
        </w:trPr>
        <w:tc>
          <w:tcPr>
            <w:tcW w:w="9740" w:type="dxa"/>
          </w:tcPr>
          <w:p w14:paraId="26F5FD21" w14:textId="77777777" w:rsidR="00F35F81" w:rsidRPr="00235DBD" w:rsidRDefault="00DE1503" w:rsidP="00672DF9">
            <w:pPr>
              <w:pStyle w:val="Body"/>
              <w:rPr>
                <w:color w:val="auto"/>
              </w:rPr>
            </w:pPr>
            <w:r w:rsidRPr="00235DBD">
              <w:rPr>
                <w:color w:val="auto"/>
              </w:rPr>
              <w:fldChar w:fldCharType="begin">
                <w:ffData>
                  <w:name w:val="Text19"/>
                  <w:enabled/>
                  <w:calcOnExit w:val="0"/>
                  <w:textInput/>
                </w:ffData>
              </w:fldChar>
            </w:r>
            <w:r w:rsidR="00F35F81" w:rsidRPr="00235DBD">
              <w:rPr>
                <w:color w:val="auto"/>
              </w:rPr>
              <w:instrText xml:space="preserve"> FORMTEXT </w:instrText>
            </w:r>
            <w:r w:rsidRPr="00235DBD">
              <w:rPr>
                <w:color w:val="auto"/>
              </w:rPr>
            </w:r>
            <w:r w:rsidRPr="00235DBD">
              <w:rPr>
                <w:color w:val="auto"/>
              </w:rPr>
              <w:fldChar w:fldCharType="separate"/>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Pr="00235DBD">
              <w:rPr>
                <w:color w:val="auto"/>
              </w:rPr>
              <w:fldChar w:fldCharType="end"/>
            </w:r>
          </w:p>
        </w:tc>
      </w:tr>
    </w:tbl>
    <w:p w14:paraId="065C6C9C" w14:textId="77777777" w:rsidR="00F35F81" w:rsidRPr="00EA7447" w:rsidRDefault="00F35F81" w:rsidP="00F35F81">
      <w:pPr>
        <w:pStyle w:val="Heading3"/>
        <w:rPr>
          <w:rFonts w:ascii="Arial" w:hAnsi="Arial" w:cs="Arial"/>
          <w:color w:val="auto"/>
        </w:rPr>
      </w:pPr>
      <w:bookmarkStart w:id="1" w:name="_Toc255899818"/>
      <w:r w:rsidRPr="00EA7447">
        <w:rPr>
          <w:rFonts w:ascii="Arial" w:hAnsi="Arial" w:cs="Arial"/>
          <w:color w:val="auto"/>
        </w:rPr>
        <w:t>Workforce Planning</w:t>
      </w:r>
      <w:bookmarkEnd w:id="1"/>
    </w:p>
    <w:p w14:paraId="22BF6188" w14:textId="77777777" w:rsidR="00F35F81" w:rsidRPr="00235DBD" w:rsidRDefault="00F35F81" w:rsidP="00F35F81">
      <w:pPr>
        <w:pStyle w:val="Heading3"/>
        <w:rPr>
          <w:rFonts w:ascii="Arial" w:hAnsi="Arial" w:cs="Arial"/>
          <w:b w:val="0"/>
          <w:color w:val="auto"/>
        </w:rPr>
      </w:pPr>
      <w:r w:rsidRPr="00235DBD">
        <w:rPr>
          <w:rFonts w:ascii="Arial" w:hAnsi="Arial" w:cs="Arial"/>
          <w:b w:val="0"/>
          <w:color w:val="auto"/>
        </w:rPr>
        <w:t>8. Has the new role been considered in the funding of the wider context of workforce planning, service planning and business planning?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F35F81" w:rsidRPr="00235DBD" w14:paraId="4F022B62" w14:textId="77777777" w:rsidTr="00672DF9">
        <w:tc>
          <w:tcPr>
            <w:tcW w:w="9740" w:type="dxa"/>
          </w:tcPr>
          <w:p w14:paraId="230D757A" w14:textId="77777777" w:rsidR="00F35F81" w:rsidRPr="00235DBD" w:rsidRDefault="00DE1503" w:rsidP="00672DF9">
            <w:pPr>
              <w:pStyle w:val="Body"/>
            </w:pPr>
            <w:r w:rsidRPr="00235DBD">
              <w:fldChar w:fldCharType="begin">
                <w:ffData>
                  <w:name w:val="Text25"/>
                  <w:enabled/>
                  <w:calcOnExit w:val="0"/>
                  <w:textInput/>
                </w:ffData>
              </w:fldChar>
            </w:r>
            <w:r w:rsidR="00F35F81" w:rsidRPr="00235DBD">
              <w:instrText xml:space="preserve"> FORMTEXT </w:instrText>
            </w:r>
            <w:r w:rsidRPr="00235DBD">
              <w:fldChar w:fldCharType="separate"/>
            </w:r>
            <w:r w:rsidR="00F35F81" w:rsidRPr="00235DBD">
              <w:rPr>
                <w:noProof/>
              </w:rPr>
              <w:t> </w:t>
            </w:r>
            <w:r w:rsidR="00F35F81" w:rsidRPr="00235DBD">
              <w:rPr>
                <w:noProof/>
              </w:rPr>
              <w:t> </w:t>
            </w:r>
            <w:r w:rsidR="00F35F81" w:rsidRPr="00235DBD">
              <w:rPr>
                <w:noProof/>
              </w:rPr>
              <w:t> </w:t>
            </w:r>
            <w:r w:rsidR="00F35F81" w:rsidRPr="00235DBD">
              <w:rPr>
                <w:noProof/>
              </w:rPr>
              <w:t> </w:t>
            </w:r>
            <w:r w:rsidR="00F35F81" w:rsidRPr="00235DBD">
              <w:rPr>
                <w:noProof/>
              </w:rPr>
              <w:t> </w:t>
            </w:r>
            <w:r w:rsidRPr="00235DBD">
              <w:fldChar w:fldCharType="end"/>
            </w:r>
          </w:p>
          <w:p w14:paraId="56607F58" w14:textId="77777777" w:rsidR="00F35F81" w:rsidRPr="00235DBD" w:rsidRDefault="00F35F81" w:rsidP="00672DF9">
            <w:pPr>
              <w:pStyle w:val="Body"/>
            </w:pPr>
          </w:p>
        </w:tc>
      </w:tr>
    </w:tbl>
    <w:p w14:paraId="21473555" w14:textId="77777777" w:rsidR="00F35F81" w:rsidRPr="00235DBD" w:rsidRDefault="00F35F81" w:rsidP="00F35F81">
      <w:pPr>
        <w:pStyle w:val="Body"/>
      </w:pPr>
    </w:p>
    <w:p w14:paraId="43D5B27B" w14:textId="77777777" w:rsidR="00F35F81" w:rsidRPr="00235DBD" w:rsidRDefault="00F35F81" w:rsidP="00F35F81">
      <w:pPr>
        <w:pStyle w:val="Body"/>
        <w:rPr>
          <w:color w:val="auto"/>
        </w:rPr>
      </w:pPr>
      <w:r w:rsidRPr="00235DBD">
        <w:rPr>
          <w:color w:val="auto"/>
        </w:rPr>
        <w:t xml:space="preserve">9. How does the role contribute to the priorities of the </w:t>
      </w:r>
      <w:proofErr w:type="spellStart"/>
      <w:r w:rsidRPr="00235DBD">
        <w:rPr>
          <w:color w:val="auto"/>
        </w:rPr>
        <w:t>organisation</w:t>
      </w:r>
      <w:proofErr w:type="spellEnd"/>
      <w:r w:rsidRPr="00235DBD">
        <w:rPr>
          <w:color w:val="auto"/>
        </w:rPr>
        <w:t xml:space="preserve"> in terms of service delivery?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F35F81" w:rsidRPr="00235DBD" w14:paraId="3F627D6B" w14:textId="77777777" w:rsidTr="00672DF9">
        <w:tc>
          <w:tcPr>
            <w:tcW w:w="9740" w:type="dxa"/>
          </w:tcPr>
          <w:p w14:paraId="782CDFCA" w14:textId="77777777" w:rsidR="00F35F81" w:rsidRPr="00235DBD" w:rsidRDefault="00DE1503" w:rsidP="00672DF9">
            <w:pPr>
              <w:pStyle w:val="Body"/>
              <w:rPr>
                <w:color w:val="auto"/>
              </w:rPr>
            </w:pPr>
            <w:r w:rsidRPr="00235DBD">
              <w:rPr>
                <w:color w:val="auto"/>
              </w:rPr>
              <w:fldChar w:fldCharType="begin">
                <w:ffData>
                  <w:name w:val="Text26"/>
                  <w:enabled/>
                  <w:calcOnExit w:val="0"/>
                  <w:textInput/>
                </w:ffData>
              </w:fldChar>
            </w:r>
            <w:r w:rsidR="00F35F81" w:rsidRPr="00235DBD">
              <w:rPr>
                <w:color w:val="auto"/>
              </w:rPr>
              <w:instrText xml:space="preserve"> FORMTEXT </w:instrText>
            </w:r>
            <w:r w:rsidRPr="00235DBD">
              <w:rPr>
                <w:color w:val="auto"/>
              </w:rPr>
            </w:r>
            <w:r w:rsidRPr="00235DBD">
              <w:rPr>
                <w:color w:val="auto"/>
              </w:rPr>
              <w:fldChar w:fldCharType="separate"/>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Pr="00235DBD">
              <w:rPr>
                <w:color w:val="auto"/>
              </w:rPr>
              <w:fldChar w:fldCharType="end"/>
            </w:r>
          </w:p>
          <w:p w14:paraId="6C9230AE" w14:textId="77777777" w:rsidR="00F35F81" w:rsidRPr="00235DBD" w:rsidRDefault="00F35F81" w:rsidP="00672DF9">
            <w:pPr>
              <w:pStyle w:val="Body"/>
              <w:rPr>
                <w:color w:val="auto"/>
              </w:rPr>
            </w:pPr>
          </w:p>
        </w:tc>
      </w:tr>
    </w:tbl>
    <w:p w14:paraId="4072559A" w14:textId="77777777" w:rsidR="00F35F81" w:rsidRPr="00235DBD" w:rsidRDefault="00F35F81" w:rsidP="00F35F81">
      <w:pPr>
        <w:pStyle w:val="Body"/>
        <w:rPr>
          <w:color w:val="auto"/>
        </w:rPr>
      </w:pPr>
    </w:p>
    <w:p w14:paraId="7D4AC5B7" w14:textId="77777777" w:rsidR="00F35F81" w:rsidRPr="00235DBD" w:rsidRDefault="00F35F81" w:rsidP="00F35F81">
      <w:pPr>
        <w:pStyle w:val="Body"/>
        <w:rPr>
          <w:color w:val="auto"/>
        </w:rPr>
      </w:pPr>
      <w:r w:rsidRPr="00235DBD">
        <w:rPr>
          <w:color w:val="auto"/>
        </w:rPr>
        <w:t>10. Could service gaps</w:t>
      </w:r>
      <w:r w:rsidR="00CA5986" w:rsidRPr="00235DBD">
        <w:rPr>
          <w:color w:val="auto"/>
        </w:rPr>
        <w:t>/skills deficits</w:t>
      </w:r>
      <w:r w:rsidRPr="00235DBD">
        <w:rPr>
          <w:color w:val="auto"/>
        </w:rPr>
        <w:t xml:space="preserve"> be addressed by using existing roles or staff</w:t>
      </w:r>
      <w:r w:rsidR="00CA5986" w:rsidRPr="00235DBD">
        <w:rPr>
          <w:color w:val="auto"/>
        </w:rPr>
        <w:t xml:space="preserve"> in post/available to recruit</w:t>
      </w:r>
      <w:r w:rsidRPr="00235DBD">
        <w:rPr>
          <w:color w:val="auto"/>
        </w:rPr>
        <w:t>? Please give a rationale</w:t>
      </w:r>
      <w:r w:rsidR="00E90C6F" w:rsidRPr="00235DBD">
        <w:rPr>
          <w:color w:val="auto"/>
        </w:rPr>
        <w:t>.</w:t>
      </w:r>
      <w:r w:rsidRPr="00235DBD">
        <w:rPr>
          <w:color w:val="aut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F35F81" w:rsidRPr="00235DBD" w14:paraId="06CC44DE" w14:textId="77777777" w:rsidTr="00672DF9">
        <w:tc>
          <w:tcPr>
            <w:tcW w:w="9740" w:type="dxa"/>
          </w:tcPr>
          <w:p w14:paraId="388FF657" w14:textId="77777777" w:rsidR="00F35F81" w:rsidRPr="00235DBD" w:rsidRDefault="00DE1503" w:rsidP="00672DF9">
            <w:pPr>
              <w:pStyle w:val="Body"/>
              <w:rPr>
                <w:color w:val="auto"/>
              </w:rPr>
            </w:pPr>
            <w:r w:rsidRPr="00235DBD">
              <w:rPr>
                <w:color w:val="auto"/>
              </w:rPr>
              <w:fldChar w:fldCharType="begin">
                <w:ffData>
                  <w:name w:val="Text30"/>
                  <w:enabled/>
                  <w:calcOnExit w:val="0"/>
                  <w:textInput/>
                </w:ffData>
              </w:fldChar>
            </w:r>
            <w:r w:rsidR="00F35F81" w:rsidRPr="00235DBD">
              <w:rPr>
                <w:color w:val="auto"/>
              </w:rPr>
              <w:instrText xml:space="preserve"> FORMTEXT </w:instrText>
            </w:r>
            <w:r w:rsidRPr="00235DBD">
              <w:rPr>
                <w:color w:val="auto"/>
              </w:rPr>
            </w:r>
            <w:r w:rsidRPr="00235DBD">
              <w:rPr>
                <w:color w:val="auto"/>
              </w:rPr>
              <w:fldChar w:fldCharType="separate"/>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Pr="00235DBD">
              <w:rPr>
                <w:color w:val="auto"/>
              </w:rPr>
              <w:fldChar w:fldCharType="end"/>
            </w:r>
          </w:p>
          <w:p w14:paraId="05EA4100" w14:textId="77777777" w:rsidR="00F35F81" w:rsidRPr="00235DBD" w:rsidRDefault="00F35F81" w:rsidP="00672DF9">
            <w:pPr>
              <w:pStyle w:val="Body"/>
              <w:rPr>
                <w:color w:val="auto"/>
              </w:rPr>
            </w:pPr>
          </w:p>
        </w:tc>
      </w:tr>
    </w:tbl>
    <w:p w14:paraId="657A9E09" w14:textId="77777777" w:rsidR="00F35F81" w:rsidRPr="00235DBD" w:rsidRDefault="00F35F81" w:rsidP="00F35F81">
      <w:pPr>
        <w:pStyle w:val="Body"/>
        <w:rPr>
          <w:color w:val="auto"/>
        </w:rPr>
      </w:pPr>
    </w:p>
    <w:p w14:paraId="2C0DB19D" w14:textId="77777777" w:rsidR="00F35F81" w:rsidRPr="00235DBD" w:rsidRDefault="00F35F81" w:rsidP="00F35F81">
      <w:pPr>
        <w:pStyle w:val="Body"/>
        <w:rPr>
          <w:color w:val="auto"/>
        </w:rPr>
      </w:pPr>
      <w:r w:rsidRPr="00235DBD">
        <w:rPr>
          <w:color w:val="auto"/>
        </w:rPr>
        <w:t>11. How will funding implications be addressed?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F35F81" w:rsidRPr="00235DBD" w14:paraId="0A9D8B75" w14:textId="77777777" w:rsidTr="00E90C6F">
        <w:tc>
          <w:tcPr>
            <w:tcW w:w="9134" w:type="dxa"/>
          </w:tcPr>
          <w:p w14:paraId="24638E8E" w14:textId="77777777" w:rsidR="00F35F81" w:rsidRPr="00235DBD" w:rsidRDefault="00DE1503" w:rsidP="00672DF9">
            <w:pPr>
              <w:pStyle w:val="Body"/>
              <w:rPr>
                <w:color w:val="auto"/>
              </w:rPr>
            </w:pPr>
            <w:r w:rsidRPr="00235DBD">
              <w:rPr>
                <w:color w:val="auto"/>
              </w:rPr>
              <w:fldChar w:fldCharType="begin">
                <w:ffData>
                  <w:name w:val="Text34"/>
                  <w:enabled/>
                  <w:calcOnExit w:val="0"/>
                  <w:textInput/>
                </w:ffData>
              </w:fldChar>
            </w:r>
            <w:bookmarkStart w:id="2" w:name="Text34"/>
            <w:r w:rsidR="00F35F81" w:rsidRPr="00235DBD">
              <w:rPr>
                <w:color w:val="auto"/>
              </w:rPr>
              <w:instrText xml:space="preserve"> FORMTEXT </w:instrText>
            </w:r>
            <w:r w:rsidRPr="00235DBD">
              <w:rPr>
                <w:color w:val="auto"/>
              </w:rPr>
            </w:r>
            <w:r w:rsidRPr="00235DBD">
              <w:rPr>
                <w:color w:val="auto"/>
              </w:rPr>
              <w:fldChar w:fldCharType="separate"/>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Pr="00235DBD">
              <w:rPr>
                <w:color w:val="auto"/>
              </w:rPr>
              <w:fldChar w:fldCharType="end"/>
            </w:r>
            <w:bookmarkEnd w:id="2"/>
          </w:p>
          <w:p w14:paraId="1A60B21C" w14:textId="77777777" w:rsidR="00F35F81" w:rsidRPr="00235DBD" w:rsidRDefault="00F35F81" w:rsidP="00672DF9">
            <w:pPr>
              <w:pStyle w:val="Body"/>
              <w:rPr>
                <w:color w:val="auto"/>
              </w:rPr>
            </w:pPr>
          </w:p>
        </w:tc>
      </w:tr>
    </w:tbl>
    <w:p w14:paraId="58FBAC38" w14:textId="77777777" w:rsidR="00E90C6F" w:rsidRPr="00235DBD" w:rsidRDefault="00E90C6F" w:rsidP="00E90C6F">
      <w:pPr>
        <w:spacing w:after="0"/>
        <w:rPr>
          <w:rFonts w:ascii="Arial" w:hAnsi="Arial" w:cs="Arial"/>
        </w:rPr>
      </w:pPr>
      <w:bookmarkStart w:id="3" w:name="_Toc255899819"/>
    </w:p>
    <w:p w14:paraId="4A0ABA55" w14:textId="77777777" w:rsidR="00E90C6F" w:rsidRPr="00235DBD" w:rsidRDefault="00E90C6F" w:rsidP="00E90C6F">
      <w:pPr>
        <w:spacing w:after="0"/>
        <w:rPr>
          <w:rFonts w:ascii="Arial" w:hAnsi="Arial" w:cs="Arial"/>
        </w:rPr>
      </w:pPr>
      <w:r w:rsidRPr="00235DBD">
        <w:rPr>
          <w:rFonts w:ascii="Arial" w:hAnsi="Arial" w:cs="Arial"/>
        </w:rPr>
        <w:t>12. Who will be responsible for developing the business case for sustaining the new role?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E90C6F" w:rsidRPr="00235DBD" w14:paraId="1453428F" w14:textId="77777777" w:rsidTr="00E90C6F">
        <w:trPr>
          <w:trHeight w:val="616"/>
        </w:trPr>
        <w:tc>
          <w:tcPr>
            <w:tcW w:w="9134" w:type="dxa"/>
          </w:tcPr>
          <w:p w14:paraId="189B2E7D" w14:textId="77777777" w:rsidR="00E90C6F" w:rsidRPr="00235DBD" w:rsidRDefault="00E90C6F" w:rsidP="005E3D68">
            <w:pPr>
              <w:rPr>
                <w:rFonts w:ascii="Arial" w:hAnsi="Arial" w:cs="Arial"/>
              </w:rPr>
            </w:pPr>
            <w:r w:rsidRPr="00235DBD">
              <w:rPr>
                <w:rFonts w:ascii="Arial" w:hAnsi="Arial" w:cs="Arial"/>
              </w:rPr>
              <w:fldChar w:fldCharType="begin">
                <w:ffData>
                  <w:name w:val="Text6"/>
                  <w:enabled/>
                  <w:calcOnExit w:val="0"/>
                  <w:textInput/>
                </w:ffData>
              </w:fldChar>
            </w:r>
            <w:r w:rsidRPr="00235DBD">
              <w:rPr>
                <w:rFonts w:ascii="Arial" w:hAnsi="Arial" w:cs="Arial"/>
              </w:rPr>
              <w:instrText xml:space="preserve"> FORMTEXT </w:instrText>
            </w:r>
            <w:r w:rsidRPr="00235DBD">
              <w:rPr>
                <w:rFonts w:ascii="Arial" w:hAnsi="Arial" w:cs="Arial"/>
              </w:rPr>
            </w:r>
            <w:r w:rsidRPr="00235DBD">
              <w:rPr>
                <w:rFonts w:ascii="Arial" w:hAnsi="Arial" w:cs="Arial"/>
              </w:rPr>
              <w:fldChar w:fldCharType="separate"/>
            </w:r>
            <w:r w:rsidRPr="00235DBD">
              <w:rPr>
                <w:rFonts w:ascii="Arial" w:hAnsi="Arial" w:cs="Arial"/>
                <w:noProof/>
              </w:rPr>
              <w:t> </w:t>
            </w:r>
            <w:r w:rsidRPr="00235DBD">
              <w:rPr>
                <w:rFonts w:ascii="Arial" w:hAnsi="Arial" w:cs="Arial"/>
                <w:noProof/>
              </w:rPr>
              <w:t> </w:t>
            </w:r>
            <w:r w:rsidRPr="00235DBD">
              <w:rPr>
                <w:rFonts w:ascii="Arial" w:hAnsi="Arial" w:cs="Arial"/>
                <w:noProof/>
              </w:rPr>
              <w:t> </w:t>
            </w:r>
            <w:r w:rsidRPr="00235DBD">
              <w:rPr>
                <w:rFonts w:ascii="Arial" w:hAnsi="Arial" w:cs="Arial"/>
                <w:noProof/>
              </w:rPr>
              <w:t> </w:t>
            </w:r>
            <w:r w:rsidRPr="00235DBD">
              <w:rPr>
                <w:rFonts w:ascii="Arial" w:hAnsi="Arial" w:cs="Arial"/>
                <w:noProof/>
              </w:rPr>
              <w:t> </w:t>
            </w:r>
            <w:r w:rsidRPr="00235DBD">
              <w:rPr>
                <w:rFonts w:ascii="Arial" w:hAnsi="Arial" w:cs="Arial"/>
              </w:rPr>
              <w:fldChar w:fldCharType="end"/>
            </w:r>
          </w:p>
        </w:tc>
      </w:tr>
    </w:tbl>
    <w:p w14:paraId="095AEECB" w14:textId="7D753F90" w:rsidR="002D565E" w:rsidRDefault="002D565E" w:rsidP="00E90C6F">
      <w:pPr>
        <w:keepNext/>
        <w:keepLines/>
        <w:spacing w:before="480" w:after="0"/>
        <w:contextualSpacing w:val="0"/>
        <w:outlineLvl w:val="0"/>
        <w:rPr>
          <w:rFonts w:ascii="Arial" w:eastAsia="Times New Roman" w:hAnsi="Arial" w:cs="Arial"/>
          <w:b/>
          <w:bCs/>
          <w:sz w:val="28"/>
          <w:szCs w:val="28"/>
        </w:rPr>
      </w:pPr>
      <w:bookmarkStart w:id="4" w:name="_Toc255899820"/>
      <w:bookmarkEnd w:id="3"/>
    </w:p>
    <w:p w14:paraId="07548117" w14:textId="77777777" w:rsidR="00364395" w:rsidRDefault="00364395">
      <w:pPr>
        <w:spacing w:after="0" w:line="240" w:lineRule="auto"/>
        <w:contextualSpacing w:val="0"/>
        <w:rPr>
          <w:rFonts w:ascii="Arial" w:eastAsia="Times New Roman" w:hAnsi="Arial" w:cs="Arial"/>
          <w:b/>
          <w:bCs/>
          <w:sz w:val="28"/>
          <w:szCs w:val="28"/>
        </w:rPr>
      </w:pPr>
      <w:r>
        <w:rPr>
          <w:rFonts w:ascii="Arial" w:eastAsia="Times New Roman" w:hAnsi="Arial" w:cs="Arial"/>
          <w:b/>
          <w:bCs/>
          <w:sz w:val="28"/>
          <w:szCs w:val="28"/>
        </w:rPr>
        <w:br w:type="page"/>
      </w:r>
    </w:p>
    <w:p w14:paraId="36A0E6CF" w14:textId="68AE71E6" w:rsidR="00E90C6F" w:rsidRPr="00235DBD" w:rsidRDefault="00E90C6F" w:rsidP="00E90C6F">
      <w:pPr>
        <w:keepNext/>
        <w:keepLines/>
        <w:spacing w:before="480" w:after="0"/>
        <w:contextualSpacing w:val="0"/>
        <w:outlineLvl w:val="0"/>
        <w:rPr>
          <w:rFonts w:ascii="Arial" w:eastAsia="Times New Roman" w:hAnsi="Arial" w:cs="Arial"/>
          <w:b/>
          <w:bCs/>
          <w:sz w:val="28"/>
          <w:szCs w:val="28"/>
        </w:rPr>
      </w:pPr>
      <w:r w:rsidRPr="00235DBD">
        <w:rPr>
          <w:rFonts w:ascii="Arial" w:eastAsia="Times New Roman" w:hAnsi="Arial" w:cs="Arial"/>
          <w:b/>
          <w:bCs/>
          <w:sz w:val="28"/>
          <w:szCs w:val="28"/>
        </w:rPr>
        <w:lastRenderedPageBreak/>
        <w:t>Section C – Healthcare Support Worker/Assistant Practitioner Role</w:t>
      </w:r>
    </w:p>
    <w:p w14:paraId="55C35C54" w14:textId="77777777" w:rsidR="00E90C6F" w:rsidRPr="00235DBD" w:rsidRDefault="00E90C6F" w:rsidP="00E90C6F">
      <w:pPr>
        <w:rPr>
          <w:rFonts w:ascii="Arial" w:hAnsi="Arial" w:cs="Arial"/>
        </w:rPr>
      </w:pPr>
      <w:r w:rsidRPr="00235DBD">
        <w:rPr>
          <w:rFonts w:ascii="Arial" w:hAnsi="Arial" w:cs="Arial"/>
        </w:rPr>
        <w:t xml:space="preserve">This section will help to determine the type of role that is required, what the person needs to be able to do, the parameters of the role, skills, knowledge and education required and levels of accountability and responsibility.  </w:t>
      </w:r>
    </w:p>
    <w:p w14:paraId="42B9E725" w14:textId="4FE8FE7C" w:rsidR="00F35F81" w:rsidRDefault="00F35F81" w:rsidP="00F35F81">
      <w:pPr>
        <w:pStyle w:val="Heading3"/>
        <w:rPr>
          <w:rFonts w:ascii="Arial" w:hAnsi="Arial" w:cs="Arial"/>
          <w:color w:val="auto"/>
        </w:rPr>
      </w:pPr>
      <w:r w:rsidRPr="00364395">
        <w:rPr>
          <w:rFonts w:ascii="Arial" w:hAnsi="Arial" w:cs="Arial"/>
          <w:color w:val="auto"/>
        </w:rPr>
        <w:t>Define New Model of Care</w:t>
      </w:r>
      <w:r w:rsidR="00E90C6F" w:rsidRPr="00364395">
        <w:rPr>
          <w:rFonts w:ascii="Arial" w:hAnsi="Arial" w:cs="Arial"/>
          <w:color w:val="auto"/>
        </w:rPr>
        <w:t xml:space="preserve"> and Healthcare Support Worker</w:t>
      </w:r>
      <w:bookmarkEnd w:id="4"/>
      <w:r w:rsidR="00E90C6F" w:rsidRPr="00364395">
        <w:rPr>
          <w:rFonts w:ascii="Arial" w:hAnsi="Arial" w:cs="Arial"/>
          <w:color w:val="auto"/>
        </w:rPr>
        <w:t>/</w:t>
      </w:r>
      <w:r w:rsidR="00154307" w:rsidRPr="00364395">
        <w:rPr>
          <w:rFonts w:ascii="Arial" w:hAnsi="Arial" w:cs="Arial"/>
          <w:color w:val="auto"/>
        </w:rPr>
        <w:t xml:space="preserve">Assistant Practitioner </w:t>
      </w:r>
      <w:r w:rsidRPr="00364395">
        <w:rPr>
          <w:rFonts w:ascii="Arial" w:hAnsi="Arial" w:cs="Arial"/>
          <w:color w:val="auto"/>
        </w:rPr>
        <w:t xml:space="preserve">role </w:t>
      </w:r>
    </w:p>
    <w:p w14:paraId="3877BE8D" w14:textId="77777777" w:rsidR="00364395" w:rsidRPr="00364395" w:rsidRDefault="00364395" w:rsidP="00364395"/>
    <w:p w14:paraId="70E54E1B" w14:textId="77777777" w:rsidR="00E90C6F" w:rsidRPr="00235DBD" w:rsidRDefault="00F35F81" w:rsidP="00F35F81">
      <w:pPr>
        <w:pStyle w:val="Body"/>
        <w:rPr>
          <w:color w:val="auto"/>
        </w:rPr>
      </w:pPr>
      <w:r w:rsidRPr="00235DBD">
        <w:rPr>
          <w:color w:val="auto"/>
        </w:rPr>
        <w:t>1</w:t>
      </w:r>
      <w:r w:rsidR="00E90C6F" w:rsidRPr="00235DBD">
        <w:rPr>
          <w:color w:val="auto"/>
        </w:rPr>
        <w:t>3</w:t>
      </w:r>
      <w:r w:rsidRPr="00235DBD">
        <w:rPr>
          <w:color w:val="auto"/>
        </w:rPr>
        <w:t xml:space="preserve">. What new care practices and care delivery strategies can be employed to achieve identified goals? What </w:t>
      </w:r>
      <w:r w:rsidR="00E90C6F" w:rsidRPr="00235DBD">
        <w:rPr>
          <w:color w:val="auto"/>
        </w:rPr>
        <w:t>evidence-based</w:t>
      </w:r>
      <w:r w:rsidRPr="00235DBD">
        <w:rPr>
          <w:color w:val="auto"/>
        </w:rPr>
        <w:t xml:space="preserve"> data supports these changes</w:t>
      </w:r>
      <w:r w:rsidR="003C4CAC" w:rsidRPr="00235DBD">
        <w:rPr>
          <w:color w:val="auto"/>
        </w:rPr>
        <w:t>/benchmarking form learning in other Wards, Services or Boards</w:t>
      </w:r>
      <w:r w:rsidRPr="00235DBD">
        <w:rPr>
          <w:color w:val="auto"/>
        </w:rPr>
        <w:t>?</w:t>
      </w:r>
    </w:p>
    <w:p w14:paraId="27F24F95" w14:textId="77777777" w:rsidR="003C4CAC" w:rsidRPr="00235DBD" w:rsidRDefault="003C4CAC" w:rsidP="00F35F81">
      <w:pPr>
        <w:pStyle w:val="Body"/>
        <w:rPr>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F35F81" w:rsidRPr="00235DBD" w14:paraId="2E21722B" w14:textId="77777777" w:rsidTr="00E90C6F">
        <w:trPr>
          <w:trHeight w:val="292"/>
        </w:trPr>
        <w:tc>
          <w:tcPr>
            <w:tcW w:w="9134" w:type="dxa"/>
          </w:tcPr>
          <w:p w14:paraId="15E3BEA7" w14:textId="77777777" w:rsidR="003C4CAC" w:rsidRPr="00235DBD" w:rsidRDefault="00DE1503" w:rsidP="00672DF9">
            <w:pPr>
              <w:pStyle w:val="Body"/>
              <w:rPr>
                <w:color w:val="auto"/>
              </w:rPr>
            </w:pPr>
            <w:r w:rsidRPr="00235DBD">
              <w:rPr>
                <w:color w:val="auto"/>
              </w:rPr>
              <w:fldChar w:fldCharType="begin">
                <w:ffData>
                  <w:name w:val="Text1"/>
                  <w:enabled/>
                  <w:calcOnExit w:val="0"/>
                  <w:textInput/>
                </w:ffData>
              </w:fldChar>
            </w:r>
            <w:r w:rsidR="00F35F81" w:rsidRPr="00235DBD">
              <w:rPr>
                <w:color w:val="auto"/>
              </w:rPr>
              <w:instrText xml:space="preserve"> FORMTEXT </w:instrText>
            </w:r>
            <w:r w:rsidRPr="00235DBD">
              <w:rPr>
                <w:color w:val="auto"/>
              </w:rPr>
            </w:r>
            <w:r w:rsidRPr="00235DBD">
              <w:rPr>
                <w:color w:val="auto"/>
              </w:rPr>
              <w:fldChar w:fldCharType="separate"/>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Pr="00235DBD">
              <w:rPr>
                <w:color w:val="auto"/>
              </w:rPr>
              <w:fldChar w:fldCharType="end"/>
            </w:r>
          </w:p>
          <w:p w14:paraId="5D15D6FF" w14:textId="77777777" w:rsidR="003C4CAC" w:rsidRPr="00235DBD" w:rsidRDefault="003C4CAC" w:rsidP="00672DF9">
            <w:pPr>
              <w:pStyle w:val="Body"/>
              <w:rPr>
                <w:color w:val="auto"/>
              </w:rPr>
            </w:pPr>
          </w:p>
          <w:p w14:paraId="29E5D5AC" w14:textId="77777777" w:rsidR="003C4CAC" w:rsidRPr="00235DBD" w:rsidRDefault="003C4CAC" w:rsidP="00672DF9">
            <w:pPr>
              <w:pStyle w:val="Body"/>
              <w:rPr>
                <w:color w:val="auto"/>
              </w:rPr>
            </w:pPr>
          </w:p>
          <w:p w14:paraId="7142E393" w14:textId="77777777" w:rsidR="00F35F81" w:rsidRPr="00235DBD" w:rsidRDefault="00F35F81" w:rsidP="00672DF9">
            <w:pPr>
              <w:pStyle w:val="Body"/>
              <w:rPr>
                <w:color w:val="auto"/>
              </w:rPr>
            </w:pPr>
          </w:p>
        </w:tc>
      </w:tr>
    </w:tbl>
    <w:p w14:paraId="5425A786" w14:textId="77777777" w:rsidR="003C4CAC" w:rsidRPr="00235DBD" w:rsidRDefault="003C4CAC" w:rsidP="00F35F81">
      <w:pPr>
        <w:pStyle w:val="Body"/>
        <w:rPr>
          <w:color w:val="auto"/>
          <w:highlight w:val="yellow"/>
        </w:rPr>
      </w:pPr>
    </w:p>
    <w:p w14:paraId="43989998" w14:textId="77777777" w:rsidR="00F35F81" w:rsidRPr="00235DBD" w:rsidRDefault="00F35F81" w:rsidP="00F35F81">
      <w:pPr>
        <w:pStyle w:val="Body"/>
        <w:rPr>
          <w:color w:val="auto"/>
        </w:rPr>
      </w:pPr>
      <w:r w:rsidRPr="00235DBD">
        <w:rPr>
          <w:color w:val="auto"/>
        </w:rPr>
        <w:t>14. Are changes to current roles and responsibilities required to implement new care practices and care delivery strategies?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F35F81" w:rsidRPr="00235DBD" w14:paraId="28037367" w14:textId="77777777" w:rsidTr="00672DF9">
        <w:tc>
          <w:tcPr>
            <w:tcW w:w="9740" w:type="dxa"/>
          </w:tcPr>
          <w:p w14:paraId="504934DC" w14:textId="77777777" w:rsidR="00F35F81" w:rsidRPr="00235DBD" w:rsidRDefault="00DE1503" w:rsidP="00672DF9">
            <w:pPr>
              <w:pStyle w:val="Body"/>
              <w:rPr>
                <w:color w:val="auto"/>
              </w:rPr>
            </w:pPr>
            <w:r w:rsidRPr="00235DBD">
              <w:rPr>
                <w:color w:val="auto"/>
              </w:rPr>
              <w:fldChar w:fldCharType="begin">
                <w:ffData>
                  <w:name w:val="Text2"/>
                  <w:enabled/>
                  <w:calcOnExit w:val="0"/>
                  <w:textInput/>
                </w:ffData>
              </w:fldChar>
            </w:r>
            <w:r w:rsidR="00F35F81" w:rsidRPr="00235DBD">
              <w:rPr>
                <w:color w:val="auto"/>
              </w:rPr>
              <w:instrText xml:space="preserve"> FORMTEXT </w:instrText>
            </w:r>
            <w:r w:rsidRPr="00235DBD">
              <w:rPr>
                <w:color w:val="auto"/>
              </w:rPr>
            </w:r>
            <w:r w:rsidRPr="00235DBD">
              <w:rPr>
                <w:color w:val="auto"/>
              </w:rPr>
              <w:fldChar w:fldCharType="separate"/>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Pr="00235DBD">
              <w:rPr>
                <w:color w:val="auto"/>
              </w:rPr>
              <w:fldChar w:fldCharType="end"/>
            </w:r>
          </w:p>
          <w:p w14:paraId="237DB131" w14:textId="77777777" w:rsidR="00F35F81" w:rsidRPr="00235DBD" w:rsidRDefault="00F35F81" w:rsidP="00672DF9">
            <w:pPr>
              <w:pStyle w:val="Body"/>
              <w:rPr>
                <w:color w:val="auto"/>
              </w:rPr>
            </w:pPr>
          </w:p>
        </w:tc>
      </w:tr>
    </w:tbl>
    <w:p w14:paraId="276EFEA7" w14:textId="77777777" w:rsidR="00F35F81" w:rsidRPr="00235DBD" w:rsidRDefault="00F35F81" w:rsidP="00F35F81">
      <w:pPr>
        <w:pStyle w:val="Body"/>
        <w:rPr>
          <w:color w:val="auto"/>
        </w:rPr>
      </w:pPr>
    </w:p>
    <w:p w14:paraId="682C040A" w14:textId="77777777" w:rsidR="00F35F81" w:rsidRPr="00235DBD" w:rsidRDefault="00F35F81" w:rsidP="00F35F81">
      <w:pPr>
        <w:pStyle w:val="Body"/>
        <w:rPr>
          <w:color w:val="auto"/>
        </w:rPr>
      </w:pPr>
      <w:r w:rsidRPr="00235DBD">
        <w:rPr>
          <w:color w:val="auto"/>
        </w:rPr>
        <w:t>15. What knowledge/skills will be required to deliver desired service/outcomes for patients?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F35F81" w:rsidRPr="00235DBD" w14:paraId="45256EF1" w14:textId="77777777" w:rsidTr="00672DF9">
        <w:tc>
          <w:tcPr>
            <w:tcW w:w="9740" w:type="dxa"/>
          </w:tcPr>
          <w:p w14:paraId="7BA3D663" w14:textId="77777777" w:rsidR="00F35F81" w:rsidRPr="00235DBD" w:rsidRDefault="00DE1503" w:rsidP="00672DF9">
            <w:pPr>
              <w:pStyle w:val="Body"/>
              <w:rPr>
                <w:color w:val="auto"/>
              </w:rPr>
            </w:pPr>
            <w:r w:rsidRPr="00235DBD">
              <w:rPr>
                <w:color w:val="auto"/>
              </w:rPr>
              <w:fldChar w:fldCharType="begin">
                <w:ffData>
                  <w:name w:val="Text3"/>
                  <w:enabled/>
                  <w:calcOnExit w:val="0"/>
                  <w:textInput/>
                </w:ffData>
              </w:fldChar>
            </w:r>
            <w:r w:rsidR="00F35F81" w:rsidRPr="00235DBD">
              <w:rPr>
                <w:color w:val="auto"/>
              </w:rPr>
              <w:instrText xml:space="preserve"> FORMTEXT </w:instrText>
            </w:r>
            <w:r w:rsidRPr="00235DBD">
              <w:rPr>
                <w:color w:val="auto"/>
              </w:rPr>
            </w:r>
            <w:r w:rsidRPr="00235DBD">
              <w:rPr>
                <w:color w:val="auto"/>
              </w:rPr>
              <w:fldChar w:fldCharType="separate"/>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Pr="00235DBD">
              <w:rPr>
                <w:color w:val="auto"/>
              </w:rPr>
              <w:fldChar w:fldCharType="end"/>
            </w:r>
          </w:p>
          <w:p w14:paraId="57647D3D" w14:textId="77777777" w:rsidR="00F35F81" w:rsidRPr="00235DBD" w:rsidRDefault="00F35F81" w:rsidP="00672DF9">
            <w:pPr>
              <w:pStyle w:val="Body"/>
              <w:rPr>
                <w:color w:val="auto"/>
              </w:rPr>
            </w:pPr>
          </w:p>
        </w:tc>
      </w:tr>
    </w:tbl>
    <w:p w14:paraId="481DEEF7" w14:textId="77777777" w:rsidR="00F35F81" w:rsidRPr="00235DBD" w:rsidRDefault="00F35F81" w:rsidP="00F35F81">
      <w:pPr>
        <w:pStyle w:val="Body"/>
        <w:rPr>
          <w:color w:val="auto"/>
        </w:rPr>
      </w:pPr>
    </w:p>
    <w:p w14:paraId="3F654449" w14:textId="77777777" w:rsidR="00F35F81" w:rsidRPr="00235DBD" w:rsidRDefault="00F35F81" w:rsidP="00F35F81">
      <w:pPr>
        <w:pStyle w:val="Body"/>
        <w:rPr>
          <w:color w:val="auto"/>
        </w:rPr>
      </w:pPr>
      <w:r w:rsidRPr="00235DBD">
        <w:rPr>
          <w:color w:val="auto"/>
        </w:rPr>
        <w:t>16. Which professionals already have the required knowledge/skills</w:t>
      </w:r>
      <w:r w:rsidR="003C4CAC" w:rsidRPr="00235DBD">
        <w:rPr>
          <w:color w:val="auto"/>
        </w:rPr>
        <w:t xml:space="preserve"> – what limits them delivering this/benefit of new role to complement existing workforce</w:t>
      </w:r>
      <w:r w:rsidRPr="00235DBD">
        <w:rPr>
          <w:color w:val="aut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F35F81" w:rsidRPr="00235DBD" w14:paraId="54F80416" w14:textId="77777777" w:rsidTr="00672DF9">
        <w:tc>
          <w:tcPr>
            <w:tcW w:w="9740" w:type="dxa"/>
          </w:tcPr>
          <w:p w14:paraId="2AF97418" w14:textId="77777777" w:rsidR="00F35F81" w:rsidRPr="00235DBD" w:rsidRDefault="00DE1503" w:rsidP="00672DF9">
            <w:pPr>
              <w:pStyle w:val="Body"/>
              <w:rPr>
                <w:color w:val="auto"/>
              </w:rPr>
            </w:pPr>
            <w:r w:rsidRPr="00235DBD">
              <w:rPr>
                <w:color w:val="auto"/>
              </w:rPr>
              <w:fldChar w:fldCharType="begin">
                <w:ffData>
                  <w:name w:val="Text9"/>
                  <w:enabled/>
                  <w:calcOnExit w:val="0"/>
                  <w:textInput/>
                </w:ffData>
              </w:fldChar>
            </w:r>
            <w:r w:rsidR="00F35F81" w:rsidRPr="00235DBD">
              <w:rPr>
                <w:color w:val="auto"/>
              </w:rPr>
              <w:instrText xml:space="preserve"> FORMTEXT </w:instrText>
            </w:r>
            <w:r w:rsidRPr="00235DBD">
              <w:rPr>
                <w:color w:val="auto"/>
              </w:rPr>
            </w:r>
            <w:r w:rsidRPr="00235DBD">
              <w:rPr>
                <w:color w:val="auto"/>
              </w:rPr>
              <w:fldChar w:fldCharType="separate"/>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Pr="00235DBD">
              <w:rPr>
                <w:color w:val="auto"/>
              </w:rPr>
              <w:fldChar w:fldCharType="end"/>
            </w:r>
          </w:p>
          <w:p w14:paraId="3EE792D0" w14:textId="77777777" w:rsidR="00F35F81" w:rsidRPr="00235DBD" w:rsidRDefault="00F35F81" w:rsidP="00672DF9">
            <w:pPr>
              <w:pStyle w:val="Body"/>
              <w:rPr>
                <w:color w:val="auto"/>
              </w:rPr>
            </w:pPr>
          </w:p>
        </w:tc>
      </w:tr>
    </w:tbl>
    <w:p w14:paraId="49C1A79E" w14:textId="77777777" w:rsidR="00F35F81" w:rsidRPr="00235DBD" w:rsidRDefault="00F35F81" w:rsidP="00F35F81">
      <w:pPr>
        <w:pStyle w:val="Body"/>
        <w:rPr>
          <w:color w:val="auto"/>
        </w:rPr>
      </w:pPr>
    </w:p>
    <w:p w14:paraId="25483A42" w14:textId="77777777" w:rsidR="00F35F81" w:rsidRPr="00235DBD" w:rsidRDefault="00F35F81" w:rsidP="00F35F81">
      <w:pPr>
        <w:pStyle w:val="Body"/>
        <w:rPr>
          <w:color w:val="auto"/>
        </w:rPr>
      </w:pPr>
    </w:p>
    <w:p w14:paraId="5EEFB1FE" w14:textId="77777777" w:rsidR="00F35F81" w:rsidRPr="00235DBD" w:rsidRDefault="00F35F81" w:rsidP="00F35F81">
      <w:pPr>
        <w:pStyle w:val="Body"/>
        <w:rPr>
          <w:color w:val="auto"/>
        </w:rPr>
      </w:pPr>
      <w:r w:rsidRPr="00235DBD">
        <w:rPr>
          <w:color w:val="auto"/>
        </w:rPr>
        <w:t>17. Would the new role enhance ability to achieve goals for meeting patient health care needs?  How do you know this?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F35F81" w:rsidRPr="00235DBD" w14:paraId="7FD5E1FA" w14:textId="77777777" w:rsidTr="00672DF9">
        <w:tc>
          <w:tcPr>
            <w:tcW w:w="9134" w:type="dxa"/>
          </w:tcPr>
          <w:p w14:paraId="2C8C4A12" w14:textId="77777777" w:rsidR="00F35F81" w:rsidRPr="00235DBD" w:rsidRDefault="00DE1503" w:rsidP="00672DF9">
            <w:pPr>
              <w:pStyle w:val="Body"/>
              <w:rPr>
                <w:color w:val="auto"/>
              </w:rPr>
            </w:pPr>
            <w:r w:rsidRPr="00235DBD">
              <w:rPr>
                <w:color w:val="auto"/>
              </w:rPr>
              <w:fldChar w:fldCharType="begin">
                <w:ffData>
                  <w:name w:val="Text5"/>
                  <w:enabled/>
                  <w:calcOnExit w:val="0"/>
                  <w:textInput/>
                </w:ffData>
              </w:fldChar>
            </w:r>
            <w:r w:rsidR="00F35F81" w:rsidRPr="00235DBD">
              <w:rPr>
                <w:color w:val="auto"/>
              </w:rPr>
              <w:instrText xml:space="preserve"> FORMTEXT </w:instrText>
            </w:r>
            <w:r w:rsidRPr="00235DBD">
              <w:rPr>
                <w:color w:val="auto"/>
              </w:rPr>
            </w:r>
            <w:r w:rsidRPr="00235DBD">
              <w:rPr>
                <w:color w:val="auto"/>
              </w:rPr>
              <w:fldChar w:fldCharType="separate"/>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Pr="00235DBD">
              <w:rPr>
                <w:color w:val="auto"/>
              </w:rPr>
              <w:fldChar w:fldCharType="end"/>
            </w:r>
          </w:p>
          <w:p w14:paraId="1D02647D" w14:textId="77777777" w:rsidR="00F35F81" w:rsidRPr="00235DBD" w:rsidRDefault="00F35F81" w:rsidP="00672DF9">
            <w:pPr>
              <w:pStyle w:val="Body"/>
              <w:rPr>
                <w:color w:val="auto"/>
              </w:rPr>
            </w:pPr>
          </w:p>
        </w:tc>
      </w:tr>
    </w:tbl>
    <w:p w14:paraId="4B4B3A77" w14:textId="77777777" w:rsidR="00F35F81" w:rsidRPr="00235DBD" w:rsidRDefault="00F35F81" w:rsidP="00F35F81">
      <w:pPr>
        <w:pStyle w:val="Body"/>
        <w:rPr>
          <w:color w:val="auto"/>
        </w:rPr>
      </w:pPr>
    </w:p>
    <w:p w14:paraId="200ED0CF" w14:textId="77777777" w:rsidR="00F35F81" w:rsidRPr="00364395" w:rsidRDefault="00F35F81" w:rsidP="00F35F81">
      <w:pPr>
        <w:rPr>
          <w:rFonts w:ascii="Arial" w:hAnsi="Arial" w:cs="Arial"/>
          <w:b/>
          <w:sz w:val="26"/>
          <w:szCs w:val="26"/>
        </w:rPr>
      </w:pPr>
      <w:bookmarkStart w:id="5" w:name="_Toc255899821"/>
      <w:r w:rsidRPr="00364395">
        <w:rPr>
          <w:rFonts w:ascii="Arial" w:hAnsi="Arial" w:cs="Arial"/>
          <w:b/>
        </w:rPr>
        <w:t>Parameters of accountability</w:t>
      </w:r>
      <w:bookmarkEnd w:id="5"/>
    </w:p>
    <w:p w14:paraId="736D460D" w14:textId="77777777" w:rsidR="00F35F81" w:rsidRPr="00235DBD" w:rsidRDefault="00F35F81" w:rsidP="00F35F81">
      <w:pPr>
        <w:pStyle w:val="Body"/>
        <w:rPr>
          <w:color w:val="auto"/>
        </w:rPr>
      </w:pPr>
      <w:r w:rsidRPr="00235DBD">
        <w:rPr>
          <w:color w:val="auto"/>
        </w:rPr>
        <w:t>18. Have you defined specific areas of accountability for the individual/s taking on this role?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F35F81" w:rsidRPr="00235DBD" w14:paraId="0741B7C2" w14:textId="77777777" w:rsidTr="00672DF9">
        <w:tc>
          <w:tcPr>
            <w:tcW w:w="9740" w:type="dxa"/>
          </w:tcPr>
          <w:p w14:paraId="42254B0C" w14:textId="77777777" w:rsidR="00F35F81" w:rsidRPr="00235DBD" w:rsidRDefault="00DE1503" w:rsidP="00672DF9">
            <w:pPr>
              <w:pStyle w:val="Body"/>
              <w:rPr>
                <w:color w:val="auto"/>
              </w:rPr>
            </w:pPr>
            <w:r w:rsidRPr="00235DBD">
              <w:rPr>
                <w:color w:val="auto"/>
              </w:rPr>
              <w:fldChar w:fldCharType="begin">
                <w:ffData>
                  <w:name w:val="Text21"/>
                  <w:enabled/>
                  <w:calcOnExit w:val="0"/>
                  <w:textInput/>
                </w:ffData>
              </w:fldChar>
            </w:r>
            <w:r w:rsidR="00F35F81" w:rsidRPr="00235DBD">
              <w:rPr>
                <w:color w:val="auto"/>
              </w:rPr>
              <w:instrText xml:space="preserve"> FORMTEXT </w:instrText>
            </w:r>
            <w:r w:rsidRPr="00235DBD">
              <w:rPr>
                <w:color w:val="auto"/>
              </w:rPr>
            </w:r>
            <w:r w:rsidRPr="00235DBD">
              <w:rPr>
                <w:color w:val="auto"/>
              </w:rPr>
              <w:fldChar w:fldCharType="separate"/>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Pr="00235DBD">
              <w:rPr>
                <w:color w:val="auto"/>
              </w:rPr>
              <w:fldChar w:fldCharType="end"/>
            </w:r>
          </w:p>
          <w:p w14:paraId="2BBCDB9C" w14:textId="77777777" w:rsidR="00F35F81" w:rsidRPr="00235DBD" w:rsidRDefault="00F35F81" w:rsidP="00672DF9">
            <w:pPr>
              <w:pStyle w:val="Body"/>
              <w:rPr>
                <w:color w:val="auto"/>
              </w:rPr>
            </w:pPr>
          </w:p>
        </w:tc>
      </w:tr>
    </w:tbl>
    <w:p w14:paraId="7F3336E9" w14:textId="77777777" w:rsidR="00F35F81" w:rsidRPr="00235DBD" w:rsidRDefault="00F35F81" w:rsidP="00F35F81">
      <w:pPr>
        <w:pStyle w:val="Body"/>
        <w:rPr>
          <w:color w:val="auto"/>
        </w:rPr>
      </w:pPr>
    </w:p>
    <w:p w14:paraId="6ACE73A4" w14:textId="77777777" w:rsidR="00F35F81" w:rsidRPr="00235DBD" w:rsidRDefault="00F35F81" w:rsidP="00F35F81">
      <w:pPr>
        <w:pStyle w:val="Body"/>
        <w:rPr>
          <w:color w:val="auto"/>
        </w:rPr>
      </w:pPr>
      <w:r w:rsidRPr="00235DBD">
        <w:rPr>
          <w:color w:val="auto"/>
        </w:rPr>
        <w:t>19. Do you have team roles and systems that support the individual’s accountability e.g. scheme of delegation?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F35F81" w:rsidRPr="00235DBD" w14:paraId="18A0A654" w14:textId="77777777" w:rsidTr="00672DF9">
        <w:trPr>
          <w:trHeight w:val="660"/>
        </w:trPr>
        <w:tc>
          <w:tcPr>
            <w:tcW w:w="9740" w:type="dxa"/>
          </w:tcPr>
          <w:p w14:paraId="0D37431B" w14:textId="77777777" w:rsidR="00F35F81" w:rsidRPr="00235DBD" w:rsidRDefault="00DE1503" w:rsidP="00672DF9">
            <w:pPr>
              <w:pStyle w:val="Body"/>
              <w:rPr>
                <w:color w:val="auto"/>
              </w:rPr>
            </w:pPr>
            <w:r w:rsidRPr="00235DBD">
              <w:rPr>
                <w:color w:val="auto"/>
              </w:rPr>
              <w:fldChar w:fldCharType="begin">
                <w:ffData>
                  <w:name w:val="Text22"/>
                  <w:enabled/>
                  <w:calcOnExit w:val="0"/>
                  <w:textInput/>
                </w:ffData>
              </w:fldChar>
            </w:r>
            <w:r w:rsidR="00F35F81" w:rsidRPr="00235DBD">
              <w:rPr>
                <w:color w:val="auto"/>
              </w:rPr>
              <w:instrText xml:space="preserve"> FORMTEXT </w:instrText>
            </w:r>
            <w:r w:rsidRPr="00235DBD">
              <w:rPr>
                <w:color w:val="auto"/>
              </w:rPr>
            </w:r>
            <w:r w:rsidRPr="00235DBD">
              <w:rPr>
                <w:color w:val="auto"/>
              </w:rPr>
              <w:fldChar w:fldCharType="separate"/>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Pr="00235DBD">
              <w:rPr>
                <w:color w:val="auto"/>
              </w:rPr>
              <w:fldChar w:fldCharType="end"/>
            </w:r>
          </w:p>
          <w:p w14:paraId="1C162546" w14:textId="77777777" w:rsidR="00F35F81" w:rsidRPr="00235DBD" w:rsidRDefault="00F35F81" w:rsidP="00672DF9">
            <w:pPr>
              <w:pStyle w:val="Body"/>
              <w:rPr>
                <w:color w:val="auto"/>
              </w:rPr>
            </w:pPr>
          </w:p>
        </w:tc>
      </w:tr>
    </w:tbl>
    <w:p w14:paraId="6619AB52" w14:textId="77777777" w:rsidR="00F35F81" w:rsidRPr="00235DBD" w:rsidRDefault="00F35F81" w:rsidP="00F35F81">
      <w:pPr>
        <w:pStyle w:val="Body"/>
        <w:rPr>
          <w:color w:val="auto"/>
        </w:rPr>
      </w:pPr>
    </w:p>
    <w:p w14:paraId="01CE5B95" w14:textId="77777777" w:rsidR="00F35F81" w:rsidRPr="00235DBD" w:rsidRDefault="00F35F81" w:rsidP="00F35F81">
      <w:pPr>
        <w:pStyle w:val="Body"/>
        <w:rPr>
          <w:color w:val="auto"/>
        </w:rPr>
      </w:pPr>
      <w:r w:rsidRPr="00235DBD">
        <w:rPr>
          <w:color w:val="auto"/>
        </w:rPr>
        <w:t>2</w:t>
      </w:r>
      <w:r w:rsidR="006F4DC5" w:rsidRPr="00235DBD">
        <w:rPr>
          <w:color w:val="auto"/>
        </w:rPr>
        <w:t>0</w:t>
      </w:r>
      <w:r w:rsidRPr="00235DBD">
        <w:rPr>
          <w:color w:val="auto"/>
        </w:rPr>
        <w:t>. Do you have mechanisms in place for support and supervision?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F35F81" w:rsidRPr="00235DBD" w14:paraId="4439BB45" w14:textId="77777777" w:rsidTr="00672DF9">
        <w:tc>
          <w:tcPr>
            <w:tcW w:w="9740" w:type="dxa"/>
          </w:tcPr>
          <w:p w14:paraId="649C2118" w14:textId="77777777" w:rsidR="00F35F81" w:rsidRPr="00235DBD" w:rsidRDefault="00DE1503" w:rsidP="00672DF9">
            <w:pPr>
              <w:pStyle w:val="Body"/>
              <w:rPr>
                <w:color w:val="auto"/>
              </w:rPr>
            </w:pPr>
            <w:r w:rsidRPr="00235DBD">
              <w:rPr>
                <w:color w:val="auto"/>
              </w:rPr>
              <w:fldChar w:fldCharType="begin">
                <w:ffData>
                  <w:name w:val="Text24"/>
                  <w:enabled/>
                  <w:calcOnExit w:val="0"/>
                  <w:textInput/>
                </w:ffData>
              </w:fldChar>
            </w:r>
            <w:r w:rsidR="00F35F81" w:rsidRPr="00235DBD">
              <w:rPr>
                <w:color w:val="auto"/>
              </w:rPr>
              <w:instrText xml:space="preserve"> FORMTEXT </w:instrText>
            </w:r>
            <w:r w:rsidRPr="00235DBD">
              <w:rPr>
                <w:color w:val="auto"/>
              </w:rPr>
            </w:r>
            <w:r w:rsidRPr="00235DBD">
              <w:rPr>
                <w:color w:val="auto"/>
              </w:rPr>
              <w:fldChar w:fldCharType="separate"/>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Pr="00235DBD">
              <w:rPr>
                <w:color w:val="auto"/>
              </w:rPr>
              <w:fldChar w:fldCharType="end"/>
            </w:r>
          </w:p>
          <w:p w14:paraId="54AE77E0" w14:textId="77777777" w:rsidR="00F35F81" w:rsidRPr="00235DBD" w:rsidRDefault="00F35F81" w:rsidP="00672DF9">
            <w:pPr>
              <w:pStyle w:val="Body"/>
              <w:rPr>
                <w:color w:val="auto"/>
              </w:rPr>
            </w:pPr>
          </w:p>
        </w:tc>
      </w:tr>
    </w:tbl>
    <w:p w14:paraId="75D2194F" w14:textId="77777777" w:rsidR="00F35F81" w:rsidRPr="00235DBD" w:rsidRDefault="00F35F81" w:rsidP="00F35F81">
      <w:pPr>
        <w:pStyle w:val="Body"/>
        <w:rPr>
          <w:color w:val="auto"/>
        </w:rPr>
      </w:pPr>
    </w:p>
    <w:p w14:paraId="1821E456" w14:textId="77777777" w:rsidR="00F35F81" w:rsidRPr="00235DBD" w:rsidRDefault="00F35F81" w:rsidP="00F35F81">
      <w:pPr>
        <w:pStyle w:val="Body"/>
        <w:rPr>
          <w:color w:val="auto"/>
        </w:rPr>
      </w:pPr>
      <w:r w:rsidRPr="00235DBD">
        <w:rPr>
          <w:color w:val="auto"/>
        </w:rPr>
        <w:lastRenderedPageBreak/>
        <w:t>2</w:t>
      </w:r>
      <w:r w:rsidR="006F4DC5" w:rsidRPr="00235DBD">
        <w:rPr>
          <w:color w:val="auto"/>
        </w:rPr>
        <w:t>1</w:t>
      </w:r>
      <w:r w:rsidRPr="00235DBD">
        <w:rPr>
          <w:color w:val="auto"/>
        </w:rPr>
        <w:t xml:space="preserve">. Have the scope of practice and the limitations of the new role been clearly identified, in line with the </w:t>
      </w:r>
      <w:proofErr w:type="spellStart"/>
      <w:r w:rsidRPr="00235DBD">
        <w:rPr>
          <w:color w:val="auto"/>
        </w:rPr>
        <w:t>organisation’s</w:t>
      </w:r>
      <w:proofErr w:type="spellEnd"/>
      <w:r w:rsidRPr="00235DBD">
        <w:rPr>
          <w:color w:val="auto"/>
        </w:rPr>
        <w:t xml:space="preserve"> risk management policy and procedures and vicarious liability?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F35F81" w:rsidRPr="00235DBD" w14:paraId="21F97E6A" w14:textId="77777777" w:rsidTr="00672DF9">
        <w:tc>
          <w:tcPr>
            <w:tcW w:w="9740" w:type="dxa"/>
          </w:tcPr>
          <w:p w14:paraId="67417BCD" w14:textId="77777777" w:rsidR="00F35F81" w:rsidRPr="00235DBD" w:rsidRDefault="00DE1503" w:rsidP="00672DF9">
            <w:pPr>
              <w:pStyle w:val="Body"/>
              <w:rPr>
                <w:color w:val="auto"/>
              </w:rPr>
            </w:pPr>
            <w:r w:rsidRPr="00235DBD">
              <w:rPr>
                <w:color w:val="auto"/>
              </w:rPr>
              <w:fldChar w:fldCharType="begin">
                <w:ffData>
                  <w:name w:val="Text25"/>
                  <w:enabled/>
                  <w:calcOnExit w:val="0"/>
                  <w:textInput/>
                </w:ffData>
              </w:fldChar>
            </w:r>
            <w:r w:rsidR="00F35F81" w:rsidRPr="00235DBD">
              <w:rPr>
                <w:color w:val="auto"/>
              </w:rPr>
              <w:instrText xml:space="preserve"> FORMTEXT </w:instrText>
            </w:r>
            <w:r w:rsidRPr="00235DBD">
              <w:rPr>
                <w:color w:val="auto"/>
              </w:rPr>
            </w:r>
            <w:r w:rsidRPr="00235DBD">
              <w:rPr>
                <w:color w:val="auto"/>
              </w:rPr>
              <w:fldChar w:fldCharType="separate"/>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Pr="00235DBD">
              <w:rPr>
                <w:color w:val="auto"/>
              </w:rPr>
              <w:fldChar w:fldCharType="end"/>
            </w:r>
          </w:p>
          <w:p w14:paraId="56374907" w14:textId="77777777" w:rsidR="00F35F81" w:rsidRPr="00235DBD" w:rsidRDefault="00F35F81" w:rsidP="00672DF9">
            <w:pPr>
              <w:pStyle w:val="Body"/>
              <w:rPr>
                <w:color w:val="auto"/>
              </w:rPr>
            </w:pPr>
          </w:p>
        </w:tc>
      </w:tr>
    </w:tbl>
    <w:p w14:paraId="7B737F6C" w14:textId="77777777" w:rsidR="00F35F81" w:rsidRPr="00235DBD" w:rsidRDefault="00F35F81" w:rsidP="00F35F81">
      <w:pPr>
        <w:pStyle w:val="Body"/>
        <w:rPr>
          <w:color w:val="auto"/>
        </w:rPr>
      </w:pPr>
    </w:p>
    <w:p w14:paraId="18EC470D" w14:textId="77777777" w:rsidR="00F35F81" w:rsidRPr="00235DBD" w:rsidRDefault="00F35F81" w:rsidP="00F35F81">
      <w:pPr>
        <w:pStyle w:val="Body"/>
        <w:rPr>
          <w:color w:val="auto"/>
          <w:position w:val="-2"/>
        </w:rPr>
      </w:pPr>
      <w:r w:rsidRPr="00235DBD">
        <w:rPr>
          <w:color w:val="auto"/>
        </w:rPr>
        <w:t>2</w:t>
      </w:r>
      <w:r w:rsidR="006F4DC5" w:rsidRPr="00235DBD">
        <w:rPr>
          <w:color w:val="auto"/>
        </w:rPr>
        <w:t>2</w:t>
      </w:r>
      <w:r w:rsidRPr="00235DBD">
        <w:rPr>
          <w:color w:val="auto"/>
        </w:rPr>
        <w:t xml:space="preserve">. Have the activities of the new post </w:t>
      </w:r>
      <w:r w:rsidR="00154307" w:rsidRPr="00235DBD">
        <w:rPr>
          <w:color w:val="auto"/>
        </w:rPr>
        <w:t>holder been identified reflected in agreed core JD</w:t>
      </w:r>
      <w:r w:rsidRPr="00235DBD">
        <w:rPr>
          <w:color w:val="aut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F35F81" w:rsidRPr="00235DBD" w14:paraId="1E7922DC" w14:textId="77777777" w:rsidTr="00672DF9">
        <w:tc>
          <w:tcPr>
            <w:tcW w:w="9740" w:type="dxa"/>
          </w:tcPr>
          <w:p w14:paraId="3B6E7818" w14:textId="77777777" w:rsidR="00F35F81" w:rsidRPr="00235DBD" w:rsidRDefault="00DE1503" w:rsidP="00672DF9">
            <w:pPr>
              <w:pStyle w:val="Body"/>
              <w:rPr>
                <w:color w:val="auto"/>
              </w:rPr>
            </w:pPr>
            <w:r w:rsidRPr="00235DBD">
              <w:rPr>
                <w:color w:val="auto"/>
              </w:rPr>
              <w:fldChar w:fldCharType="begin">
                <w:ffData>
                  <w:name w:val="Text11"/>
                  <w:enabled/>
                  <w:calcOnExit w:val="0"/>
                  <w:textInput/>
                </w:ffData>
              </w:fldChar>
            </w:r>
            <w:r w:rsidR="00F35F81" w:rsidRPr="00235DBD">
              <w:rPr>
                <w:color w:val="auto"/>
              </w:rPr>
              <w:instrText xml:space="preserve"> FORMTEXT </w:instrText>
            </w:r>
            <w:r w:rsidRPr="00235DBD">
              <w:rPr>
                <w:color w:val="auto"/>
              </w:rPr>
            </w:r>
            <w:r w:rsidRPr="00235DBD">
              <w:rPr>
                <w:color w:val="auto"/>
              </w:rPr>
              <w:fldChar w:fldCharType="separate"/>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Pr="00235DBD">
              <w:rPr>
                <w:color w:val="auto"/>
              </w:rPr>
              <w:fldChar w:fldCharType="end"/>
            </w:r>
          </w:p>
          <w:p w14:paraId="1801F74E" w14:textId="77777777" w:rsidR="00F35F81" w:rsidRPr="00235DBD" w:rsidRDefault="00F35F81" w:rsidP="00672DF9">
            <w:pPr>
              <w:pStyle w:val="Body"/>
              <w:rPr>
                <w:color w:val="auto"/>
              </w:rPr>
            </w:pPr>
          </w:p>
        </w:tc>
      </w:tr>
    </w:tbl>
    <w:p w14:paraId="283B1C41" w14:textId="77777777" w:rsidR="00F35F81" w:rsidRPr="00235DBD" w:rsidRDefault="00F35F81" w:rsidP="00F35F81">
      <w:pPr>
        <w:pStyle w:val="Body"/>
        <w:rPr>
          <w:color w:val="auto"/>
        </w:rPr>
      </w:pPr>
    </w:p>
    <w:p w14:paraId="7EB7A447" w14:textId="251F15AD" w:rsidR="00F35F81" w:rsidRPr="00235DBD" w:rsidRDefault="00F35F81" w:rsidP="00F35F81">
      <w:pPr>
        <w:pStyle w:val="Body"/>
        <w:rPr>
          <w:color w:val="auto"/>
          <w:position w:val="-2"/>
        </w:rPr>
      </w:pPr>
      <w:r w:rsidRPr="00235DBD">
        <w:rPr>
          <w:color w:val="auto"/>
        </w:rPr>
        <w:t>2</w:t>
      </w:r>
      <w:r w:rsidR="006F4DC5" w:rsidRPr="00235DBD">
        <w:rPr>
          <w:color w:val="auto"/>
        </w:rPr>
        <w:t>3</w:t>
      </w:r>
      <w:r w:rsidRPr="00235DBD">
        <w:rPr>
          <w:color w:val="auto"/>
        </w:rPr>
        <w:t xml:space="preserve">. </w:t>
      </w:r>
      <w:r w:rsidR="004C509C" w:rsidRPr="00235DBD">
        <w:rPr>
          <w:color w:val="auto"/>
        </w:rPr>
        <w:t>How will you ensure the role is sustainable and not person dependent</w:t>
      </w:r>
      <w:r w:rsidR="00976FB1" w:rsidRPr="00235DBD">
        <w:rPr>
          <w:color w:val="auto"/>
        </w:rPr>
        <w:t xml:space="preserve"> for example w</w:t>
      </w:r>
      <w:r w:rsidR="00C33D32" w:rsidRPr="00235DBD">
        <w:rPr>
          <w:color w:val="auto"/>
        </w:rPr>
        <w:t>ho will cover the role in case of absence/sickness?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F35F81" w:rsidRPr="00235DBD" w14:paraId="0D161842" w14:textId="77777777" w:rsidTr="00672DF9">
        <w:tc>
          <w:tcPr>
            <w:tcW w:w="9740" w:type="dxa"/>
          </w:tcPr>
          <w:p w14:paraId="6626409C" w14:textId="77777777" w:rsidR="00F35F81" w:rsidRPr="00235DBD" w:rsidRDefault="00DE1503" w:rsidP="00672DF9">
            <w:pPr>
              <w:pStyle w:val="Body"/>
              <w:rPr>
                <w:color w:val="auto"/>
              </w:rPr>
            </w:pPr>
            <w:r w:rsidRPr="00235DBD">
              <w:rPr>
                <w:color w:val="auto"/>
              </w:rPr>
              <w:fldChar w:fldCharType="begin">
                <w:ffData>
                  <w:name w:val="Text11"/>
                  <w:enabled/>
                  <w:calcOnExit w:val="0"/>
                  <w:textInput/>
                </w:ffData>
              </w:fldChar>
            </w:r>
            <w:r w:rsidR="00F35F81" w:rsidRPr="00235DBD">
              <w:rPr>
                <w:color w:val="auto"/>
              </w:rPr>
              <w:instrText xml:space="preserve"> FORMTEXT </w:instrText>
            </w:r>
            <w:r w:rsidRPr="00235DBD">
              <w:rPr>
                <w:color w:val="auto"/>
              </w:rPr>
            </w:r>
            <w:r w:rsidRPr="00235DBD">
              <w:rPr>
                <w:color w:val="auto"/>
              </w:rPr>
              <w:fldChar w:fldCharType="separate"/>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Pr="00235DBD">
              <w:rPr>
                <w:color w:val="auto"/>
              </w:rPr>
              <w:fldChar w:fldCharType="end"/>
            </w:r>
          </w:p>
          <w:p w14:paraId="64899496" w14:textId="77777777" w:rsidR="00F35F81" w:rsidRPr="00235DBD" w:rsidRDefault="00F35F81" w:rsidP="00672DF9">
            <w:pPr>
              <w:pStyle w:val="Body"/>
              <w:rPr>
                <w:color w:val="auto"/>
              </w:rPr>
            </w:pPr>
          </w:p>
        </w:tc>
      </w:tr>
    </w:tbl>
    <w:p w14:paraId="23AD66AF" w14:textId="77777777" w:rsidR="00F35F81" w:rsidRPr="00235DBD" w:rsidRDefault="00F35F81" w:rsidP="00F35F81">
      <w:pPr>
        <w:pStyle w:val="Body"/>
        <w:rPr>
          <w:color w:val="auto"/>
        </w:rPr>
      </w:pPr>
    </w:p>
    <w:p w14:paraId="4E48FEB9" w14:textId="77777777" w:rsidR="00F35F81" w:rsidRPr="00235DBD" w:rsidRDefault="00F35F81" w:rsidP="00F35F81">
      <w:pPr>
        <w:pStyle w:val="Body"/>
        <w:rPr>
          <w:color w:val="auto"/>
        </w:rPr>
      </w:pPr>
      <w:r w:rsidRPr="00235DBD">
        <w:rPr>
          <w:color w:val="auto"/>
        </w:rPr>
        <w:t>2</w:t>
      </w:r>
      <w:r w:rsidR="006F4DC5" w:rsidRPr="00235DBD">
        <w:rPr>
          <w:color w:val="auto"/>
        </w:rPr>
        <w:t>4</w:t>
      </w:r>
      <w:r w:rsidRPr="00235DBD">
        <w:rPr>
          <w:color w:val="auto"/>
        </w:rPr>
        <w:t>. Who will the practitioner be accountable and responsible to on a daily basis?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F35F81" w:rsidRPr="00235DBD" w14:paraId="0B0EA4CB" w14:textId="77777777" w:rsidTr="00672DF9">
        <w:tc>
          <w:tcPr>
            <w:tcW w:w="9740" w:type="dxa"/>
          </w:tcPr>
          <w:p w14:paraId="6160CD0E" w14:textId="77777777" w:rsidR="00F35F81" w:rsidRPr="00235DBD" w:rsidRDefault="00DE1503" w:rsidP="00672DF9">
            <w:pPr>
              <w:pStyle w:val="Body"/>
              <w:rPr>
                <w:color w:val="auto"/>
              </w:rPr>
            </w:pPr>
            <w:r w:rsidRPr="00235DBD">
              <w:rPr>
                <w:color w:val="auto"/>
              </w:rPr>
              <w:fldChar w:fldCharType="begin">
                <w:ffData>
                  <w:name w:val="Text28"/>
                  <w:enabled/>
                  <w:calcOnExit w:val="0"/>
                  <w:textInput/>
                </w:ffData>
              </w:fldChar>
            </w:r>
            <w:r w:rsidR="00F35F81" w:rsidRPr="00235DBD">
              <w:rPr>
                <w:color w:val="auto"/>
              </w:rPr>
              <w:instrText xml:space="preserve"> FORMTEXT </w:instrText>
            </w:r>
            <w:r w:rsidRPr="00235DBD">
              <w:rPr>
                <w:color w:val="auto"/>
              </w:rPr>
            </w:r>
            <w:r w:rsidRPr="00235DBD">
              <w:rPr>
                <w:color w:val="auto"/>
              </w:rPr>
              <w:fldChar w:fldCharType="separate"/>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Pr="00235DBD">
              <w:rPr>
                <w:color w:val="auto"/>
              </w:rPr>
              <w:fldChar w:fldCharType="end"/>
            </w:r>
          </w:p>
          <w:p w14:paraId="59A787B9" w14:textId="77777777" w:rsidR="00F35F81" w:rsidRPr="00235DBD" w:rsidRDefault="00F35F81" w:rsidP="00672DF9">
            <w:pPr>
              <w:pStyle w:val="Body"/>
              <w:rPr>
                <w:color w:val="auto"/>
              </w:rPr>
            </w:pPr>
          </w:p>
        </w:tc>
      </w:tr>
    </w:tbl>
    <w:p w14:paraId="4BD4B864" w14:textId="77777777" w:rsidR="00F35F81" w:rsidRPr="00235DBD" w:rsidRDefault="00F35F81" w:rsidP="00F35F81">
      <w:pPr>
        <w:pStyle w:val="Heading3"/>
        <w:rPr>
          <w:rFonts w:ascii="Arial" w:hAnsi="Arial" w:cs="Arial"/>
          <w:color w:val="auto"/>
          <w:u w:val="single"/>
        </w:rPr>
      </w:pPr>
      <w:bookmarkStart w:id="6" w:name="_Toc255899822"/>
    </w:p>
    <w:p w14:paraId="3AB2BA75" w14:textId="77777777" w:rsidR="00F35F81" w:rsidRPr="00364395" w:rsidRDefault="00F35F81" w:rsidP="006F4DC5">
      <w:pPr>
        <w:rPr>
          <w:rFonts w:ascii="Arial" w:eastAsia="Times New Roman" w:hAnsi="Arial" w:cs="Arial"/>
          <w:b/>
        </w:rPr>
      </w:pPr>
      <w:r w:rsidRPr="00364395">
        <w:rPr>
          <w:rFonts w:ascii="Arial" w:hAnsi="Arial" w:cs="Arial"/>
          <w:b/>
        </w:rPr>
        <w:t>Governance arrangements</w:t>
      </w:r>
      <w:bookmarkEnd w:id="6"/>
    </w:p>
    <w:p w14:paraId="75A7E415" w14:textId="77777777" w:rsidR="00F35F81" w:rsidRPr="00235DBD" w:rsidRDefault="003C4CAC" w:rsidP="00F35F81">
      <w:pPr>
        <w:pStyle w:val="Body"/>
        <w:rPr>
          <w:color w:val="auto"/>
        </w:rPr>
      </w:pPr>
      <w:r w:rsidRPr="00235DBD">
        <w:rPr>
          <w:color w:val="auto"/>
        </w:rPr>
        <w:t>2</w:t>
      </w:r>
      <w:r w:rsidR="006F4DC5" w:rsidRPr="00235DBD">
        <w:rPr>
          <w:color w:val="auto"/>
        </w:rPr>
        <w:t>5</w:t>
      </w:r>
      <w:r w:rsidR="00F35F81" w:rsidRPr="00235DBD">
        <w:rPr>
          <w:color w:val="auto"/>
        </w:rPr>
        <w:t>. Have clinical and professional accountability and supervision been agreed?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F35F81" w:rsidRPr="00235DBD" w14:paraId="1234A531" w14:textId="77777777" w:rsidTr="00672DF9">
        <w:tc>
          <w:tcPr>
            <w:tcW w:w="9740" w:type="dxa"/>
          </w:tcPr>
          <w:p w14:paraId="44E5E1B4" w14:textId="77777777" w:rsidR="00F35F81" w:rsidRPr="00235DBD" w:rsidRDefault="00DE1503" w:rsidP="00672DF9">
            <w:pPr>
              <w:pStyle w:val="Body"/>
              <w:rPr>
                <w:color w:val="auto"/>
              </w:rPr>
            </w:pPr>
            <w:r w:rsidRPr="00235DBD">
              <w:rPr>
                <w:color w:val="auto"/>
              </w:rPr>
              <w:fldChar w:fldCharType="begin">
                <w:ffData>
                  <w:name w:val="Text13"/>
                  <w:enabled/>
                  <w:calcOnExit w:val="0"/>
                  <w:textInput/>
                </w:ffData>
              </w:fldChar>
            </w:r>
            <w:r w:rsidR="00F35F81" w:rsidRPr="00235DBD">
              <w:rPr>
                <w:color w:val="auto"/>
              </w:rPr>
              <w:instrText xml:space="preserve"> FORMTEXT </w:instrText>
            </w:r>
            <w:r w:rsidRPr="00235DBD">
              <w:rPr>
                <w:color w:val="auto"/>
              </w:rPr>
            </w:r>
            <w:r w:rsidRPr="00235DBD">
              <w:rPr>
                <w:color w:val="auto"/>
              </w:rPr>
              <w:fldChar w:fldCharType="separate"/>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Pr="00235DBD">
              <w:rPr>
                <w:color w:val="auto"/>
              </w:rPr>
              <w:fldChar w:fldCharType="end"/>
            </w:r>
          </w:p>
          <w:p w14:paraId="42109BC5" w14:textId="77777777" w:rsidR="00F35F81" w:rsidRPr="00235DBD" w:rsidRDefault="00F35F81" w:rsidP="00672DF9">
            <w:pPr>
              <w:pStyle w:val="Body"/>
              <w:rPr>
                <w:color w:val="auto"/>
              </w:rPr>
            </w:pPr>
          </w:p>
        </w:tc>
      </w:tr>
    </w:tbl>
    <w:p w14:paraId="08B20D5D" w14:textId="77777777" w:rsidR="00F35F81" w:rsidRPr="00235DBD" w:rsidRDefault="00F35F81" w:rsidP="00F35F81">
      <w:pPr>
        <w:pStyle w:val="Body"/>
        <w:rPr>
          <w:color w:val="auto"/>
        </w:rPr>
      </w:pPr>
    </w:p>
    <w:p w14:paraId="31B763FB" w14:textId="77777777" w:rsidR="00F35F81" w:rsidRPr="00235DBD" w:rsidRDefault="003C4CAC" w:rsidP="00F35F81">
      <w:pPr>
        <w:pStyle w:val="Body"/>
        <w:rPr>
          <w:color w:val="auto"/>
        </w:rPr>
      </w:pPr>
      <w:r w:rsidRPr="00235DBD">
        <w:rPr>
          <w:color w:val="auto"/>
        </w:rPr>
        <w:t>2</w:t>
      </w:r>
      <w:r w:rsidR="006F4DC5" w:rsidRPr="00235DBD">
        <w:rPr>
          <w:color w:val="auto"/>
        </w:rPr>
        <w:t>6</w:t>
      </w:r>
      <w:r w:rsidR="00F35F81" w:rsidRPr="00235DBD">
        <w:rPr>
          <w:color w:val="auto"/>
        </w:rPr>
        <w:t xml:space="preserve">. What arrangements have been made to support the new role in terms of supervision?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F35F81" w:rsidRPr="00235DBD" w14:paraId="11C3A5CC" w14:textId="77777777" w:rsidTr="00672DF9">
        <w:tc>
          <w:tcPr>
            <w:tcW w:w="9740" w:type="dxa"/>
          </w:tcPr>
          <w:p w14:paraId="63835AB0" w14:textId="77777777" w:rsidR="00F35F81" w:rsidRPr="00235DBD" w:rsidRDefault="00DE1503" w:rsidP="00672DF9">
            <w:pPr>
              <w:pStyle w:val="Body"/>
              <w:rPr>
                <w:color w:val="auto"/>
              </w:rPr>
            </w:pPr>
            <w:r w:rsidRPr="00235DBD">
              <w:rPr>
                <w:color w:val="auto"/>
              </w:rPr>
              <w:fldChar w:fldCharType="begin">
                <w:ffData>
                  <w:name w:val="Text19"/>
                  <w:enabled/>
                  <w:calcOnExit w:val="0"/>
                  <w:textInput/>
                </w:ffData>
              </w:fldChar>
            </w:r>
            <w:r w:rsidR="00F35F81" w:rsidRPr="00235DBD">
              <w:rPr>
                <w:color w:val="auto"/>
              </w:rPr>
              <w:instrText xml:space="preserve"> FORMTEXT </w:instrText>
            </w:r>
            <w:r w:rsidRPr="00235DBD">
              <w:rPr>
                <w:color w:val="auto"/>
              </w:rPr>
            </w:r>
            <w:r w:rsidRPr="00235DBD">
              <w:rPr>
                <w:color w:val="auto"/>
              </w:rPr>
              <w:fldChar w:fldCharType="separate"/>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Pr="00235DBD">
              <w:rPr>
                <w:color w:val="auto"/>
              </w:rPr>
              <w:fldChar w:fldCharType="end"/>
            </w:r>
          </w:p>
          <w:p w14:paraId="413B0F38" w14:textId="77777777" w:rsidR="00F35F81" w:rsidRPr="00235DBD" w:rsidRDefault="00F35F81" w:rsidP="00672DF9">
            <w:pPr>
              <w:pStyle w:val="Body"/>
              <w:rPr>
                <w:color w:val="auto"/>
              </w:rPr>
            </w:pPr>
          </w:p>
        </w:tc>
      </w:tr>
    </w:tbl>
    <w:p w14:paraId="19BC3D68" w14:textId="77777777" w:rsidR="00F35F81" w:rsidRPr="00235DBD" w:rsidRDefault="00F35F81" w:rsidP="00F35F81">
      <w:pPr>
        <w:pStyle w:val="Body"/>
        <w:rPr>
          <w:color w:val="auto"/>
        </w:rPr>
      </w:pPr>
    </w:p>
    <w:p w14:paraId="658C7E65" w14:textId="77777777" w:rsidR="00F35F81" w:rsidRPr="00235DBD" w:rsidRDefault="003C4CAC" w:rsidP="00F35F81">
      <w:pPr>
        <w:pStyle w:val="Body"/>
        <w:rPr>
          <w:color w:val="auto"/>
        </w:rPr>
      </w:pPr>
      <w:r w:rsidRPr="00235DBD">
        <w:rPr>
          <w:color w:val="auto"/>
        </w:rPr>
        <w:t>2</w:t>
      </w:r>
      <w:r w:rsidR="006F4DC5" w:rsidRPr="00235DBD">
        <w:rPr>
          <w:color w:val="auto"/>
        </w:rPr>
        <w:t>7</w:t>
      </w:r>
      <w:r w:rsidR="00F35F81" w:rsidRPr="00235DBD">
        <w:rPr>
          <w:color w:val="auto"/>
        </w:rPr>
        <w:t>. What mechanisms are in place to ensure individuals maintain their skills and competence?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F35F81" w:rsidRPr="00235DBD" w14:paraId="65DFC7BC" w14:textId="77777777" w:rsidTr="00672DF9">
        <w:tc>
          <w:tcPr>
            <w:tcW w:w="9740" w:type="dxa"/>
          </w:tcPr>
          <w:p w14:paraId="59D9CAB2" w14:textId="77777777" w:rsidR="00F35F81" w:rsidRPr="00235DBD" w:rsidRDefault="00DE1503" w:rsidP="00672DF9">
            <w:pPr>
              <w:pStyle w:val="Body"/>
              <w:rPr>
                <w:color w:val="auto"/>
              </w:rPr>
            </w:pPr>
            <w:r w:rsidRPr="00235DBD">
              <w:rPr>
                <w:color w:val="auto"/>
              </w:rPr>
              <w:fldChar w:fldCharType="begin">
                <w:ffData>
                  <w:name w:val="Text20"/>
                  <w:enabled/>
                  <w:calcOnExit w:val="0"/>
                  <w:textInput/>
                </w:ffData>
              </w:fldChar>
            </w:r>
            <w:r w:rsidR="00F35F81" w:rsidRPr="00235DBD">
              <w:rPr>
                <w:color w:val="auto"/>
              </w:rPr>
              <w:instrText xml:space="preserve"> FORMTEXT </w:instrText>
            </w:r>
            <w:r w:rsidRPr="00235DBD">
              <w:rPr>
                <w:color w:val="auto"/>
              </w:rPr>
            </w:r>
            <w:r w:rsidRPr="00235DBD">
              <w:rPr>
                <w:color w:val="auto"/>
              </w:rPr>
              <w:fldChar w:fldCharType="separate"/>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Pr="00235DBD">
              <w:rPr>
                <w:color w:val="auto"/>
              </w:rPr>
              <w:fldChar w:fldCharType="end"/>
            </w:r>
          </w:p>
          <w:p w14:paraId="1341FEFC" w14:textId="77777777" w:rsidR="00F35F81" w:rsidRPr="00235DBD" w:rsidRDefault="00F35F81" w:rsidP="00672DF9">
            <w:pPr>
              <w:pStyle w:val="Body"/>
              <w:rPr>
                <w:color w:val="auto"/>
              </w:rPr>
            </w:pPr>
          </w:p>
        </w:tc>
      </w:tr>
    </w:tbl>
    <w:p w14:paraId="54FE6E5B" w14:textId="77777777" w:rsidR="00F35F81" w:rsidRPr="00235DBD" w:rsidRDefault="00F35F81" w:rsidP="00F35F81">
      <w:pPr>
        <w:pStyle w:val="Body"/>
        <w:rPr>
          <w:color w:val="auto"/>
        </w:rPr>
      </w:pPr>
    </w:p>
    <w:p w14:paraId="3FDC8AF3" w14:textId="77777777" w:rsidR="00F35F81" w:rsidRPr="00235DBD" w:rsidRDefault="006F4DC5" w:rsidP="00F35F81">
      <w:pPr>
        <w:pStyle w:val="Body"/>
        <w:rPr>
          <w:color w:val="auto"/>
        </w:rPr>
      </w:pPr>
      <w:r w:rsidRPr="00235DBD">
        <w:rPr>
          <w:color w:val="auto"/>
        </w:rPr>
        <w:t>28</w:t>
      </w:r>
      <w:r w:rsidR="00F35F81" w:rsidRPr="00235DBD">
        <w:rPr>
          <w:color w:val="auto"/>
        </w:rPr>
        <w:t>. Have the skills and competences required for the new or enhanced role been identified?  Have they been mapped to any existing national standards?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F35F81" w:rsidRPr="00235DBD" w14:paraId="6D81BB2E" w14:textId="77777777" w:rsidTr="00672DF9">
        <w:tc>
          <w:tcPr>
            <w:tcW w:w="9740" w:type="dxa"/>
          </w:tcPr>
          <w:p w14:paraId="0ACB69B7" w14:textId="77777777" w:rsidR="00F35F81" w:rsidRPr="00235DBD" w:rsidRDefault="00DE1503" w:rsidP="00672DF9">
            <w:pPr>
              <w:pStyle w:val="Body"/>
              <w:rPr>
                <w:color w:val="auto"/>
              </w:rPr>
            </w:pPr>
            <w:r w:rsidRPr="00235DBD">
              <w:rPr>
                <w:color w:val="auto"/>
              </w:rPr>
              <w:fldChar w:fldCharType="begin">
                <w:ffData>
                  <w:name w:val="Text30"/>
                  <w:enabled/>
                  <w:calcOnExit w:val="0"/>
                  <w:textInput/>
                </w:ffData>
              </w:fldChar>
            </w:r>
            <w:r w:rsidR="00F35F81" w:rsidRPr="00235DBD">
              <w:rPr>
                <w:color w:val="auto"/>
              </w:rPr>
              <w:instrText xml:space="preserve"> FORMTEXT </w:instrText>
            </w:r>
            <w:r w:rsidRPr="00235DBD">
              <w:rPr>
                <w:color w:val="auto"/>
              </w:rPr>
            </w:r>
            <w:r w:rsidRPr="00235DBD">
              <w:rPr>
                <w:color w:val="auto"/>
              </w:rPr>
              <w:fldChar w:fldCharType="separate"/>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00F35F81" w:rsidRPr="00235DBD">
              <w:rPr>
                <w:noProof/>
                <w:color w:val="auto"/>
              </w:rPr>
              <w:t> </w:t>
            </w:r>
            <w:r w:rsidRPr="00235DBD">
              <w:rPr>
                <w:color w:val="auto"/>
              </w:rPr>
              <w:fldChar w:fldCharType="end"/>
            </w:r>
          </w:p>
          <w:p w14:paraId="38A3585D" w14:textId="77777777" w:rsidR="00F35F81" w:rsidRPr="00235DBD" w:rsidRDefault="00F35F81" w:rsidP="00672DF9">
            <w:pPr>
              <w:pStyle w:val="Body"/>
              <w:rPr>
                <w:color w:val="auto"/>
              </w:rPr>
            </w:pPr>
          </w:p>
        </w:tc>
      </w:tr>
    </w:tbl>
    <w:p w14:paraId="24F6B3EC" w14:textId="77777777" w:rsidR="00F35F81" w:rsidRPr="00235DBD" w:rsidRDefault="00F35F81" w:rsidP="00F35F81">
      <w:pPr>
        <w:pStyle w:val="Body"/>
        <w:rPr>
          <w:color w:val="auto"/>
        </w:rPr>
      </w:pPr>
    </w:p>
    <w:p w14:paraId="276120E7" w14:textId="77777777" w:rsidR="00F35F81" w:rsidRPr="00364395" w:rsidRDefault="003C4CAC" w:rsidP="00F35F81">
      <w:pPr>
        <w:rPr>
          <w:rFonts w:ascii="Arial" w:hAnsi="Arial" w:cs="Arial"/>
          <w:b/>
        </w:rPr>
      </w:pPr>
      <w:r w:rsidRPr="00364395">
        <w:rPr>
          <w:rFonts w:ascii="Arial" w:hAnsi="Arial" w:cs="Arial"/>
          <w:b/>
        </w:rPr>
        <w:t>Evaluation</w:t>
      </w:r>
      <w:r w:rsidR="006F4DC5" w:rsidRPr="00364395">
        <w:rPr>
          <w:rFonts w:ascii="Arial" w:hAnsi="Arial" w:cs="Arial"/>
          <w:b/>
        </w:rPr>
        <w:t>/succession planning</w:t>
      </w:r>
    </w:p>
    <w:p w14:paraId="54381249" w14:textId="77777777" w:rsidR="003C4CAC" w:rsidRPr="00235DBD" w:rsidRDefault="003C4CAC" w:rsidP="00F35F81">
      <w:pPr>
        <w:rPr>
          <w:rFonts w:ascii="Arial" w:hAnsi="Arial" w:cs="Arial"/>
        </w:rPr>
      </w:pPr>
    </w:p>
    <w:p w14:paraId="5018E011" w14:textId="7062B52F" w:rsidR="00235DBD" w:rsidRPr="00235DBD" w:rsidRDefault="006F4DC5" w:rsidP="00235DBD">
      <w:pPr>
        <w:rPr>
          <w:rFonts w:ascii="Arial" w:hAnsi="Arial" w:cs="Arial"/>
        </w:rPr>
      </w:pPr>
      <w:r w:rsidRPr="00235DBD">
        <w:rPr>
          <w:rFonts w:ascii="Arial" w:hAnsi="Arial" w:cs="Arial"/>
        </w:rPr>
        <w:t>29</w:t>
      </w:r>
      <w:r w:rsidR="003C4CAC" w:rsidRPr="00235DBD">
        <w:rPr>
          <w:rFonts w:ascii="Arial" w:hAnsi="Arial" w:cs="Arial"/>
        </w:rPr>
        <w:t xml:space="preserve">. </w:t>
      </w:r>
      <w:r w:rsidRPr="00235DBD">
        <w:rPr>
          <w:rFonts w:ascii="Arial" w:hAnsi="Arial" w:cs="Arial"/>
        </w:rPr>
        <w:t>How will you measure the impact of new roles in your area, this should include feedback from key stakeholders and individuals undertaking the new roles</w:t>
      </w:r>
      <w:r w:rsidR="003C4CAC" w:rsidRPr="00235DBD">
        <w:rPr>
          <w:rFonts w:ascii="Arial" w:hAnsi="Arial"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235DBD" w:rsidRPr="00235DBD" w14:paraId="7A8A6630" w14:textId="77777777" w:rsidTr="00B27F58">
        <w:tc>
          <w:tcPr>
            <w:tcW w:w="9740" w:type="dxa"/>
          </w:tcPr>
          <w:p w14:paraId="6558D23A" w14:textId="77777777" w:rsidR="00235DBD" w:rsidRPr="00235DBD" w:rsidRDefault="00235DBD" w:rsidP="00B27F58">
            <w:pPr>
              <w:pStyle w:val="Body"/>
              <w:rPr>
                <w:color w:val="auto"/>
              </w:rPr>
            </w:pPr>
            <w:r w:rsidRPr="00235DBD">
              <w:rPr>
                <w:color w:val="auto"/>
              </w:rPr>
              <w:fldChar w:fldCharType="begin">
                <w:ffData>
                  <w:name w:val="Text30"/>
                  <w:enabled/>
                  <w:calcOnExit w:val="0"/>
                  <w:textInput/>
                </w:ffData>
              </w:fldChar>
            </w:r>
            <w:r w:rsidRPr="00235DBD">
              <w:rPr>
                <w:color w:val="auto"/>
              </w:rPr>
              <w:instrText xml:space="preserve"> FORMTEXT </w:instrText>
            </w:r>
            <w:r w:rsidRPr="00235DBD">
              <w:rPr>
                <w:color w:val="auto"/>
              </w:rPr>
            </w:r>
            <w:r w:rsidRPr="00235DBD">
              <w:rPr>
                <w:color w:val="auto"/>
              </w:rPr>
              <w:fldChar w:fldCharType="separate"/>
            </w:r>
            <w:r w:rsidRPr="00235DBD">
              <w:rPr>
                <w:noProof/>
                <w:color w:val="auto"/>
              </w:rPr>
              <w:t> </w:t>
            </w:r>
            <w:r w:rsidRPr="00235DBD">
              <w:rPr>
                <w:noProof/>
                <w:color w:val="auto"/>
              </w:rPr>
              <w:t> </w:t>
            </w:r>
            <w:r w:rsidRPr="00235DBD">
              <w:rPr>
                <w:noProof/>
                <w:color w:val="auto"/>
              </w:rPr>
              <w:t> </w:t>
            </w:r>
            <w:r w:rsidRPr="00235DBD">
              <w:rPr>
                <w:noProof/>
                <w:color w:val="auto"/>
              </w:rPr>
              <w:t> </w:t>
            </w:r>
            <w:r w:rsidRPr="00235DBD">
              <w:rPr>
                <w:noProof/>
                <w:color w:val="auto"/>
              </w:rPr>
              <w:t> </w:t>
            </w:r>
            <w:r w:rsidRPr="00235DBD">
              <w:rPr>
                <w:color w:val="auto"/>
              </w:rPr>
              <w:fldChar w:fldCharType="end"/>
            </w:r>
          </w:p>
          <w:p w14:paraId="1B85E40C" w14:textId="77777777" w:rsidR="00235DBD" w:rsidRPr="00235DBD" w:rsidRDefault="00235DBD" w:rsidP="00B27F58">
            <w:pPr>
              <w:pStyle w:val="Body"/>
              <w:rPr>
                <w:color w:val="auto"/>
              </w:rPr>
            </w:pPr>
          </w:p>
        </w:tc>
      </w:tr>
    </w:tbl>
    <w:p w14:paraId="74A2C526" w14:textId="10C2D7A1" w:rsidR="003C4CAC" w:rsidRDefault="003C4CAC" w:rsidP="00F35F81">
      <w:pPr>
        <w:rPr>
          <w:rFonts w:ascii="Arial" w:hAnsi="Arial" w:cs="Arial"/>
          <w:sz w:val="24"/>
          <w:szCs w:val="24"/>
        </w:rPr>
      </w:pPr>
    </w:p>
    <w:p w14:paraId="1DD6ED18" w14:textId="59526EA2" w:rsidR="00364395" w:rsidRDefault="00364395" w:rsidP="00F35F81">
      <w:pPr>
        <w:rPr>
          <w:rFonts w:ascii="Arial" w:hAnsi="Arial" w:cs="Arial"/>
          <w:sz w:val="24"/>
          <w:szCs w:val="24"/>
        </w:rPr>
      </w:pPr>
    </w:p>
    <w:p w14:paraId="4A6B308A" w14:textId="0D32095C" w:rsidR="00364395" w:rsidRDefault="00364395" w:rsidP="00F35F81">
      <w:pPr>
        <w:rPr>
          <w:rFonts w:ascii="Arial" w:hAnsi="Arial" w:cs="Arial"/>
          <w:sz w:val="24"/>
          <w:szCs w:val="24"/>
        </w:rPr>
      </w:pPr>
    </w:p>
    <w:p w14:paraId="539DBF20" w14:textId="65BA0B02" w:rsidR="00364395" w:rsidRDefault="00364395" w:rsidP="00F35F81">
      <w:pPr>
        <w:rPr>
          <w:rFonts w:ascii="Arial" w:hAnsi="Arial" w:cs="Arial"/>
          <w:sz w:val="24"/>
          <w:szCs w:val="24"/>
        </w:rPr>
      </w:pPr>
    </w:p>
    <w:p w14:paraId="2D454A82" w14:textId="56481D97" w:rsidR="00364395" w:rsidRDefault="00364395" w:rsidP="00F35F81">
      <w:pPr>
        <w:rPr>
          <w:rFonts w:ascii="Arial" w:hAnsi="Arial" w:cs="Arial"/>
          <w:sz w:val="24"/>
          <w:szCs w:val="24"/>
        </w:rPr>
      </w:pPr>
    </w:p>
    <w:p w14:paraId="27A404D2" w14:textId="5A59B365" w:rsidR="00364395" w:rsidRDefault="00364395" w:rsidP="00F35F81">
      <w:pPr>
        <w:rPr>
          <w:rFonts w:ascii="Arial" w:hAnsi="Arial" w:cs="Arial"/>
          <w:sz w:val="24"/>
          <w:szCs w:val="24"/>
        </w:rPr>
      </w:pPr>
    </w:p>
    <w:p w14:paraId="401B6615" w14:textId="76281136" w:rsidR="00907A00" w:rsidRDefault="00907A00" w:rsidP="006A6C48">
      <w:pPr>
        <w:tabs>
          <w:tab w:val="left" w:pos="5010"/>
        </w:tabs>
        <w:rPr>
          <w:rFonts w:ascii="Arial" w:hAnsi="Arial" w:cs="Arial"/>
        </w:rPr>
      </w:pPr>
    </w:p>
    <w:tbl>
      <w:tblPr>
        <w:tblStyle w:val="TableGrid"/>
        <w:tblW w:w="0" w:type="auto"/>
        <w:tblLook w:val="04A0" w:firstRow="1" w:lastRow="0" w:firstColumn="1" w:lastColumn="0" w:noHBand="0" w:noVBand="1"/>
      </w:tblPr>
      <w:tblGrid>
        <w:gridCol w:w="3114"/>
        <w:gridCol w:w="4252"/>
        <w:gridCol w:w="1650"/>
      </w:tblGrid>
      <w:tr w:rsidR="00907A00" w14:paraId="75BC0BEC" w14:textId="77777777" w:rsidTr="00861E67">
        <w:tc>
          <w:tcPr>
            <w:tcW w:w="9016" w:type="dxa"/>
            <w:gridSpan w:val="3"/>
          </w:tcPr>
          <w:p w14:paraId="2F3DED0E" w14:textId="46078C72" w:rsidR="00907A00" w:rsidRDefault="00907A00" w:rsidP="006A6C48">
            <w:pPr>
              <w:tabs>
                <w:tab w:val="left" w:pos="5010"/>
              </w:tabs>
              <w:rPr>
                <w:rFonts w:ascii="Arial" w:hAnsi="Arial" w:cs="Arial"/>
              </w:rPr>
            </w:pPr>
            <w:r>
              <w:rPr>
                <w:b/>
                <w:sz w:val="40"/>
                <w:szCs w:val="40"/>
              </w:rPr>
              <w:t>Healthcare Support Worker</w:t>
            </w:r>
            <w:r w:rsidRPr="003C4CAC">
              <w:rPr>
                <w:b/>
                <w:sz w:val="40"/>
                <w:szCs w:val="40"/>
              </w:rPr>
              <w:t xml:space="preserve"> Service Needs Analysis</w:t>
            </w:r>
          </w:p>
        </w:tc>
      </w:tr>
      <w:tr w:rsidR="00907A00" w14:paraId="705339F7" w14:textId="77777777" w:rsidTr="0027551E">
        <w:tc>
          <w:tcPr>
            <w:tcW w:w="3114" w:type="dxa"/>
          </w:tcPr>
          <w:p w14:paraId="4A2254C5" w14:textId="1E239A95" w:rsidR="00907A00" w:rsidRDefault="00907A00" w:rsidP="006A6C48">
            <w:pPr>
              <w:tabs>
                <w:tab w:val="left" w:pos="5010"/>
              </w:tabs>
              <w:rPr>
                <w:rFonts w:ascii="Arial" w:hAnsi="Arial" w:cs="Arial"/>
              </w:rPr>
            </w:pPr>
            <w:r>
              <w:rPr>
                <w:rFonts w:ascii="Arial" w:hAnsi="Arial" w:cs="Arial"/>
              </w:rPr>
              <w:t>Board Area</w:t>
            </w:r>
          </w:p>
        </w:tc>
        <w:tc>
          <w:tcPr>
            <w:tcW w:w="5902" w:type="dxa"/>
            <w:gridSpan w:val="2"/>
          </w:tcPr>
          <w:p w14:paraId="4E77E58E" w14:textId="77777777" w:rsidR="00907A00" w:rsidRDefault="00907A00" w:rsidP="006A6C48">
            <w:pPr>
              <w:tabs>
                <w:tab w:val="left" w:pos="5010"/>
              </w:tabs>
              <w:rPr>
                <w:rFonts w:ascii="Arial" w:hAnsi="Arial" w:cs="Arial"/>
              </w:rPr>
            </w:pPr>
          </w:p>
          <w:p w14:paraId="58B1283D" w14:textId="77777777" w:rsidR="00907A00" w:rsidRDefault="00907A00" w:rsidP="006A6C48">
            <w:pPr>
              <w:tabs>
                <w:tab w:val="left" w:pos="5010"/>
              </w:tabs>
              <w:rPr>
                <w:rFonts w:ascii="Arial" w:hAnsi="Arial" w:cs="Arial"/>
              </w:rPr>
            </w:pPr>
          </w:p>
          <w:p w14:paraId="7E247FBA" w14:textId="77777777" w:rsidR="0047751A" w:rsidRDefault="0047751A" w:rsidP="006A6C48">
            <w:pPr>
              <w:tabs>
                <w:tab w:val="left" w:pos="5010"/>
              </w:tabs>
              <w:rPr>
                <w:rFonts w:ascii="Arial" w:hAnsi="Arial" w:cs="Arial"/>
              </w:rPr>
            </w:pPr>
          </w:p>
          <w:p w14:paraId="7C875EF8" w14:textId="1F619882" w:rsidR="0047751A" w:rsidRDefault="0047751A" w:rsidP="006A6C48">
            <w:pPr>
              <w:tabs>
                <w:tab w:val="left" w:pos="5010"/>
              </w:tabs>
              <w:rPr>
                <w:rFonts w:ascii="Arial" w:hAnsi="Arial" w:cs="Arial"/>
              </w:rPr>
            </w:pPr>
          </w:p>
        </w:tc>
      </w:tr>
      <w:tr w:rsidR="00907A00" w14:paraId="637F76E0" w14:textId="77777777" w:rsidTr="00874A64">
        <w:tc>
          <w:tcPr>
            <w:tcW w:w="9016" w:type="dxa"/>
            <w:gridSpan w:val="3"/>
          </w:tcPr>
          <w:p w14:paraId="4E86CB5F" w14:textId="77777777" w:rsidR="00907A00" w:rsidRDefault="00907A00" w:rsidP="006A6C48">
            <w:pPr>
              <w:tabs>
                <w:tab w:val="left" w:pos="5010"/>
              </w:tabs>
              <w:rPr>
                <w:rFonts w:ascii="Arial" w:hAnsi="Arial" w:cs="Arial"/>
              </w:rPr>
            </w:pPr>
            <w:r>
              <w:rPr>
                <w:rFonts w:ascii="Arial" w:hAnsi="Arial" w:cs="Arial"/>
              </w:rPr>
              <w:t>SNA agreed and signed by:</w:t>
            </w:r>
          </w:p>
          <w:p w14:paraId="74A11A6B" w14:textId="77777777" w:rsidR="00907A00" w:rsidRDefault="00907A00" w:rsidP="006A6C48">
            <w:pPr>
              <w:tabs>
                <w:tab w:val="left" w:pos="5010"/>
              </w:tabs>
              <w:rPr>
                <w:rFonts w:ascii="Arial" w:hAnsi="Arial" w:cs="Arial"/>
              </w:rPr>
            </w:pPr>
          </w:p>
        </w:tc>
      </w:tr>
      <w:tr w:rsidR="00907A00" w14:paraId="69E9A1BF" w14:textId="77777777" w:rsidTr="0027551E">
        <w:tc>
          <w:tcPr>
            <w:tcW w:w="3114" w:type="dxa"/>
          </w:tcPr>
          <w:p w14:paraId="2C0060E5" w14:textId="6C7FB1C2" w:rsidR="00907A00" w:rsidRDefault="00907A00" w:rsidP="006A6C48">
            <w:pPr>
              <w:tabs>
                <w:tab w:val="left" w:pos="5010"/>
              </w:tabs>
              <w:rPr>
                <w:rFonts w:ascii="Arial" w:hAnsi="Arial" w:cs="Arial"/>
              </w:rPr>
            </w:pPr>
          </w:p>
        </w:tc>
        <w:tc>
          <w:tcPr>
            <w:tcW w:w="4252" w:type="dxa"/>
          </w:tcPr>
          <w:p w14:paraId="2591EBCA" w14:textId="04850866" w:rsidR="00907A00" w:rsidRPr="002C4D49" w:rsidRDefault="0092192C" w:rsidP="006A6C48">
            <w:pPr>
              <w:tabs>
                <w:tab w:val="left" w:pos="5010"/>
              </w:tabs>
              <w:rPr>
                <w:rFonts w:ascii="Arial" w:hAnsi="Arial" w:cs="Arial"/>
                <w:b/>
                <w:bCs/>
              </w:rPr>
            </w:pPr>
            <w:r w:rsidRPr="002C4D49">
              <w:rPr>
                <w:rFonts w:ascii="Arial" w:hAnsi="Arial" w:cs="Arial"/>
                <w:b/>
                <w:bCs/>
              </w:rPr>
              <w:t>Print and Sign</w:t>
            </w:r>
          </w:p>
        </w:tc>
        <w:tc>
          <w:tcPr>
            <w:tcW w:w="1650" w:type="dxa"/>
          </w:tcPr>
          <w:p w14:paraId="6A0F5981" w14:textId="33301D80" w:rsidR="00907A00" w:rsidRPr="002C4D49" w:rsidRDefault="0092192C" w:rsidP="006A6C48">
            <w:pPr>
              <w:tabs>
                <w:tab w:val="left" w:pos="5010"/>
              </w:tabs>
              <w:rPr>
                <w:rFonts w:ascii="Arial" w:hAnsi="Arial" w:cs="Arial"/>
                <w:b/>
                <w:bCs/>
              </w:rPr>
            </w:pPr>
            <w:r w:rsidRPr="002C4D49">
              <w:rPr>
                <w:rFonts w:ascii="Arial" w:hAnsi="Arial" w:cs="Arial"/>
                <w:b/>
                <w:bCs/>
              </w:rPr>
              <w:t>Date</w:t>
            </w:r>
          </w:p>
        </w:tc>
      </w:tr>
      <w:tr w:rsidR="00907A00" w14:paraId="7A323A9E" w14:textId="77777777" w:rsidTr="0027551E">
        <w:tc>
          <w:tcPr>
            <w:tcW w:w="3114" w:type="dxa"/>
          </w:tcPr>
          <w:p w14:paraId="389ACE9D" w14:textId="23E6E8DA" w:rsidR="00907A00" w:rsidRDefault="0092192C" w:rsidP="006A6C48">
            <w:pPr>
              <w:tabs>
                <w:tab w:val="left" w:pos="5010"/>
              </w:tabs>
              <w:rPr>
                <w:rFonts w:ascii="Arial" w:hAnsi="Arial" w:cs="Arial"/>
              </w:rPr>
            </w:pPr>
            <w:r>
              <w:rPr>
                <w:rFonts w:ascii="Arial" w:hAnsi="Arial" w:cs="Arial"/>
              </w:rPr>
              <w:t>SCN/M, Team Leader:</w:t>
            </w:r>
          </w:p>
        </w:tc>
        <w:tc>
          <w:tcPr>
            <w:tcW w:w="4252" w:type="dxa"/>
          </w:tcPr>
          <w:p w14:paraId="510754AE" w14:textId="77777777" w:rsidR="00907A00" w:rsidRDefault="00907A00" w:rsidP="006A6C48">
            <w:pPr>
              <w:tabs>
                <w:tab w:val="left" w:pos="5010"/>
              </w:tabs>
              <w:rPr>
                <w:rFonts w:ascii="Arial" w:hAnsi="Arial" w:cs="Arial"/>
              </w:rPr>
            </w:pPr>
          </w:p>
          <w:p w14:paraId="00270015" w14:textId="77777777" w:rsidR="002C4D49" w:rsidRDefault="002C4D49" w:rsidP="006A6C48">
            <w:pPr>
              <w:tabs>
                <w:tab w:val="left" w:pos="5010"/>
              </w:tabs>
              <w:rPr>
                <w:rFonts w:ascii="Arial" w:hAnsi="Arial" w:cs="Arial"/>
              </w:rPr>
            </w:pPr>
          </w:p>
          <w:p w14:paraId="314C0DA4" w14:textId="5944EDDE" w:rsidR="00BB24D3" w:rsidRDefault="00BB24D3" w:rsidP="006A6C48">
            <w:pPr>
              <w:tabs>
                <w:tab w:val="left" w:pos="5010"/>
              </w:tabs>
              <w:rPr>
                <w:rFonts w:ascii="Arial" w:hAnsi="Arial" w:cs="Arial"/>
              </w:rPr>
            </w:pPr>
          </w:p>
          <w:p w14:paraId="44663BAF" w14:textId="210C80D8" w:rsidR="0047751A" w:rsidRDefault="0047751A" w:rsidP="006A6C48">
            <w:pPr>
              <w:tabs>
                <w:tab w:val="left" w:pos="5010"/>
              </w:tabs>
              <w:rPr>
                <w:rFonts w:ascii="Arial" w:hAnsi="Arial" w:cs="Arial"/>
              </w:rPr>
            </w:pPr>
          </w:p>
          <w:p w14:paraId="77B790E4" w14:textId="77777777" w:rsidR="0047751A" w:rsidRDefault="0047751A" w:rsidP="006A6C48">
            <w:pPr>
              <w:tabs>
                <w:tab w:val="left" w:pos="5010"/>
              </w:tabs>
              <w:rPr>
                <w:rFonts w:ascii="Arial" w:hAnsi="Arial" w:cs="Arial"/>
              </w:rPr>
            </w:pPr>
          </w:p>
          <w:p w14:paraId="25F5317B" w14:textId="733AC95E" w:rsidR="00BB24D3" w:rsidRDefault="00BB24D3" w:rsidP="006A6C48">
            <w:pPr>
              <w:tabs>
                <w:tab w:val="left" w:pos="5010"/>
              </w:tabs>
              <w:rPr>
                <w:rFonts w:ascii="Arial" w:hAnsi="Arial" w:cs="Arial"/>
              </w:rPr>
            </w:pPr>
          </w:p>
        </w:tc>
        <w:tc>
          <w:tcPr>
            <w:tcW w:w="1650" w:type="dxa"/>
          </w:tcPr>
          <w:p w14:paraId="4A780A5C" w14:textId="77777777" w:rsidR="00907A00" w:rsidRDefault="00907A00" w:rsidP="006A6C48">
            <w:pPr>
              <w:tabs>
                <w:tab w:val="left" w:pos="5010"/>
              </w:tabs>
              <w:rPr>
                <w:rFonts w:ascii="Arial" w:hAnsi="Arial" w:cs="Arial"/>
              </w:rPr>
            </w:pPr>
          </w:p>
        </w:tc>
      </w:tr>
      <w:tr w:rsidR="0092192C" w14:paraId="2EA6DC60" w14:textId="77777777" w:rsidTr="0027551E">
        <w:tc>
          <w:tcPr>
            <w:tcW w:w="3114" w:type="dxa"/>
          </w:tcPr>
          <w:p w14:paraId="50E3AA43" w14:textId="22A52AE5" w:rsidR="0092192C" w:rsidRDefault="002C4D49" w:rsidP="006A6C48">
            <w:pPr>
              <w:tabs>
                <w:tab w:val="left" w:pos="5010"/>
              </w:tabs>
              <w:rPr>
                <w:rFonts w:ascii="Arial" w:hAnsi="Arial" w:cs="Arial"/>
              </w:rPr>
            </w:pPr>
            <w:r>
              <w:rPr>
                <w:rFonts w:ascii="Arial" w:hAnsi="Arial" w:cs="Arial"/>
              </w:rPr>
              <w:t>Senio</w:t>
            </w:r>
            <w:r w:rsidR="008111D6">
              <w:rPr>
                <w:rFonts w:ascii="Arial" w:hAnsi="Arial" w:cs="Arial"/>
              </w:rPr>
              <w:t>r</w:t>
            </w:r>
            <w:r>
              <w:rPr>
                <w:rFonts w:ascii="Arial" w:hAnsi="Arial" w:cs="Arial"/>
              </w:rPr>
              <w:t>/Lead N</w:t>
            </w:r>
            <w:r w:rsidR="008111D6">
              <w:rPr>
                <w:rFonts w:ascii="Arial" w:hAnsi="Arial" w:cs="Arial"/>
              </w:rPr>
              <w:t>urse</w:t>
            </w:r>
            <w:r w:rsidR="0027551E">
              <w:rPr>
                <w:rFonts w:ascii="Arial" w:hAnsi="Arial" w:cs="Arial"/>
              </w:rPr>
              <w:t xml:space="preserve"> </w:t>
            </w:r>
            <w:r w:rsidR="008111D6">
              <w:rPr>
                <w:rFonts w:ascii="Arial" w:hAnsi="Arial" w:cs="Arial"/>
              </w:rPr>
              <w:t>/</w:t>
            </w:r>
            <w:r w:rsidR="0027551E">
              <w:rPr>
                <w:rFonts w:ascii="Arial" w:hAnsi="Arial" w:cs="Arial"/>
              </w:rPr>
              <w:t xml:space="preserve"> </w:t>
            </w:r>
            <w:r w:rsidR="008111D6">
              <w:rPr>
                <w:rFonts w:ascii="Arial" w:hAnsi="Arial" w:cs="Arial"/>
              </w:rPr>
              <w:t>Midwife</w:t>
            </w:r>
            <w:r w:rsidR="0027551E">
              <w:rPr>
                <w:rFonts w:ascii="Arial" w:hAnsi="Arial" w:cs="Arial"/>
              </w:rPr>
              <w:t xml:space="preserve"> </w:t>
            </w:r>
            <w:r w:rsidR="008111D6">
              <w:rPr>
                <w:rFonts w:ascii="Arial" w:hAnsi="Arial" w:cs="Arial"/>
              </w:rPr>
              <w:t>/</w:t>
            </w:r>
            <w:r w:rsidR="0027551E">
              <w:rPr>
                <w:rFonts w:ascii="Arial" w:hAnsi="Arial" w:cs="Arial"/>
              </w:rPr>
              <w:t xml:space="preserve"> </w:t>
            </w:r>
            <w:r w:rsidR="008111D6">
              <w:rPr>
                <w:rFonts w:ascii="Arial" w:hAnsi="Arial" w:cs="Arial"/>
              </w:rPr>
              <w:t>AHP:</w:t>
            </w:r>
          </w:p>
        </w:tc>
        <w:tc>
          <w:tcPr>
            <w:tcW w:w="4252" w:type="dxa"/>
          </w:tcPr>
          <w:p w14:paraId="12BFADB8" w14:textId="77777777" w:rsidR="0092192C" w:rsidRDefault="0092192C" w:rsidP="006A6C48">
            <w:pPr>
              <w:tabs>
                <w:tab w:val="left" w:pos="5010"/>
              </w:tabs>
              <w:rPr>
                <w:rFonts w:ascii="Arial" w:hAnsi="Arial" w:cs="Arial"/>
              </w:rPr>
            </w:pPr>
          </w:p>
          <w:p w14:paraId="42FA0B94" w14:textId="583E8465" w:rsidR="00BB24D3" w:rsidRDefault="00BB24D3" w:rsidP="006A6C48">
            <w:pPr>
              <w:tabs>
                <w:tab w:val="left" w:pos="5010"/>
              </w:tabs>
              <w:rPr>
                <w:rFonts w:ascii="Arial" w:hAnsi="Arial" w:cs="Arial"/>
              </w:rPr>
            </w:pPr>
          </w:p>
          <w:p w14:paraId="716A0369" w14:textId="0B11C27E" w:rsidR="0047751A" w:rsidRDefault="0047751A" w:rsidP="006A6C48">
            <w:pPr>
              <w:tabs>
                <w:tab w:val="left" w:pos="5010"/>
              </w:tabs>
              <w:rPr>
                <w:rFonts w:ascii="Arial" w:hAnsi="Arial" w:cs="Arial"/>
              </w:rPr>
            </w:pPr>
          </w:p>
          <w:p w14:paraId="435F0C41" w14:textId="77777777" w:rsidR="0047751A" w:rsidRDefault="0047751A" w:rsidP="006A6C48">
            <w:pPr>
              <w:tabs>
                <w:tab w:val="left" w:pos="5010"/>
              </w:tabs>
              <w:rPr>
                <w:rFonts w:ascii="Arial" w:hAnsi="Arial" w:cs="Arial"/>
              </w:rPr>
            </w:pPr>
          </w:p>
          <w:p w14:paraId="4907B191" w14:textId="5E782A42" w:rsidR="00BB24D3" w:rsidRDefault="00BB24D3" w:rsidP="006A6C48">
            <w:pPr>
              <w:tabs>
                <w:tab w:val="left" w:pos="5010"/>
              </w:tabs>
              <w:rPr>
                <w:rFonts w:ascii="Arial" w:hAnsi="Arial" w:cs="Arial"/>
              </w:rPr>
            </w:pPr>
          </w:p>
        </w:tc>
        <w:tc>
          <w:tcPr>
            <w:tcW w:w="1650" w:type="dxa"/>
          </w:tcPr>
          <w:p w14:paraId="4733F0BA" w14:textId="77777777" w:rsidR="0092192C" w:rsidRDefault="0092192C" w:rsidP="006A6C48">
            <w:pPr>
              <w:tabs>
                <w:tab w:val="left" w:pos="5010"/>
              </w:tabs>
              <w:rPr>
                <w:rFonts w:ascii="Arial" w:hAnsi="Arial" w:cs="Arial"/>
              </w:rPr>
            </w:pPr>
          </w:p>
        </w:tc>
      </w:tr>
      <w:tr w:rsidR="00BB24D3" w14:paraId="3719D1CE" w14:textId="77777777" w:rsidTr="00E77F36">
        <w:tc>
          <w:tcPr>
            <w:tcW w:w="9016" w:type="dxa"/>
            <w:gridSpan w:val="3"/>
          </w:tcPr>
          <w:p w14:paraId="55C1BCDE" w14:textId="77777777" w:rsidR="00BB24D3" w:rsidRDefault="0027551E" w:rsidP="006A6C48">
            <w:pPr>
              <w:tabs>
                <w:tab w:val="left" w:pos="5010"/>
              </w:tabs>
              <w:rPr>
                <w:rFonts w:ascii="Arial" w:hAnsi="Arial" w:cs="Arial"/>
              </w:rPr>
            </w:pPr>
            <w:r>
              <w:rPr>
                <w:rFonts w:ascii="Arial" w:hAnsi="Arial" w:cs="Arial"/>
              </w:rPr>
              <w:t>SNA agreed and signed by:</w:t>
            </w:r>
          </w:p>
          <w:p w14:paraId="7BC45C67" w14:textId="118C7DC6" w:rsidR="0027551E" w:rsidRDefault="0027551E" w:rsidP="006A6C48">
            <w:pPr>
              <w:tabs>
                <w:tab w:val="left" w:pos="5010"/>
              </w:tabs>
              <w:rPr>
                <w:rFonts w:ascii="Arial" w:hAnsi="Arial" w:cs="Arial"/>
              </w:rPr>
            </w:pPr>
          </w:p>
        </w:tc>
      </w:tr>
      <w:tr w:rsidR="00BB24D3" w14:paraId="2641BC75" w14:textId="77777777" w:rsidTr="0027551E">
        <w:tc>
          <w:tcPr>
            <w:tcW w:w="3114" w:type="dxa"/>
          </w:tcPr>
          <w:p w14:paraId="4A44929F" w14:textId="7C1A7631" w:rsidR="0047751A" w:rsidRDefault="0047751A" w:rsidP="0047751A">
            <w:pPr>
              <w:tabs>
                <w:tab w:val="left" w:pos="5010"/>
              </w:tabs>
              <w:rPr>
                <w:rFonts w:ascii="Arial" w:hAnsi="Arial" w:cs="Arial"/>
              </w:rPr>
            </w:pPr>
            <w:r>
              <w:rPr>
                <w:rFonts w:ascii="Arial" w:hAnsi="Arial" w:cs="Arial"/>
              </w:rPr>
              <w:t>Nurse Director</w:t>
            </w:r>
            <w:r w:rsidR="0027551E">
              <w:rPr>
                <w:rFonts w:ascii="Arial" w:hAnsi="Arial" w:cs="Arial"/>
              </w:rPr>
              <w:t xml:space="preserve"> </w:t>
            </w:r>
            <w:r>
              <w:rPr>
                <w:rFonts w:ascii="Arial" w:hAnsi="Arial" w:cs="Arial"/>
              </w:rPr>
              <w:t>/</w:t>
            </w:r>
            <w:r w:rsidR="0027551E">
              <w:rPr>
                <w:rFonts w:ascii="Arial" w:hAnsi="Arial" w:cs="Arial"/>
              </w:rPr>
              <w:t xml:space="preserve"> </w:t>
            </w:r>
            <w:r>
              <w:rPr>
                <w:rFonts w:ascii="Arial" w:hAnsi="Arial" w:cs="Arial"/>
              </w:rPr>
              <w:t>AHP Director</w:t>
            </w:r>
          </w:p>
          <w:p w14:paraId="283D4E45" w14:textId="77777777" w:rsidR="00BB24D3" w:rsidRDefault="00BB24D3" w:rsidP="006A6C48">
            <w:pPr>
              <w:tabs>
                <w:tab w:val="left" w:pos="5010"/>
              </w:tabs>
              <w:rPr>
                <w:rFonts w:ascii="Arial" w:hAnsi="Arial" w:cs="Arial"/>
              </w:rPr>
            </w:pPr>
          </w:p>
        </w:tc>
        <w:tc>
          <w:tcPr>
            <w:tcW w:w="4252" w:type="dxa"/>
          </w:tcPr>
          <w:p w14:paraId="6F9F5442" w14:textId="77777777" w:rsidR="00BB24D3" w:rsidRDefault="00BB24D3" w:rsidP="006A6C48">
            <w:pPr>
              <w:tabs>
                <w:tab w:val="left" w:pos="5010"/>
              </w:tabs>
              <w:rPr>
                <w:rFonts w:ascii="Arial" w:hAnsi="Arial" w:cs="Arial"/>
              </w:rPr>
            </w:pPr>
          </w:p>
          <w:p w14:paraId="4565ABFB" w14:textId="3065E119" w:rsidR="00BB24D3" w:rsidRDefault="00BB24D3" w:rsidP="006A6C48">
            <w:pPr>
              <w:tabs>
                <w:tab w:val="left" w:pos="5010"/>
              </w:tabs>
              <w:rPr>
                <w:rFonts w:ascii="Arial" w:hAnsi="Arial" w:cs="Arial"/>
              </w:rPr>
            </w:pPr>
          </w:p>
          <w:p w14:paraId="4F793A7F" w14:textId="78C5FFBD" w:rsidR="0047751A" w:rsidRDefault="0047751A" w:rsidP="006A6C48">
            <w:pPr>
              <w:tabs>
                <w:tab w:val="left" w:pos="5010"/>
              </w:tabs>
              <w:rPr>
                <w:rFonts w:ascii="Arial" w:hAnsi="Arial" w:cs="Arial"/>
              </w:rPr>
            </w:pPr>
          </w:p>
          <w:p w14:paraId="5EF0DB30" w14:textId="77777777" w:rsidR="0047751A" w:rsidRDefault="0047751A" w:rsidP="006A6C48">
            <w:pPr>
              <w:tabs>
                <w:tab w:val="left" w:pos="5010"/>
              </w:tabs>
              <w:rPr>
                <w:rFonts w:ascii="Arial" w:hAnsi="Arial" w:cs="Arial"/>
              </w:rPr>
            </w:pPr>
          </w:p>
          <w:p w14:paraId="52F06EA1" w14:textId="4E704DCE" w:rsidR="00BB24D3" w:rsidRDefault="00BB24D3" w:rsidP="006A6C48">
            <w:pPr>
              <w:tabs>
                <w:tab w:val="left" w:pos="5010"/>
              </w:tabs>
              <w:rPr>
                <w:rFonts w:ascii="Arial" w:hAnsi="Arial" w:cs="Arial"/>
              </w:rPr>
            </w:pPr>
          </w:p>
        </w:tc>
        <w:tc>
          <w:tcPr>
            <w:tcW w:w="1650" w:type="dxa"/>
          </w:tcPr>
          <w:p w14:paraId="6CD0EDDA" w14:textId="77777777" w:rsidR="00BB24D3" w:rsidRDefault="00BB24D3" w:rsidP="006A6C48">
            <w:pPr>
              <w:tabs>
                <w:tab w:val="left" w:pos="5010"/>
              </w:tabs>
              <w:rPr>
                <w:rFonts w:ascii="Arial" w:hAnsi="Arial" w:cs="Arial"/>
              </w:rPr>
            </w:pPr>
          </w:p>
        </w:tc>
      </w:tr>
    </w:tbl>
    <w:p w14:paraId="4E4AE928" w14:textId="1080AB85" w:rsidR="00907A00" w:rsidRDefault="00907A00" w:rsidP="006A6C48">
      <w:pPr>
        <w:tabs>
          <w:tab w:val="left" w:pos="5010"/>
        </w:tabs>
        <w:rPr>
          <w:rFonts w:ascii="Arial" w:hAnsi="Arial" w:cs="Arial"/>
        </w:rPr>
      </w:pPr>
    </w:p>
    <w:p w14:paraId="3340CA29" w14:textId="57984D40" w:rsidR="0024683C" w:rsidRDefault="0024683C" w:rsidP="006A6C48">
      <w:pPr>
        <w:tabs>
          <w:tab w:val="left" w:pos="5010"/>
        </w:tabs>
        <w:rPr>
          <w:rFonts w:ascii="Arial" w:hAnsi="Arial" w:cs="Arial"/>
        </w:rPr>
      </w:pPr>
    </w:p>
    <w:p w14:paraId="08D87F99" w14:textId="74A3C0E8" w:rsidR="0024683C" w:rsidRDefault="0024683C" w:rsidP="006A6C48">
      <w:pPr>
        <w:tabs>
          <w:tab w:val="left" w:pos="5010"/>
        </w:tabs>
        <w:rPr>
          <w:rFonts w:ascii="Arial" w:hAnsi="Arial" w:cs="Arial"/>
        </w:rPr>
      </w:pPr>
    </w:p>
    <w:p w14:paraId="492C8A8D" w14:textId="4CCC303E" w:rsidR="0024683C" w:rsidRDefault="0024683C" w:rsidP="006A6C48">
      <w:pPr>
        <w:tabs>
          <w:tab w:val="left" w:pos="5010"/>
        </w:tabs>
        <w:rPr>
          <w:rFonts w:ascii="Arial" w:hAnsi="Arial" w:cs="Arial"/>
        </w:rPr>
      </w:pPr>
    </w:p>
    <w:p w14:paraId="50639F60" w14:textId="18E61273" w:rsidR="0024683C" w:rsidRDefault="0024683C" w:rsidP="006A6C48">
      <w:pPr>
        <w:tabs>
          <w:tab w:val="left" w:pos="5010"/>
        </w:tabs>
        <w:rPr>
          <w:rFonts w:ascii="Arial" w:hAnsi="Arial" w:cs="Arial"/>
        </w:rPr>
      </w:pPr>
    </w:p>
    <w:p w14:paraId="4D5E80D2" w14:textId="3D80D739" w:rsidR="0024683C" w:rsidRDefault="0024683C" w:rsidP="006A6C48">
      <w:pPr>
        <w:tabs>
          <w:tab w:val="left" w:pos="5010"/>
        </w:tabs>
        <w:rPr>
          <w:rFonts w:ascii="Arial" w:hAnsi="Arial" w:cs="Arial"/>
        </w:rPr>
      </w:pPr>
    </w:p>
    <w:p w14:paraId="12CD84DE" w14:textId="716F0659" w:rsidR="0024683C" w:rsidRDefault="0024683C" w:rsidP="006A6C48">
      <w:pPr>
        <w:tabs>
          <w:tab w:val="left" w:pos="5010"/>
        </w:tabs>
        <w:rPr>
          <w:rFonts w:ascii="Arial" w:hAnsi="Arial" w:cs="Arial"/>
        </w:rPr>
      </w:pPr>
    </w:p>
    <w:p w14:paraId="4B536C08" w14:textId="5A6457BB" w:rsidR="0024683C" w:rsidRDefault="0024683C" w:rsidP="006A6C48">
      <w:pPr>
        <w:tabs>
          <w:tab w:val="left" w:pos="5010"/>
        </w:tabs>
        <w:rPr>
          <w:rFonts w:ascii="Arial" w:hAnsi="Arial" w:cs="Arial"/>
        </w:rPr>
      </w:pPr>
    </w:p>
    <w:p w14:paraId="56867F31" w14:textId="00CA67FA" w:rsidR="0024683C" w:rsidRDefault="0024683C" w:rsidP="006A6C48">
      <w:pPr>
        <w:tabs>
          <w:tab w:val="left" w:pos="5010"/>
        </w:tabs>
        <w:rPr>
          <w:rFonts w:ascii="Arial" w:hAnsi="Arial" w:cs="Arial"/>
        </w:rPr>
      </w:pPr>
    </w:p>
    <w:p w14:paraId="700387E2" w14:textId="5280CD6E" w:rsidR="0024683C" w:rsidRDefault="0024683C" w:rsidP="006A6C48">
      <w:pPr>
        <w:tabs>
          <w:tab w:val="left" w:pos="5010"/>
        </w:tabs>
        <w:rPr>
          <w:rFonts w:ascii="Arial" w:hAnsi="Arial" w:cs="Arial"/>
        </w:rPr>
      </w:pPr>
    </w:p>
    <w:p w14:paraId="3255E2BB" w14:textId="23E7FDBF" w:rsidR="0024683C" w:rsidRDefault="0024683C" w:rsidP="006A6C48">
      <w:pPr>
        <w:tabs>
          <w:tab w:val="left" w:pos="5010"/>
        </w:tabs>
        <w:rPr>
          <w:rFonts w:ascii="Arial" w:hAnsi="Arial" w:cs="Arial"/>
        </w:rPr>
      </w:pPr>
    </w:p>
    <w:p w14:paraId="15FE4BC0" w14:textId="57ACC38A" w:rsidR="0024683C" w:rsidRDefault="0024683C" w:rsidP="006A6C48">
      <w:pPr>
        <w:tabs>
          <w:tab w:val="left" w:pos="5010"/>
        </w:tabs>
        <w:rPr>
          <w:rFonts w:ascii="Arial" w:hAnsi="Arial" w:cs="Arial"/>
        </w:rPr>
      </w:pPr>
    </w:p>
    <w:p w14:paraId="19D66737" w14:textId="514279E7" w:rsidR="0024683C" w:rsidRDefault="0024683C" w:rsidP="006A6C48">
      <w:pPr>
        <w:tabs>
          <w:tab w:val="left" w:pos="5010"/>
        </w:tabs>
        <w:rPr>
          <w:rFonts w:ascii="Arial" w:hAnsi="Arial" w:cs="Arial"/>
        </w:rPr>
      </w:pPr>
    </w:p>
    <w:p w14:paraId="61C10355" w14:textId="44A9BCC7" w:rsidR="0024683C" w:rsidRDefault="0024683C" w:rsidP="006A6C48">
      <w:pPr>
        <w:tabs>
          <w:tab w:val="left" w:pos="5010"/>
        </w:tabs>
        <w:rPr>
          <w:rFonts w:ascii="Arial" w:hAnsi="Arial" w:cs="Arial"/>
        </w:rPr>
      </w:pPr>
    </w:p>
    <w:p w14:paraId="3EBC0386" w14:textId="4DDFEE5E" w:rsidR="0024683C" w:rsidRDefault="0024683C" w:rsidP="006A6C48">
      <w:pPr>
        <w:tabs>
          <w:tab w:val="left" w:pos="5010"/>
        </w:tabs>
        <w:rPr>
          <w:rFonts w:ascii="Arial" w:hAnsi="Arial" w:cs="Arial"/>
        </w:rPr>
      </w:pPr>
    </w:p>
    <w:tbl>
      <w:tblPr>
        <w:tblStyle w:val="TableGrid"/>
        <w:tblW w:w="0" w:type="auto"/>
        <w:tblLook w:val="04A0" w:firstRow="1" w:lastRow="0" w:firstColumn="1" w:lastColumn="0" w:noHBand="0" w:noVBand="1"/>
      </w:tblPr>
      <w:tblGrid>
        <w:gridCol w:w="9016"/>
      </w:tblGrid>
      <w:tr w:rsidR="0024683C" w14:paraId="1152ECE9" w14:textId="77777777" w:rsidTr="0024683C">
        <w:tc>
          <w:tcPr>
            <w:tcW w:w="9016" w:type="dxa"/>
          </w:tcPr>
          <w:p w14:paraId="57E54347" w14:textId="440F44DE" w:rsidR="0024683C" w:rsidRPr="00B37453" w:rsidRDefault="00A0320B" w:rsidP="00B37453">
            <w:r>
              <w:t>Developed December 2022.  Based on existing service needs analysis tools provided by NHS Lothian and Tayside.  Acknowledgement of Health Improvement Scotland and Short Life Working Group contributions to th</w:t>
            </w:r>
            <w:r w:rsidR="00B37453">
              <w:t>is</w:t>
            </w:r>
            <w:r>
              <w:t xml:space="preserve"> document.</w:t>
            </w:r>
          </w:p>
        </w:tc>
      </w:tr>
    </w:tbl>
    <w:p w14:paraId="22C858F4" w14:textId="77777777" w:rsidR="0024683C" w:rsidRPr="00235DBD" w:rsidRDefault="0024683C" w:rsidP="006A6C48">
      <w:pPr>
        <w:tabs>
          <w:tab w:val="left" w:pos="5010"/>
        </w:tabs>
        <w:rPr>
          <w:rFonts w:ascii="Arial" w:hAnsi="Arial" w:cs="Arial"/>
        </w:rPr>
      </w:pPr>
    </w:p>
    <w:sectPr w:rsidR="0024683C" w:rsidRPr="00235DBD" w:rsidSect="00CF074D">
      <w:footerReference w:type="default" r:id="rId25"/>
      <w:pgSz w:w="11906" w:h="16838"/>
      <w:pgMar w:top="1440" w:right="1440" w:bottom="1440" w:left="1440" w:header="51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00F18" w14:textId="77777777" w:rsidR="00E579F5" w:rsidRDefault="00E579F5" w:rsidP="006A6C48">
      <w:pPr>
        <w:spacing w:after="0" w:line="240" w:lineRule="auto"/>
      </w:pPr>
      <w:r>
        <w:separator/>
      </w:r>
    </w:p>
  </w:endnote>
  <w:endnote w:type="continuationSeparator" w:id="0">
    <w:p w14:paraId="723B6D84" w14:textId="77777777" w:rsidR="00E579F5" w:rsidRDefault="00E579F5" w:rsidP="006A6C48">
      <w:pPr>
        <w:spacing w:after="0" w:line="240" w:lineRule="auto"/>
      </w:pPr>
      <w:r>
        <w:continuationSeparator/>
      </w:r>
    </w:p>
  </w:endnote>
  <w:endnote w:type="continuationNotice" w:id="1">
    <w:p w14:paraId="3368F456" w14:textId="77777777" w:rsidR="00E579F5" w:rsidRDefault="00E579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064265"/>
      <w:docPartObj>
        <w:docPartGallery w:val="Page Numbers (Bottom of Page)"/>
        <w:docPartUnique/>
      </w:docPartObj>
    </w:sdtPr>
    <w:sdtEndPr>
      <w:rPr>
        <w:noProof/>
      </w:rPr>
    </w:sdtEndPr>
    <w:sdtContent>
      <w:p w14:paraId="2D3F5580" w14:textId="663470A5" w:rsidR="00CF074D" w:rsidRDefault="00CF07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1F1774" w14:textId="77777777" w:rsidR="009E7B77" w:rsidRDefault="009E7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BECC3" w14:textId="77777777" w:rsidR="00E579F5" w:rsidRDefault="00E579F5" w:rsidP="006A6C48">
      <w:pPr>
        <w:spacing w:after="0" w:line="240" w:lineRule="auto"/>
      </w:pPr>
      <w:r>
        <w:separator/>
      </w:r>
    </w:p>
  </w:footnote>
  <w:footnote w:type="continuationSeparator" w:id="0">
    <w:p w14:paraId="3828A2F9" w14:textId="77777777" w:rsidR="00E579F5" w:rsidRDefault="00E579F5" w:rsidP="006A6C48">
      <w:pPr>
        <w:spacing w:after="0" w:line="240" w:lineRule="auto"/>
      </w:pPr>
      <w:r>
        <w:continuationSeparator/>
      </w:r>
    </w:p>
  </w:footnote>
  <w:footnote w:type="continuationNotice" w:id="1">
    <w:p w14:paraId="65B81624" w14:textId="77777777" w:rsidR="00E579F5" w:rsidRDefault="00E579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23AE1"/>
    <w:multiLevelType w:val="hybridMultilevel"/>
    <w:tmpl w:val="DE1EA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113538"/>
    <w:multiLevelType w:val="hybridMultilevel"/>
    <w:tmpl w:val="B6B0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1366441">
    <w:abstractNumId w:val="1"/>
  </w:num>
  <w:num w:numId="2" w16cid:durableId="1311135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4F"/>
    <w:rsid w:val="00002279"/>
    <w:rsid w:val="00051808"/>
    <w:rsid w:val="00055DA4"/>
    <w:rsid w:val="00093659"/>
    <w:rsid w:val="000B5D18"/>
    <w:rsid w:val="000E5C51"/>
    <w:rsid w:val="000F07C9"/>
    <w:rsid w:val="00100522"/>
    <w:rsid w:val="00126947"/>
    <w:rsid w:val="00151D19"/>
    <w:rsid w:val="00152EEB"/>
    <w:rsid w:val="00154307"/>
    <w:rsid w:val="00156835"/>
    <w:rsid w:val="001952CB"/>
    <w:rsid w:val="001971DB"/>
    <w:rsid w:val="001A443E"/>
    <w:rsid w:val="001E0110"/>
    <w:rsid w:val="001E64A6"/>
    <w:rsid w:val="00201100"/>
    <w:rsid w:val="00216EE1"/>
    <w:rsid w:val="00235DBD"/>
    <w:rsid w:val="0024683C"/>
    <w:rsid w:val="00253BF8"/>
    <w:rsid w:val="00266DBF"/>
    <w:rsid w:val="00267C17"/>
    <w:rsid w:val="0027551E"/>
    <w:rsid w:val="002B5969"/>
    <w:rsid w:val="002C4D49"/>
    <w:rsid w:val="002D565E"/>
    <w:rsid w:val="002E2CD4"/>
    <w:rsid w:val="002F0B10"/>
    <w:rsid w:val="002F7C56"/>
    <w:rsid w:val="0030349E"/>
    <w:rsid w:val="00310B4F"/>
    <w:rsid w:val="0031572E"/>
    <w:rsid w:val="00364395"/>
    <w:rsid w:val="00382B01"/>
    <w:rsid w:val="003902CD"/>
    <w:rsid w:val="003C4CAC"/>
    <w:rsid w:val="003E1A0C"/>
    <w:rsid w:val="003F0B7E"/>
    <w:rsid w:val="003F355D"/>
    <w:rsid w:val="0043433D"/>
    <w:rsid w:val="00436DD1"/>
    <w:rsid w:val="004509BF"/>
    <w:rsid w:val="0047751A"/>
    <w:rsid w:val="004B5305"/>
    <w:rsid w:val="004C509C"/>
    <w:rsid w:val="00506BBC"/>
    <w:rsid w:val="00555E29"/>
    <w:rsid w:val="00572AA7"/>
    <w:rsid w:val="00574B91"/>
    <w:rsid w:val="0057780C"/>
    <w:rsid w:val="005B7B0E"/>
    <w:rsid w:val="005E3D68"/>
    <w:rsid w:val="00614CFF"/>
    <w:rsid w:val="00642A70"/>
    <w:rsid w:val="0066629C"/>
    <w:rsid w:val="00667943"/>
    <w:rsid w:val="00672DF9"/>
    <w:rsid w:val="00673CC0"/>
    <w:rsid w:val="00686E9B"/>
    <w:rsid w:val="006A60B8"/>
    <w:rsid w:val="006A6C48"/>
    <w:rsid w:val="006E490B"/>
    <w:rsid w:val="006E628C"/>
    <w:rsid w:val="006F2430"/>
    <w:rsid w:val="006F4DC5"/>
    <w:rsid w:val="00711E26"/>
    <w:rsid w:val="007458D7"/>
    <w:rsid w:val="00781000"/>
    <w:rsid w:val="00783C2B"/>
    <w:rsid w:val="007B2675"/>
    <w:rsid w:val="007E07F5"/>
    <w:rsid w:val="008111D6"/>
    <w:rsid w:val="00843073"/>
    <w:rsid w:val="00853ABB"/>
    <w:rsid w:val="00854122"/>
    <w:rsid w:val="00857E49"/>
    <w:rsid w:val="00862F22"/>
    <w:rsid w:val="00893C98"/>
    <w:rsid w:val="008B4DEF"/>
    <w:rsid w:val="008D705F"/>
    <w:rsid w:val="00907A00"/>
    <w:rsid w:val="00920605"/>
    <w:rsid w:val="0092192C"/>
    <w:rsid w:val="00927AEA"/>
    <w:rsid w:val="00946C83"/>
    <w:rsid w:val="00954A1A"/>
    <w:rsid w:val="009566A3"/>
    <w:rsid w:val="00961173"/>
    <w:rsid w:val="00976FB1"/>
    <w:rsid w:val="009951CE"/>
    <w:rsid w:val="009C4663"/>
    <w:rsid w:val="009E7B77"/>
    <w:rsid w:val="00A0320B"/>
    <w:rsid w:val="00A10A6D"/>
    <w:rsid w:val="00A12106"/>
    <w:rsid w:val="00A31CF3"/>
    <w:rsid w:val="00A34196"/>
    <w:rsid w:val="00A645DB"/>
    <w:rsid w:val="00A92322"/>
    <w:rsid w:val="00AA0456"/>
    <w:rsid w:val="00AC06E3"/>
    <w:rsid w:val="00AD7C80"/>
    <w:rsid w:val="00AE0573"/>
    <w:rsid w:val="00AE3EF8"/>
    <w:rsid w:val="00AF74E2"/>
    <w:rsid w:val="00B179DF"/>
    <w:rsid w:val="00B36B63"/>
    <w:rsid w:val="00B37453"/>
    <w:rsid w:val="00B64EA6"/>
    <w:rsid w:val="00B811A2"/>
    <w:rsid w:val="00B86FAD"/>
    <w:rsid w:val="00B87BC4"/>
    <w:rsid w:val="00B9180F"/>
    <w:rsid w:val="00B96CF6"/>
    <w:rsid w:val="00BA5F81"/>
    <w:rsid w:val="00BB24D3"/>
    <w:rsid w:val="00BD656A"/>
    <w:rsid w:val="00C33D32"/>
    <w:rsid w:val="00C33DCD"/>
    <w:rsid w:val="00C42783"/>
    <w:rsid w:val="00C56182"/>
    <w:rsid w:val="00CA5986"/>
    <w:rsid w:val="00CC5C3B"/>
    <w:rsid w:val="00CF074D"/>
    <w:rsid w:val="00CF3FD0"/>
    <w:rsid w:val="00D04A6A"/>
    <w:rsid w:val="00D34DEE"/>
    <w:rsid w:val="00D46BC4"/>
    <w:rsid w:val="00D51D65"/>
    <w:rsid w:val="00D76784"/>
    <w:rsid w:val="00DD5559"/>
    <w:rsid w:val="00DE1503"/>
    <w:rsid w:val="00DF5131"/>
    <w:rsid w:val="00DF6907"/>
    <w:rsid w:val="00E430A0"/>
    <w:rsid w:val="00E50C1C"/>
    <w:rsid w:val="00E579F5"/>
    <w:rsid w:val="00E61CB7"/>
    <w:rsid w:val="00E841D9"/>
    <w:rsid w:val="00E85113"/>
    <w:rsid w:val="00E90C6F"/>
    <w:rsid w:val="00EA7447"/>
    <w:rsid w:val="00EB2994"/>
    <w:rsid w:val="00EC4D84"/>
    <w:rsid w:val="00ED757A"/>
    <w:rsid w:val="00F35F81"/>
    <w:rsid w:val="00F453EC"/>
    <w:rsid w:val="00F87647"/>
    <w:rsid w:val="00F90A2F"/>
    <w:rsid w:val="00F9268F"/>
    <w:rsid w:val="00FA072B"/>
    <w:rsid w:val="00FA6946"/>
    <w:rsid w:val="00FB324E"/>
    <w:rsid w:val="5AC1F552"/>
    <w:rsid w:val="73EBDC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AF96E"/>
  <w15:chartTrackingRefBased/>
  <w15:docId w15:val="{199342C5-26ED-4942-98F5-C5E69C48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0B8"/>
    <w:pPr>
      <w:spacing w:after="200" w:line="276" w:lineRule="auto"/>
      <w:contextualSpacing/>
    </w:pPr>
    <w:rPr>
      <w:sz w:val="22"/>
      <w:szCs w:val="22"/>
      <w:lang w:eastAsia="en-US"/>
    </w:rPr>
  </w:style>
  <w:style w:type="paragraph" w:styleId="Heading1">
    <w:name w:val="heading 1"/>
    <w:basedOn w:val="Normal"/>
    <w:next w:val="Normal"/>
    <w:link w:val="Heading1Char"/>
    <w:uiPriority w:val="9"/>
    <w:qFormat/>
    <w:rsid w:val="00F35F81"/>
    <w:pPr>
      <w:keepNext/>
      <w:keepLines/>
      <w:spacing w:before="480" w:after="0"/>
      <w:contextualSpacing w:val="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unhideWhenUsed/>
    <w:qFormat/>
    <w:rsid w:val="00F35F81"/>
    <w:pPr>
      <w:keepNext/>
      <w:keepLines/>
      <w:spacing w:before="200" w:after="0"/>
      <w:contextualSpacing w:val="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2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268F"/>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F9268F"/>
    <w:pPr>
      <w:spacing w:after="0" w:line="240" w:lineRule="auto"/>
      <w:ind w:left="720"/>
    </w:pPr>
    <w:rPr>
      <w:rFonts w:ascii="Arial" w:eastAsia="Times New Roman" w:hAnsi="Arial"/>
      <w:sz w:val="24"/>
      <w:szCs w:val="24"/>
      <w:lang w:val="en-US"/>
    </w:rPr>
  </w:style>
  <w:style w:type="paragraph" w:styleId="BalloonText">
    <w:name w:val="Balloon Text"/>
    <w:basedOn w:val="Normal"/>
    <w:link w:val="BalloonTextChar"/>
    <w:uiPriority w:val="99"/>
    <w:semiHidden/>
    <w:unhideWhenUsed/>
    <w:rsid w:val="006A6C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6C48"/>
    <w:rPr>
      <w:rFonts w:ascii="Tahoma" w:hAnsi="Tahoma" w:cs="Tahoma"/>
      <w:sz w:val="16"/>
      <w:szCs w:val="16"/>
    </w:rPr>
  </w:style>
  <w:style w:type="paragraph" w:styleId="Header">
    <w:name w:val="header"/>
    <w:basedOn w:val="Normal"/>
    <w:link w:val="HeaderChar"/>
    <w:uiPriority w:val="99"/>
    <w:unhideWhenUsed/>
    <w:rsid w:val="006A6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C48"/>
  </w:style>
  <w:style w:type="paragraph" w:styleId="Footer">
    <w:name w:val="footer"/>
    <w:basedOn w:val="Normal"/>
    <w:link w:val="FooterChar"/>
    <w:uiPriority w:val="99"/>
    <w:unhideWhenUsed/>
    <w:rsid w:val="006A6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C48"/>
  </w:style>
  <w:style w:type="character" w:customStyle="1" w:styleId="Heading1Char">
    <w:name w:val="Heading 1 Char"/>
    <w:link w:val="Heading1"/>
    <w:uiPriority w:val="9"/>
    <w:rsid w:val="00F35F81"/>
    <w:rPr>
      <w:rFonts w:ascii="Cambria" w:eastAsia="Times New Roman" w:hAnsi="Cambria" w:cs="Times New Roman"/>
      <w:b/>
      <w:bCs/>
      <w:color w:val="365F91"/>
      <w:sz w:val="28"/>
      <w:szCs w:val="28"/>
    </w:rPr>
  </w:style>
  <w:style w:type="character" w:customStyle="1" w:styleId="Heading3Char">
    <w:name w:val="Heading 3 Char"/>
    <w:link w:val="Heading3"/>
    <w:uiPriority w:val="9"/>
    <w:rsid w:val="00F35F81"/>
    <w:rPr>
      <w:rFonts w:ascii="Cambria" w:eastAsia="Times New Roman" w:hAnsi="Cambria" w:cs="Times New Roman"/>
      <w:b/>
      <w:bCs/>
      <w:color w:val="4F81BD"/>
    </w:rPr>
  </w:style>
  <w:style w:type="paragraph" w:customStyle="1" w:styleId="BodyA">
    <w:name w:val="Body A"/>
    <w:rsid w:val="00F35F81"/>
    <w:rPr>
      <w:rFonts w:ascii="Helvetica" w:eastAsia="ヒラギノ角ゴ Pro W3" w:hAnsi="Helvetica"/>
      <w:color w:val="000000"/>
      <w:sz w:val="24"/>
      <w:lang w:val="en-US" w:eastAsia="en-GB"/>
    </w:rPr>
  </w:style>
  <w:style w:type="paragraph" w:customStyle="1" w:styleId="Body">
    <w:name w:val="Body"/>
    <w:autoRedefine/>
    <w:rsid w:val="00F35F8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Pr>
      <w:rFonts w:ascii="Arial" w:eastAsia="ヒラギノ角ゴ Pro W3" w:hAnsi="Arial" w:cs="Arial"/>
      <w:color w:val="000000"/>
      <w:sz w:val="22"/>
      <w:szCs w:val="22"/>
      <w:lang w:val="en-US" w:eastAsia="en-GB"/>
    </w:rPr>
  </w:style>
  <w:style w:type="character" w:styleId="CommentReference">
    <w:name w:val="annotation reference"/>
    <w:uiPriority w:val="99"/>
    <w:semiHidden/>
    <w:unhideWhenUsed/>
    <w:rsid w:val="00CA5986"/>
    <w:rPr>
      <w:sz w:val="16"/>
      <w:szCs w:val="16"/>
    </w:rPr>
  </w:style>
  <w:style w:type="paragraph" w:styleId="CommentText">
    <w:name w:val="annotation text"/>
    <w:basedOn w:val="Normal"/>
    <w:link w:val="CommentTextChar"/>
    <w:uiPriority w:val="99"/>
    <w:semiHidden/>
    <w:unhideWhenUsed/>
    <w:rsid w:val="00CA5986"/>
    <w:pPr>
      <w:spacing w:line="240" w:lineRule="auto"/>
    </w:pPr>
    <w:rPr>
      <w:sz w:val="20"/>
      <w:szCs w:val="20"/>
    </w:rPr>
  </w:style>
  <w:style w:type="character" w:customStyle="1" w:styleId="CommentTextChar">
    <w:name w:val="Comment Text Char"/>
    <w:link w:val="CommentText"/>
    <w:uiPriority w:val="99"/>
    <w:semiHidden/>
    <w:rsid w:val="00CA5986"/>
    <w:rPr>
      <w:sz w:val="20"/>
      <w:szCs w:val="20"/>
    </w:rPr>
  </w:style>
  <w:style w:type="paragraph" w:styleId="CommentSubject">
    <w:name w:val="annotation subject"/>
    <w:basedOn w:val="CommentText"/>
    <w:next w:val="CommentText"/>
    <w:link w:val="CommentSubjectChar"/>
    <w:uiPriority w:val="99"/>
    <w:semiHidden/>
    <w:unhideWhenUsed/>
    <w:rsid w:val="00CA5986"/>
    <w:rPr>
      <w:b/>
      <w:bCs/>
    </w:rPr>
  </w:style>
  <w:style w:type="character" w:customStyle="1" w:styleId="CommentSubjectChar">
    <w:name w:val="Comment Subject Char"/>
    <w:link w:val="CommentSubject"/>
    <w:uiPriority w:val="99"/>
    <w:semiHidden/>
    <w:rsid w:val="00CA5986"/>
    <w:rPr>
      <w:b/>
      <w:bCs/>
      <w:sz w:val="20"/>
      <w:szCs w:val="20"/>
    </w:rPr>
  </w:style>
  <w:style w:type="paragraph" w:styleId="NoSpacing">
    <w:name w:val="No Spacing"/>
    <w:uiPriority w:val="1"/>
    <w:qFormat/>
    <w:rsid w:val="00EC4D84"/>
    <w:pPr>
      <w:contextualSpacing/>
    </w:pPr>
    <w:rPr>
      <w:sz w:val="22"/>
      <w:szCs w:val="22"/>
      <w:lang w:eastAsia="en-US"/>
    </w:rPr>
  </w:style>
  <w:style w:type="table" w:customStyle="1" w:styleId="TableGrid1">
    <w:name w:val="Table Grid1"/>
    <w:basedOn w:val="TableNormal"/>
    <w:next w:val="TableGrid"/>
    <w:uiPriority w:val="39"/>
    <w:rsid w:val="00D04A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33DCD"/>
    <w:pPr>
      <w:spacing w:before="100" w:beforeAutospacing="1" w:after="100" w:afterAutospacing="1" w:line="240" w:lineRule="auto"/>
      <w:contextualSpacing w:val="0"/>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C33DCD"/>
    <w:rPr>
      <w:color w:val="0000FF"/>
      <w:u w:val="single"/>
    </w:rPr>
  </w:style>
  <w:style w:type="character" w:styleId="FollowedHyperlink">
    <w:name w:val="FollowedHyperlink"/>
    <w:basedOn w:val="DefaultParagraphFont"/>
    <w:uiPriority w:val="99"/>
    <w:semiHidden/>
    <w:unhideWhenUsed/>
    <w:rsid w:val="006F2430"/>
    <w:rPr>
      <w:color w:val="954F72" w:themeColor="followedHyperlink"/>
      <w:u w:val="single"/>
    </w:rPr>
  </w:style>
  <w:style w:type="character" w:styleId="UnresolvedMention">
    <w:name w:val="Unresolved Mention"/>
    <w:basedOn w:val="DefaultParagraphFont"/>
    <w:uiPriority w:val="99"/>
    <w:semiHidden/>
    <w:unhideWhenUsed/>
    <w:rsid w:val="00093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1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earn.nes.nhs.scot/65220" TargetMode="External"/><Relationship Id="rId18" Type="http://schemas.openxmlformats.org/officeDocument/2006/relationships/hyperlink" Target="https://www.healthcareimprovementscotland.org/our_work/patient_safety/healthcare_staffing_programme/staffing_workload_tools/pj_tool.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nipec.hscni.net/microsites/delegation" TargetMode="External"/><Relationship Id="rId7" Type="http://schemas.openxmlformats.org/officeDocument/2006/relationships/webSettings" Target="webSettings.xml"/><Relationship Id="rId12" Type="http://schemas.openxmlformats.org/officeDocument/2006/relationships/hyperlink" Target="https://learn.nes.nhs.scot/61827"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way.office.com/W1tskd74ItUfbhjo?ref=Link" TargetMode="External"/><Relationship Id="rId20" Type="http://schemas.openxmlformats.org/officeDocument/2006/relationships/hyperlink" Target="http://learn.nes.nhs.scot/3652/nmahp-repository/making-delegation-safe-and-effective-a-learning-resource-for-nurses-midwives-allied-health-professionals-and-health-care-support-work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asp/2019/6/enacted" TargetMode="External"/><Relationship Id="rId24" Type="http://schemas.openxmlformats.org/officeDocument/2006/relationships/hyperlink" Target="https://www.healthcareimprovementscotland.org/our_work/patient_safety/healthcare_staffing_programme/safe_and_effective_staffing.aspx" TargetMode="External"/><Relationship Id="rId5" Type="http://schemas.openxmlformats.org/officeDocument/2006/relationships/styles" Target="styles.xml"/><Relationship Id="rId15" Type="http://schemas.openxmlformats.org/officeDocument/2006/relationships/hyperlink" Target="https://learn.nes.nhs.scot/61827" TargetMode="External"/><Relationship Id="rId23" Type="http://schemas.openxmlformats.org/officeDocument/2006/relationships/hyperlink" Target="https://www.hcpc-uk.org/" TargetMode="External"/><Relationship Id="rId10" Type="http://schemas.openxmlformats.org/officeDocument/2006/relationships/image" Target="media/image1.jpg"/><Relationship Id="rId19" Type="http://schemas.openxmlformats.org/officeDocument/2006/relationships/hyperlink" Target="https://www.workforcevision.scot.nhs.uk/wp-content/uploads/2015/05/Six-Steps-Methodology-to-Integrated-Workforce-Planni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mahpdevelopmentframework.nes.scot.nhs.uk" TargetMode="External"/><Relationship Id="rId22" Type="http://schemas.openxmlformats.org/officeDocument/2006/relationships/hyperlink" Target="https://www.nmc.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Ski08</b:Tag>
    <b:SourceType>ElectronicSource</b:SourceType>
    <b:Guid>{0BB30A05-8713-43E1-B08C-0AACC5028B9E}</b:Guid>
    <b:Author>
      <b:Author>
        <b:Corporate>Skills for Health &amp; Workforce Projects Team</b:Corporate>
      </b:Author>
    </b:Author>
    <b:Title>Six Steps Methodology to Integrated Workforce Planning</b:Title>
    <b:City>Manchester</b:City>
    <b:Publisher>Skills for Health</b:Publisher>
    <b:Year>2008</b:Year>
    <b:YearAccessed>22</b:YearAccessed>
    <b:MonthAccessed>10</b:MonthAccessed>
    <b:DayAccessed>12</b:DayAccessed>
    <b:URL>https://www.workforcevision.scot.nhs.uk/wp-content/uploads/2015/05/Six-Steps-Methodology-to-Integrated-Workforce-Planning.pdf</b:URL>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A6E723380589542B05CEFF1F364200C" ma:contentTypeVersion="2" ma:contentTypeDescription="Create a new document." ma:contentTypeScope="" ma:versionID="a9db4aedc6532815a82fd1e75922e9ae">
  <xsd:schema xmlns:xsd="http://www.w3.org/2001/XMLSchema" xmlns:xs="http://www.w3.org/2001/XMLSchema" xmlns:p="http://schemas.microsoft.com/office/2006/metadata/properties" xmlns:ns2="5ae0c599-0a0f-4b3e-83be-d3c6e9fb6d29" targetNamespace="http://schemas.microsoft.com/office/2006/metadata/properties" ma:root="true" ma:fieldsID="b92993826930abea9430e51af4f9767a" ns2:_="">
    <xsd:import namespace="5ae0c599-0a0f-4b3e-83be-d3c6e9fb6d2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0c599-0a0f-4b3e-83be-d3c6e9fb6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044E8D-9EA1-4457-B821-018B983F4810}">
  <ds:schemaRefs>
    <ds:schemaRef ds:uri="http://schemas.openxmlformats.org/officeDocument/2006/bibliography"/>
  </ds:schemaRefs>
</ds:datastoreItem>
</file>

<file path=customXml/itemProps2.xml><?xml version="1.0" encoding="utf-8"?>
<ds:datastoreItem xmlns:ds="http://schemas.openxmlformats.org/officeDocument/2006/customXml" ds:itemID="{8D13B257-3239-4AED-8BD2-5D703958E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0c599-0a0f-4b3e-83be-d3c6e9fb6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3C264-4B00-48B3-8DF1-3DF61BF1D1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2338</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McCulloch</dc:creator>
  <cp:keywords/>
  <cp:lastModifiedBy>Lesley Armstrong</cp:lastModifiedBy>
  <cp:revision>2</cp:revision>
  <dcterms:created xsi:type="dcterms:W3CDTF">2023-02-07T19:52:00Z</dcterms:created>
  <dcterms:modified xsi:type="dcterms:W3CDTF">2023-02-07T19:52:00Z</dcterms:modified>
</cp:coreProperties>
</file>