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EC90C" w14:textId="475C4125" w:rsidR="00BA4044" w:rsidRDefault="00381914" w:rsidP="005B7482">
      <w:pPr>
        <w:ind w:left="60"/>
        <w:textAlignment w:val="baseline"/>
        <w:rPr>
          <w:rFonts w:ascii="Arial" w:hAnsi="Arial" w:cs="Arial"/>
          <w:b/>
        </w:rPr>
      </w:pPr>
      <w:r w:rsidRPr="00A02DE5">
        <w:rPr>
          <w:noProof/>
          <w:sz w:val="28"/>
          <w:szCs w:val="28"/>
          <w:u w:val="single"/>
          <w:lang w:val="en-US"/>
        </w:rPr>
        <w:drawing>
          <wp:anchor distT="0" distB="0" distL="114300" distR="114300" simplePos="0" relativeHeight="251658240" behindDoc="0" locked="0" layoutInCell="1" allowOverlap="1" wp14:anchorId="05255A99" wp14:editId="003D7FDA">
            <wp:simplePos x="0" y="0"/>
            <wp:positionH relativeFrom="margin">
              <wp:posOffset>4925786</wp:posOffset>
            </wp:positionH>
            <wp:positionV relativeFrom="paragraph">
              <wp:posOffset>-508998</wp:posOffset>
            </wp:positionV>
            <wp:extent cx="1114425" cy="1114425"/>
            <wp:effectExtent l="0" t="0" r="9525" b="9525"/>
            <wp:wrapNone/>
            <wp:docPr id="3" name="Picture 3" descr="Image result for nhs education for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hs education for scotland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5E5A1E" w14:textId="015D014E" w:rsidR="00BA4044" w:rsidRDefault="00BA4044" w:rsidP="005B7482">
      <w:pPr>
        <w:ind w:left="60"/>
        <w:textAlignment w:val="baseline"/>
        <w:rPr>
          <w:rFonts w:ascii="Arial" w:hAnsi="Arial" w:cs="Arial"/>
          <w:b/>
        </w:rPr>
      </w:pPr>
    </w:p>
    <w:p w14:paraId="3DF80A52" w14:textId="2152A789" w:rsidR="005B7482" w:rsidRPr="00F74C41" w:rsidRDefault="005B7482" w:rsidP="005B7482">
      <w:pPr>
        <w:ind w:left="60"/>
        <w:textAlignment w:val="baseline"/>
        <w:rPr>
          <w:rFonts w:ascii="Arial" w:hAnsi="Arial" w:cs="Arial"/>
          <w:b/>
        </w:rPr>
      </w:pPr>
      <w:r w:rsidRPr="00F74C41">
        <w:rPr>
          <w:rFonts w:ascii="Arial" w:hAnsi="Arial" w:cs="Arial"/>
          <w:b/>
        </w:rPr>
        <w:t xml:space="preserve">NHS Education for Scotland </w:t>
      </w:r>
    </w:p>
    <w:p w14:paraId="6FB0B657" w14:textId="3393C794" w:rsidR="005B7482" w:rsidRPr="00F74C41" w:rsidRDefault="005B7482" w:rsidP="005B7482">
      <w:pPr>
        <w:ind w:left="60"/>
        <w:textAlignment w:val="baseline"/>
        <w:rPr>
          <w:rFonts w:ascii="Arial" w:hAnsi="Arial" w:cs="Arial"/>
          <w:b/>
        </w:rPr>
      </w:pPr>
    </w:p>
    <w:p w14:paraId="69501D8A" w14:textId="77777777" w:rsidR="005B7482" w:rsidRPr="00F74C41" w:rsidRDefault="005B7482" w:rsidP="005B7482">
      <w:pPr>
        <w:ind w:left="60"/>
        <w:textAlignment w:val="baseline"/>
        <w:rPr>
          <w:rFonts w:ascii="Arial" w:hAnsi="Arial" w:cs="Arial"/>
          <w:b/>
        </w:rPr>
      </w:pPr>
      <w:r w:rsidRPr="00F74C41">
        <w:rPr>
          <w:rFonts w:ascii="Arial" w:hAnsi="Arial" w:cs="Arial"/>
          <w:b/>
        </w:rPr>
        <w:t xml:space="preserve">Education and Quality Committee </w:t>
      </w:r>
    </w:p>
    <w:p w14:paraId="418A33BD" w14:textId="77777777" w:rsidR="005B7482" w:rsidRPr="00F74C41" w:rsidRDefault="005B7482" w:rsidP="005B7482">
      <w:pPr>
        <w:ind w:left="60"/>
        <w:textAlignment w:val="baseline"/>
        <w:rPr>
          <w:rFonts w:ascii="Arial" w:hAnsi="Arial" w:cs="Arial"/>
          <w:b/>
        </w:rPr>
      </w:pPr>
    </w:p>
    <w:p w14:paraId="6DEFB61F" w14:textId="77777777" w:rsidR="005B7482" w:rsidRPr="00F74C41" w:rsidRDefault="005B7482" w:rsidP="005B7482">
      <w:pPr>
        <w:ind w:left="60"/>
        <w:textAlignment w:val="baseline"/>
        <w:rPr>
          <w:rFonts w:ascii="Arial" w:hAnsi="Arial" w:cs="Arial"/>
        </w:rPr>
      </w:pPr>
      <w:r w:rsidRPr="00F74C41">
        <w:rPr>
          <w:rFonts w:ascii="Arial" w:hAnsi="Arial" w:cs="Arial"/>
          <w:b/>
        </w:rPr>
        <w:t xml:space="preserve">Terms of Reference </w:t>
      </w:r>
    </w:p>
    <w:p w14:paraId="202AA2A6" w14:textId="77777777" w:rsidR="005B7482" w:rsidRPr="00F74C41" w:rsidRDefault="005B7482" w:rsidP="005B7482">
      <w:pPr>
        <w:spacing w:after="160" w:line="259" w:lineRule="auto"/>
        <w:rPr>
          <w:rFonts w:ascii="Arial" w:eastAsiaTheme="minorHAnsi" w:hAnsi="Arial" w:cs="Arial"/>
          <w:b/>
          <w:bCs/>
          <w:lang w:eastAsia="en-US"/>
        </w:rPr>
      </w:pPr>
    </w:p>
    <w:p w14:paraId="1EAE76A0" w14:textId="7FE6535F" w:rsidR="005B7482" w:rsidRPr="00F74C41" w:rsidRDefault="005B7482" w:rsidP="005B7482">
      <w:pPr>
        <w:numPr>
          <w:ilvl w:val="0"/>
          <w:numId w:val="1"/>
        </w:numPr>
        <w:spacing w:after="160" w:line="259" w:lineRule="auto"/>
        <w:ind w:left="567" w:hanging="567"/>
        <w:textAlignment w:val="baseline"/>
        <w:rPr>
          <w:rFonts w:ascii="Arial" w:eastAsiaTheme="minorHAnsi" w:hAnsi="Arial" w:cs="Arial"/>
          <w:lang w:eastAsia="en-US"/>
        </w:rPr>
      </w:pPr>
      <w:r w:rsidRPr="00F74C41">
        <w:rPr>
          <w:rFonts w:ascii="Arial" w:hAnsi="Arial" w:cs="Arial"/>
          <w:b/>
        </w:rPr>
        <w:t>Constitution/context</w:t>
      </w:r>
      <w:r w:rsidRPr="00F74C41">
        <w:rPr>
          <w:rFonts w:ascii="Arial" w:hAnsi="Arial" w:cs="Arial"/>
        </w:rPr>
        <w:t xml:space="preserve"> </w:t>
      </w:r>
      <w:r w:rsidR="001C5BFE">
        <w:rPr>
          <w:rFonts w:ascii="Arial" w:hAnsi="Arial" w:cs="Arial"/>
        </w:rPr>
        <w:t xml:space="preserve"> </w:t>
      </w:r>
    </w:p>
    <w:p w14:paraId="26099412" w14:textId="77777777" w:rsidR="005B7482" w:rsidRPr="00F74C41" w:rsidRDefault="005B7482" w:rsidP="005B7482">
      <w:pPr>
        <w:ind w:left="567" w:hanging="567"/>
        <w:textAlignment w:val="baseline"/>
        <w:rPr>
          <w:rFonts w:ascii="Arial" w:hAnsi="Arial" w:cs="Arial"/>
        </w:rPr>
      </w:pPr>
      <w:r w:rsidRPr="00F74C41">
        <w:rPr>
          <w:rFonts w:ascii="Arial" w:eastAsiaTheme="minorHAnsi" w:hAnsi="Arial" w:cs="Arial"/>
          <w:lang w:eastAsia="en-US"/>
        </w:rPr>
        <w:t xml:space="preserve">1.1 </w:t>
      </w:r>
      <w:r w:rsidRPr="00F74C41">
        <w:rPr>
          <w:rFonts w:ascii="Arial" w:eastAsiaTheme="minorHAnsi" w:hAnsi="Arial" w:cs="Arial"/>
          <w:lang w:eastAsia="en-US"/>
        </w:rPr>
        <w:tab/>
        <w:t xml:space="preserve">The NHS Education for Scotland (NES) Board has established a Committee to be known as the </w:t>
      </w:r>
      <w:r w:rsidRPr="00F74C41">
        <w:rPr>
          <w:rFonts w:ascii="Arial" w:eastAsiaTheme="minorHAnsi" w:hAnsi="Arial" w:cs="Arial"/>
          <w:i/>
          <w:lang w:eastAsia="en-US"/>
        </w:rPr>
        <w:t>Education and Quality Committee</w:t>
      </w:r>
      <w:r w:rsidRPr="00F74C41">
        <w:rPr>
          <w:rFonts w:ascii="Arial" w:eastAsiaTheme="minorHAnsi" w:hAnsi="Arial" w:cs="Arial"/>
          <w:lang w:eastAsia="en-US"/>
        </w:rPr>
        <w:t xml:space="preserve">, </w:t>
      </w:r>
      <w:r w:rsidRPr="00F74C41">
        <w:rPr>
          <w:rFonts w:ascii="Arial" w:hAnsi="Arial" w:cs="Arial"/>
        </w:rPr>
        <w:t>hereafter referred to as the Committee, which will operate within the terms of the Board’s Standing Orders; Standing Financial Instructions and the Board Code of Conduct.</w:t>
      </w:r>
    </w:p>
    <w:p w14:paraId="58823601" w14:textId="77777777" w:rsidR="005B7482" w:rsidRPr="00F74C41" w:rsidRDefault="005B7482" w:rsidP="005B7482">
      <w:pPr>
        <w:ind w:left="567" w:hanging="567"/>
        <w:textAlignment w:val="baseline"/>
        <w:rPr>
          <w:rFonts w:ascii="Arial" w:hAnsi="Arial" w:cs="Arial"/>
        </w:rPr>
      </w:pPr>
    </w:p>
    <w:p w14:paraId="165E9870" w14:textId="77777777" w:rsidR="005B7482" w:rsidRPr="00F74C41" w:rsidRDefault="005B7482" w:rsidP="005B7482">
      <w:pPr>
        <w:ind w:left="567" w:hanging="567"/>
        <w:textAlignment w:val="baseline"/>
        <w:rPr>
          <w:rFonts w:ascii="Arial" w:hAnsi="Arial" w:cs="Arial"/>
        </w:rPr>
      </w:pPr>
      <w:r w:rsidRPr="00F74C41">
        <w:rPr>
          <w:rFonts w:ascii="Arial" w:hAnsi="Arial" w:cs="Arial"/>
        </w:rPr>
        <w:t xml:space="preserve">1.2 </w:t>
      </w:r>
      <w:r w:rsidRPr="00F74C41">
        <w:rPr>
          <w:rFonts w:ascii="Arial" w:hAnsi="Arial" w:cs="Arial"/>
        </w:rPr>
        <w:tab/>
        <w:t xml:space="preserve">The Committee will fulfil its duties in line with </w:t>
      </w:r>
      <w:bookmarkStart w:id="0" w:name="_Hlk54891342"/>
      <w:r w:rsidRPr="00F74C41">
        <w:rPr>
          <w:rFonts w:ascii="Arial" w:hAnsi="Arial" w:cs="Arial"/>
        </w:rPr>
        <w:t>relevant statutory and regulatory requirements.</w:t>
      </w:r>
    </w:p>
    <w:p w14:paraId="460AAC85" w14:textId="77777777" w:rsidR="005B7482" w:rsidRPr="00F74C41" w:rsidRDefault="005B7482" w:rsidP="005B7482">
      <w:pPr>
        <w:ind w:left="567" w:hanging="567"/>
        <w:textAlignment w:val="baseline"/>
        <w:rPr>
          <w:rFonts w:ascii="Arial" w:hAnsi="Arial" w:cs="Arial"/>
        </w:rPr>
      </w:pPr>
    </w:p>
    <w:p w14:paraId="22894E1F" w14:textId="374624ED" w:rsidR="005B7482" w:rsidRPr="00F74C41" w:rsidRDefault="005B7482" w:rsidP="005B7482">
      <w:pPr>
        <w:numPr>
          <w:ilvl w:val="1"/>
          <w:numId w:val="2"/>
        </w:numPr>
        <w:spacing w:after="160" w:line="259" w:lineRule="auto"/>
        <w:ind w:left="567" w:hanging="567"/>
        <w:contextualSpacing/>
        <w:rPr>
          <w:rFonts w:ascii="Arial" w:eastAsiaTheme="minorHAnsi" w:hAnsi="Arial" w:cs="Arial"/>
        </w:rPr>
      </w:pPr>
      <w:r w:rsidRPr="00F74C41">
        <w:rPr>
          <w:rFonts w:ascii="Arial" w:eastAsiaTheme="minorHAnsi" w:hAnsi="Arial" w:cs="Arial"/>
          <w:lang w:eastAsia="en-US"/>
        </w:rPr>
        <w:t xml:space="preserve">Specifically, the Committee will take cognisance of the fact that most health professional education and training within the UK is governed by UK statutes and overseen by UK regulators, and that many of the curricula and outcomes are determined at a UK level, by Higher Education Institutions, Royal Colleges and Statutory regulators. </w:t>
      </w:r>
    </w:p>
    <w:bookmarkEnd w:id="0"/>
    <w:p w14:paraId="0886D302" w14:textId="77777777" w:rsidR="005B7482" w:rsidRPr="00F74C41" w:rsidRDefault="005B7482" w:rsidP="005B7482">
      <w:pPr>
        <w:textAlignment w:val="baseline"/>
        <w:rPr>
          <w:rFonts w:ascii="Arial" w:hAnsi="Arial" w:cs="Arial"/>
        </w:rPr>
      </w:pPr>
    </w:p>
    <w:p w14:paraId="37599BBD" w14:textId="77777777" w:rsidR="005B7482" w:rsidRPr="00F74C41" w:rsidRDefault="005B7482" w:rsidP="005B7482">
      <w:pPr>
        <w:numPr>
          <w:ilvl w:val="0"/>
          <w:numId w:val="1"/>
        </w:numPr>
        <w:spacing w:after="160" w:line="259" w:lineRule="auto"/>
        <w:ind w:left="567" w:hanging="567"/>
        <w:contextualSpacing/>
        <w:textAlignment w:val="baseline"/>
        <w:rPr>
          <w:rFonts w:ascii="Arial" w:hAnsi="Arial" w:cs="Arial"/>
          <w:b/>
        </w:rPr>
      </w:pPr>
      <w:r w:rsidRPr="00F74C41">
        <w:rPr>
          <w:rFonts w:ascii="Arial" w:hAnsi="Arial" w:cs="Arial"/>
          <w:b/>
          <w:bCs/>
        </w:rPr>
        <w:t>Role </w:t>
      </w:r>
      <w:r w:rsidRPr="00F74C41">
        <w:rPr>
          <w:rFonts w:ascii="Arial" w:hAnsi="Arial" w:cs="Arial"/>
          <w:b/>
        </w:rPr>
        <w:t> </w:t>
      </w:r>
    </w:p>
    <w:p w14:paraId="03B87B5A" w14:textId="77777777" w:rsidR="005B7482" w:rsidRPr="00F74C41" w:rsidRDefault="005B7482" w:rsidP="005B7482">
      <w:pPr>
        <w:ind w:left="567" w:hanging="567"/>
        <w:textAlignment w:val="baseline"/>
        <w:rPr>
          <w:rFonts w:ascii="Arial" w:hAnsi="Arial" w:cs="Arial"/>
          <w:b/>
        </w:rPr>
      </w:pPr>
    </w:p>
    <w:p w14:paraId="5760EF6E" w14:textId="5464F714" w:rsidR="005B7482" w:rsidRPr="00F74C41" w:rsidRDefault="005B7482" w:rsidP="005B7482">
      <w:pPr>
        <w:ind w:left="567" w:hanging="567"/>
        <w:textAlignment w:val="baseline"/>
        <w:rPr>
          <w:rFonts w:ascii="Arial" w:hAnsi="Arial" w:cs="Arial"/>
        </w:rPr>
      </w:pPr>
      <w:r w:rsidRPr="00F74C41">
        <w:rPr>
          <w:rFonts w:ascii="Arial" w:hAnsi="Arial" w:cs="Arial"/>
        </w:rPr>
        <w:t>2.1</w:t>
      </w:r>
      <w:r>
        <w:tab/>
      </w:r>
      <w:r w:rsidRPr="00F74C41">
        <w:rPr>
          <w:rFonts w:ascii="Arial" w:hAnsi="Arial" w:cs="Arial"/>
        </w:rPr>
        <w:t>The role of the Committee is to:</w:t>
      </w:r>
    </w:p>
    <w:p w14:paraId="3CCE3098" w14:textId="77777777" w:rsidR="005B7482" w:rsidRPr="00F74C41" w:rsidRDefault="005B7482" w:rsidP="005B7482">
      <w:pPr>
        <w:numPr>
          <w:ilvl w:val="0"/>
          <w:numId w:val="3"/>
        </w:numPr>
        <w:contextualSpacing/>
        <w:textAlignment w:val="baseline"/>
        <w:rPr>
          <w:rFonts w:ascii="Arial" w:hAnsi="Arial" w:cs="Arial"/>
        </w:rPr>
      </w:pPr>
      <w:r w:rsidRPr="00F74C41">
        <w:rPr>
          <w:rFonts w:ascii="Arial" w:hAnsi="Arial" w:cs="Arial"/>
        </w:rPr>
        <w:t xml:space="preserve">provide assurance to the NES Board that effective arrangements are in place to plan, commission, deliver and quality manage all of NES’s education and training provision in line with the organisation’s Strategic Plan  </w:t>
      </w:r>
    </w:p>
    <w:p w14:paraId="4D2B04B2" w14:textId="77777777" w:rsidR="005B7482" w:rsidRPr="00F74C41" w:rsidRDefault="005B7482" w:rsidP="005B7482">
      <w:pPr>
        <w:numPr>
          <w:ilvl w:val="0"/>
          <w:numId w:val="3"/>
        </w:numPr>
        <w:contextualSpacing/>
        <w:textAlignment w:val="baseline"/>
        <w:rPr>
          <w:rFonts w:ascii="Arial" w:hAnsi="Arial" w:cs="Arial"/>
        </w:rPr>
      </w:pPr>
      <w:r w:rsidRPr="00F74C41">
        <w:rPr>
          <w:rFonts w:ascii="Arial" w:hAnsi="Arial" w:cs="Arial"/>
        </w:rPr>
        <w:t>a</w:t>
      </w:r>
      <w:r w:rsidRPr="00F74C41">
        <w:rPr>
          <w:rFonts w:ascii="Arial" w:eastAsiaTheme="minorHAnsi" w:hAnsi="Arial" w:cs="Arial"/>
          <w:bCs/>
          <w:lang w:eastAsia="en-US"/>
        </w:rPr>
        <w:t xml:space="preserve">dvise </w:t>
      </w:r>
      <w:r w:rsidRPr="00F74C41">
        <w:rPr>
          <w:rFonts w:ascii="Arial" w:eastAsiaTheme="minorHAnsi" w:hAnsi="Arial" w:cs="Arial"/>
          <w:lang w:eastAsia="en-US"/>
        </w:rPr>
        <w:t>the NES Board, when appropriate on where, and how, its education systems and assurance framework may be strengthened and developed further and</w:t>
      </w:r>
    </w:p>
    <w:p w14:paraId="065FF377" w14:textId="1A76D093" w:rsidR="005B7482" w:rsidRPr="00F74C41" w:rsidRDefault="005B7482" w:rsidP="005B7482">
      <w:pPr>
        <w:numPr>
          <w:ilvl w:val="0"/>
          <w:numId w:val="3"/>
        </w:numPr>
        <w:contextualSpacing/>
        <w:textAlignment w:val="baseline"/>
        <w:rPr>
          <w:rFonts w:ascii="Arial" w:hAnsi="Arial" w:cs="Arial"/>
        </w:rPr>
      </w:pPr>
      <w:r w:rsidRPr="00F74C41">
        <w:rPr>
          <w:rFonts w:ascii="Arial" w:hAnsi="Arial" w:cs="Arial"/>
        </w:rPr>
        <w:t xml:space="preserve">provide assurance to the </w:t>
      </w:r>
      <w:bookmarkStart w:id="1" w:name="_Hlk88823207"/>
      <w:r w:rsidR="00847582">
        <w:rPr>
          <w:rFonts w:ascii="Arial" w:hAnsi="Arial" w:cs="Arial"/>
        </w:rPr>
        <w:t xml:space="preserve">NES </w:t>
      </w:r>
      <w:r w:rsidRPr="00F74C41">
        <w:rPr>
          <w:rFonts w:ascii="Arial" w:hAnsi="Arial" w:cs="Arial"/>
        </w:rPr>
        <w:t xml:space="preserve">Board </w:t>
      </w:r>
      <w:bookmarkEnd w:id="1"/>
      <w:r w:rsidRPr="00F74C41">
        <w:rPr>
          <w:rFonts w:ascii="Arial" w:hAnsi="Arial" w:cs="Arial"/>
        </w:rPr>
        <w:t>that effective arrangements are in place for the educational and quality governance of the NHS Scotland Academy accelerated education and training activities.</w:t>
      </w:r>
    </w:p>
    <w:p w14:paraId="2A0BC4B2" w14:textId="77777777" w:rsidR="005B7482" w:rsidRPr="00F74C41" w:rsidRDefault="005B7482" w:rsidP="005B7482">
      <w:pPr>
        <w:autoSpaceDE w:val="0"/>
        <w:autoSpaceDN w:val="0"/>
        <w:adjustRightInd w:val="0"/>
        <w:rPr>
          <w:rFonts w:ascii="Arial" w:eastAsiaTheme="minorHAnsi" w:hAnsi="Arial" w:cs="Arial"/>
          <w:lang w:eastAsia="en-US"/>
        </w:rPr>
      </w:pPr>
    </w:p>
    <w:p w14:paraId="20859770" w14:textId="77777777" w:rsidR="005B7482" w:rsidRPr="00F74C41" w:rsidRDefault="005B7482" w:rsidP="005B7482">
      <w:pPr>
        <w:numPr>
          <w:ilvl w:val="0"/>
          <w:numId w:val="1"/>
        </w:numPr>
        <w:spacing w:after="160" w:line="259" w:lineRule="auto"/>
        <w:ind w:left="567" w:hanging="567"/>
        <w:textAlignment w:val="baseline"/>
        <w:rPr>
          <w:rFonts w:ascii="Arial" w:hAnsi="Arial" w:cs="Arial"/>
          <w:b/>
        </w:rPr>
      </w:pPr>
      <w:r w:rsidRPr="00F74C41">
        <w:rPr>
          <w:rFonts w:ascii="Arial" w:hAnsi="Arial" w:cs="Arial"/>
          <w:b/>
          <w:bCs/>
        </w:rPr>
        <w:t>Membership</w:t>
      </w:r>
      <w:r w:rsidRPr="00F74C41">
        <w:rPr>
          <w:rFonts w:ascii="Arial" w:hAnsi="Arial" w:cs="Arial"/>
          <w:b/>
        </w:rPr>
        <w:t> </w:t>
      </w:r>
    </w:p>
    <w:p w14:paraId="15D52282" w14:textId="3AFF3830" w:rsidR="00EE4572" w:rsidRPr="00B419D1" w:rsidRDefault="005B7482" w:rsidP="00B419D1">
      <w:pPr>
        <w:spacing w:after="160" w:line="273" w:lineRule="atLeast"/>
        <w:ind w:left="567" w:hanging="567"/>
        <w:contextualSpacing/>
        <w:textAlignment w:val="baseline"/>
        <w:rPr>
          <w:rFonts w:ascii="Arial" w:hAnsi="Arial" w:cs="Arial"/>
        </w:rPr>
      </w:pPr>
      <w:r w:rsidRPr="00F74C41">
        <w:rPr>
          <w:rFonts w:ascii="Arial" w:hAnsi="Arial" w:cs="Arial"/>
        </w:rPr>
        <w:t>3.1</w:t>
      </w:r>
      <w:r w:rsidRPr="00F74C41">
        <w:rPr>
          <w:rFonts w:ascii="Arial" w:hAnsi="Arial" w:cs="Arial"/>
        </w:rPr>
        <w:tab/>
        <w:t>Full membership of the Committee shall include at least four non-executive Directors of the NHS Board</w:t>
      </w:r>
      <w:r w:rsidR="00DC69B2" w:rsidRPr="00DC69B2">
        <w:rPr>
          <w:rFonts w:ascii="Arial" w:hAnsi="Arial" w:cs="Arial"/>
        </w:rPr>
        <w:t xml:space="preserve"> </w:t>
      </w:r>
      <w:r w:rsidR="00DC69B2">
        <w:rPr>
          <w:rFonts w:ascii="Arial" w:hAnsi="Arial" w:cs="Arial"/>
        </w:rPr>
        <w:t xml:space="preserve">and may include </w:t>
      </w:r>
      <w:r w:rsidR="00DC69B2" w:rsidRPr="00F74C41">
        <w:rPr>
          <w:rFonts w:ascii="Arial" w:hAnsi="Arial" w:cs="Arial"/>
        </w:rPr>
        <w:t>one co-opted member with non-voting rights.</w:t>
      </w:r>
    </w:p>
    <w:p w14:paraId="2C0AA455" w14:textId="77777777" w:rsidR="005B7482" w:rsidRPr="00F74C41" w:rsidRDefault="005B7482" w:rsidP="005B7482">
      <w:pPr>
        <w:ind w:left="567" w:hanging="567"/>
        <w:textAlignment w:val="baseline"/>
        <w:rPr>
          <w:rFonts w:ascii="Arial" w:hAnsi="Arial" w:cs="Arial"/>
        </w:rPr>
      </w:pPr>
    </w:p>
    <w:p w14:paraId="2F4F093A" w14:textId="77777777" w:rsidR="005B7482" w:rsidRPr="00F74C41" w:rsidRDefault="005B7482" w:rsidP="005B7482">
      <w:pPr>
        <w:numPr>
          <w:ilvl w:val="0"/>
          <w:numId w:val="1"/>
        </w:numPr>
        <w:spacing w:after="160" w:line="259" w:lineRule="auto"/>
        <w:ind w:left="567" w:hanging="567"/>
        <w:textAlignment w:val="baseline"/>
        <w:rPr>
          <w:rFonts w:ascii="Arial" w:hAnsi="Arial" w:cs="Arial"/>
          <w:b/>
        </w:rPr>
      </w:pPr>
      <w:r w:rsidRPr="00F74C41">
        <w:rPr>
          <w:rFonts w:ascii="Arial" w:hAnsi="Arial" w:cs="Arial"/>
          <w:b/>
          <w:bCs/>
        </w:rPr>
        <w:t>Quorum</w:t>
      </w:r>
      <w:r w:rsidRPr="00F74C41">
        <w:rPr>
          <w:rFonts w:ascii="Arial" w:hAnsi="Arial" w:cs="Arial"/>
          <w:b/>
        </w:rPr>
        <w:t> </w:t>
      </w:r>
    </w:p>
    <w:p w14:paraId="1DC3A006" w14:textId="18563680" w:rsidR="00D43828" w:rsidRPr="00D43828" w:rsidRDefault="005B7482" w:rsidP="00D43828">
      <w:pPr>
        <w:ind w:left="360"/>
        <w:textAlignment w:val="baseline"/>
        <w:rPr>
          <w:rFonts w:ascii="Arial" w:hAnsi="Arial" w:cs="Arial"/>
        </w:rPr>
      </w:pPr>
      <w:r w:rsidRPr="1FDA6C5F">
        <w:rPr>
          <w:rFonts w:ascii="Arial" w:hAnsi="Arial" w:cs="Arial"/>
        </w:rPr>
        <w:t xml:space="preserve">4.1 – 4.7 </w:t>
      </w:r>
      <w:hyperlink r:id="rId12">
        <w:r w:rsidR="00D43828" w:rsidRPr="1FDA6C5F">
          <w:rPr>
            <w:rStyle w:val="Hyperlink"/>
            <w:rFonts w:ascii="Arial" w:hAnsi="Arial" w:cs="Arial"/>
            <w:b/>
            <w:bCs/>
          </w:rPr>
          <w:t>Quorum (Generic ToRs)</w:t>
        </w:r>
      </w:hyperlink>
    </w:p>
    <w:p w14:paraId="2F80C68F" w14:textId="77777777" w:rsidR="005B7482" w:rsidRPr="00F74C41" w:rsidRDefault="005B7482" w:rsidP="00CF165D">
      <w:pPr>
        <w:textAlignment w:val="baseline"/>
        <w:rPr>
          <w:rFonts w:ascii="Arial" w:hAnsi="Arial" w:cs="Arial"/>
          <w:b/>
        </w:rPr>
      </w:pPr>
    </w:p>
    <w:p w14:paraId="7A4E28F9" w14:textId="77777777" w:rsidR="005B7482" w:rsidRPr="00F74C41" w:rsidRDefault="005B7482" w:rsidP="005B7482">
      <w:pPr>
        <w:numPr>
          <w:ilvl w:val="0"/>
          <w:numId w:val="1"/>
        </w:numPr>
        <w:spacing w:after="160" w:line="259" w:lineRule="auto"/>
        <w:ind w:left="567" w:hanging="567"/>
        <w:textAlignment w:val="baseline"/>
        <w:rPr>
          <w:rFonts w:ascii="Arial" w:hAnsi="Arial" w:cs="Arial"/>
        </w:rPr>
      </w:pPr>
      <w:r w:rsidRPr="00F74C41">
        <w:rPr>
          <w:rFonts w:ascii="Arial" w:hAnsi="Arial" w:cs="Arial"/>
          <w:b/>
          <w:bCs/>
        </w:rPr>
        <w:t>Attendees</w:t>
      </w:r>
      <w:r w:rsidRPr="00F74C41">
        <w:rPr>
          <w:rFonts w:ascii="Arial" w:hAnsi="Arial" w:cs="Arial"/>
          <w:b/>
        </w:rPr>
        <w:t> </w:t>
      </w:r>
    </w:p>
    <w:p w14:paraId="2386CE2C" w14:textId="3253E3F8" w:rsidR="00B61DBA" w:rsidRPr="00F74C41" w:rsidRDefault="005B7482" w:rsidP="1FDA6C5F">
      <w:pPr>
        <w:rPr>
          <w:rFonts w:ascii="Arial" w:hAnsi="Arial" w:cs="Arial"/>
          <w:highlight w:val="yellow"/>
        </w:rPr>
      </w:pPr>
      <w:r w:rsidRPr="1FDA6C5F">
        <w:rPr>
          <w:rFonts w:ascii="Arial" w:hAnsi="Arial" w:cs="Arial"/>
        </w:rPr>
        <w:t xml:space="preserve">5.1 – 5.2 </w:t>
      </w:r>
      <w:hyperlink r:id="rId13">
        <w:r w:rsidR="00B61DBA" w:rsidRPr="1FDA6C5F">
          <w:rPr>
            <w:rStyle w:val="Hyperlink"/>
            <w:rFonts w:ascii="Arial" w:hAnsi="Arial" w:cs="Arial"/>
            <w:b/>
            <w:bCs/>
          </w:rPr>
          <w:t>Quorum (Generic ToRs)</w:t>
        </w:r>
      </w:hyperlink>
    </w:p>
    <w:p w14:paraId="05A02F40" w14:textId="66BD4229" w:rsidR="005B7482" w:rsidRPr="00F74C41" w:rsidRDefault="005B7482" w:rsidP="005B7482">
      <w:pPr>
        <w:rPr>
          <w:rFonts w:ascii="Arial" w:hAnsi="Arial" w:cs="Arial"/>
        </w:rPr>
      </w:pPr>
    </w:p>
    <w:p w14:paraId="6D4165BE" w14:textId="77777777" w:rsidR="005B7482" w:rsidRPr="00F74C41" w:rsidRDefault="005B7482" w:rsidP="005B7482">
      <w:pPr>
        <w:numPr>
          <w:ilvl w:val="0"/>
          <w:numId w:val="1"/>
        </w:numPr>
        <w:spacing w:after="160" w:line="259" w:lineRule="auto"/>
        <w:ind w:left="567" w:hanging="567"/>
        <w:textAlignment w:val="baseline"/>
        <w:rPr>
          <w:rFonts w:ascii="Arial" w:hAnsi="Arial" w:cs="Arial"/>
          <w:b/>
        </w:rPr>
      </w:pPr>
      <w:r w:rsidRPr="00F74C41">
        <w:rPr>
          <w:rFonts w:ascii="Arial" w:hAnsi="Arial" w:cs="Arial"/>
          <w:b/>
          <w:bCs/>
        </w:rPr>
        <w:t>Private Member Meetings</w:t>
      </w:r>
    </w:p>
    <w:p w14:paraId="00E90C69" w14:textId="48DF8C33" w:rsidR="005B7482" w:rsidRPr="00F74C41" w:rsidRDefault="005B7482" w:rsidP="1FDA6C5F">
      <w:pPr>
        <w:rPr>
          <w:rFonts w:ascii="Arial" w:hAnsi="Arial" w:cs="Arial"/>
          <w:highlight w:val="yellow"/>
        </w:rPr>
      </w:pPr>
      <w:r w:rsidRPr="1FDA6C5F">
        <w:rPr>
          <w:rFonts w:ascii="Arial" w:hAnsi="Arial" w:cs="Arial"/>
        </w:rPr>
        <w:t xml:space="preserve">6.1  </w:t>
      </w:r>
      <w:hyperlink r:id="rId14">
        <w:r w:rsidR="00944E09" w:rsidRPr="1FDA6C5F">
          <w:rPr>
            <w:rStyle w:val="Hyperlink"/>
            <w:rFonts w:ascii="Arial" w:hAnsi="Arial" w:cs="Arial"/>
            <w:b/>
            <w:bCs/>
          </w:rPr>
          <w:t>Private Member Meetings (Generic ToRs)</w:t>
        </w:r>
      </w:hyperlink>
    </w:p>
    <w:p w14:paraId="078DB84B" w14:textId="77777777" w:rsidR="005B7482" w:rsidRPr="00F74C41" w:rsidRDefault="005B7482" w:rsidP="005B7482">
      <w:pPr>
        <w:textAlignment w:val="baseline"/>
        <w:rPr>
          <w:rFonts w:ascii="Arial" w:hAnsi="Arial" w:cs="Arial"/>
        </w:rPr>
      </w:pPr>
    </w:p>
    <w:p w14:paraId="62E3C5CD" w14:textId="77777777" w:rsidR="005B7482" w:rsidRPr="00F74C41" w:rsidRDefault="005B7482" w:rsidP="005B7482">
      <w:pPr>
        <w:numPr>
          <w:ilvl w:val="0"/>
          <w:numId w:val="1"/>
        </w:numPr>
        <w:spacing w:after="160" w:line="259" w:lineRule="auto"/>
        <w:ind w:left="567" w:hanging="567"/>
        <w:textAlignment w:val="baseline"/>
        <w:rPr>
          <w:rFonts w:ascii="Arial" w:hAnsi="Arial" w:cs="Arial"/>
          <w:b/>
        </w:rPr>
      </w:pPr>
      <w:r w:rsidRPr="00F74C41">
        <w:rPr>
          <w:rFonts w:ascii="Arial" w:hAnsi="Arial" w:cs="Arial"/>
          <w:b/>
          <w:bCs/>
        </w:rPr>
        <w:t>Frequency of Meetings</w:t>
      </w:r>
      <w:r w:rsidRPr="00F74C41">
        <w:rPr>
          <w:rFonts w:ascii="Arial" w:hAnsi="Arial" w:cs="Arial"/>
          <w:b/>
        </w:rPr>
        <w:t> </w:t>
      </w:r>
    </w:p>
    <w:p w14:paraId="5728236C" w14:textId="77777777" w:rsidR="005B7482" w:rsidRPr="00F74C41" w:rsidRDefault="005B7482" w:rsidP="005B7482">
      <w:pPr>
        <w:ind w:left="567" w:hanging="567"/>
        <w:contextualSpacing/>
        <w:textAlignment w:val="baseline"/>
        <w:rPr>
          <w:rFonts w:ascii="Arial" w:hAnsi="Arial" w:cs="Arial"/>
          <w:b/>
        </w:rPr>
      </w:pPr>
      <w:r w:rsidRPr="00F74C41">
        <w:rPr>
          <w:rFonts w:ascii="Arial" w:eastAsia="Calibri" w:hAnsi="Arial" w:cs="Arial"/>
        </w:rPr>
        <w:t>7.1</w:t>
      </w:r>
      <w:r w:rsidRPr="00F74C41">
        <w:rPr>
          <w:rFonts w:ascii="Arial" w:eastAsia="Calibri" w:hAnsi="Arial" w:cs="Arial"/>
        </w:rPr>
        <w:tab/>
        <w:t xml:space="preserve">The Committee shall normally meet four times per year.  </w:t>
      </w:r>
      <w:r w:rsidRPr="00F74C41">
        <w:rPr>
          <w:rFonts w:ascii="Arial" w:eastAsiaTheme="minorHAnsi" w:hAnsi="Arial" w:cs="Arial"/>
          <w:shd w:val="clear" w:color="auto" w:fill="FFFFFF"/>
          <w:lang w:eastAsia="en-US"/>
        </w:rPr>
        <w:t>The Chair of the Committee, may within reason, convene additional meetings if they deem this necessary, in consultation with the relevant executive lead. </w:t>
      </w:r>
      <w:r w:rsidRPr="00F74C41">
        <w:rPr>
          <w:rFonts w:ascii="Arial" w:eastAsia="Calibri" w:hAnsi="Arial" w:cs="Arial"/>
        </w:rPr>
        <w:t xml:space="preserve"> </w:t>
      </w:r>
    </w:p>
    <w:p w14:paraId="39E3D594" w14:textId="77777777" w:rsidR="005B7482" w:rsidRPr="00F74C41" w:rsidRDefault="005B7482" w:rsidP="005B7482">
      <w:pPr>
        <w:ind w:left="567" w:hanging="567"/>
        <w:textAlignment w:val="baseline"/>
        <w:rPr>
          <w:rFonts w:ascii="Arial" w:hAnsi="Arial" w:cs="Arial"/>
        </w:rPr>
      </w:pPr>
    </w:p>
    <w:p w14:paraId="74856574" w14:textId="77777777" w:rsidR="005B7482" w:rsidRPr="00F74C41" w:rsidRDefault="005B7482" w:rsidP="005B7482">
      <w:pPr>
        <w:numPr>
          <w:ilvl w:val="0"/>
          <w:numId w:val="1"/>
        </w:numPr>
        <w:spacing w:after="160" w:line="259" w:lineRule="auto"/>
        <w:ind w:left="567" w:hanging="567"/>
        <w:textAlignment w:val="baseline"/>
        <w:rPr>
          <w:rFonts w:ascii="Arial" w:hAnsi="Arial" w:cs="Arial"/>
          <w:b/>
        </w:rPr>
      </w:pPr>
      <w:r w:rsidRPr="00F74C41">
        <w:rPr>
          <w:rFonts w:ascii="Arial" w:hAnsi="Arial" w:cs="Arial"/>
          <w:b/>
          <w:bCs/>
        </w:rPr>
        <w:t>Authority</w:t>
      </w:r>
    </w:p>
    <w:p w14:paraId="3C92196A" w14:textId="752AF883" w:rsidR="005B7482" w:rsidRPr="00F74C41" w:rsidRDefault="005B7482" w:rsidP="1FDA6C5F">
      <w:pPr>
        <w:textAlignment w:val="baseline"/>
        <w:rPr>
          <w:rFonts w:ascii="Arial" w:hAnsi="Arial" w:cs="Arial"/>
        </w:rPr>
      </w:pPr>
      <w:r w:rsidRPr="00F74C41">
        <w:rPr>
          <w:rFonts w:ascii="Arial" w:hAnsi="Arial" w:cs="Arial"/>
        </w:rPr>
        <w:t xml:space="preserve">8.1    </w:t>
      </w:r>
      <w:hyperlink r:id="rId15">
        <w:r w:rsidR="0096487A" w:rsidRPr="1FDA6C5F">
          <w:rPr>
            <w:rStyle w:val="Hyperlink"/>
            <w:rFonts w:ascii="Arial" w:hAnsi="Arial" w:cs="Arial"/>
            <w:b/>
            <w:bCs/>
          </w:rPr>
          <w:t>Authority (Generic ToRs)</w:t>
        </w:r>
      </w:hyperlink>
      <w:r w:rsidR="0096487A" w:rsidRPr="1FDA6C5F">
        <w:rPr>
          <w:rFonts w:ascii="Arial" w:hAnsi="Arial" w:cs="Arial"/>
        </w:rPr>
        <w:t xml:space="preserve"> </w:t>
      </w:r>
      <w:r w:rsidRPr="00F74C41">
        <w:rPr>
          <w:rFonts w:ascii="Arial" w:hAnsi="Arial" w:cs="Arial"/>
          <w:b/>
          <w:bCs/>
        </w:rPr>
        <w:fldChar w:fldCharType="begin"/>
      </w:r>
      <w:r w:rsidR="00EF21E6" w:rsidRPr="1FDA6C5F">
        <w:rPr>
          <w:rFonts w:ascii="Arial" w:hAnsi="Arial" w:cs="Arial"/>
          <w:b/>
          <w:bCs/>
        </w:rPr>
        <w:instrText>HYPERLINK "https://www.nes.scot.nhs.uk/media/raqjpvdm/approved-by-nov-2020-board-generic-committee-tors.docx"</w:instrText>
      </w:r>
      <w:r w:rsidRPr="00F74C41">
        <w:rPr>
          <w:rFonts w:ascii="Arial" w:hAnsi="Arial" w:cs="Arial"/>
          <w:b/>
          <w:bCs/>
        </w:rPr>
      </w:r>
      <w:r w:rsidRPr="00F74C41">
        <w:rPr>
          <w:rFonts w:ascii="Arial" w:hAnsi="Arial" w:cs="Arial"/>
          <w:b/>
          <w:bCs/>
        </w:rPr>
        <w:fldChar w:fldCharType="separate"/>
      </w:r>
    </w:p>
    <w:p w14:paraId="4BE5BE2A" w14:textId="77777777" w:rsidR="005B7482" w:rsidRPr="00F74C41" w:rsidRDefault="005B7482" w:rsidP="005B7482">
      <w:pPr>
        <w:ind w:left="420"/>
        <w:contextualSpacing/>
        <w:rPr>
          <w:rFonts w:ascii="Arial" w:hAnsi="Arial" w:cs="Arial"/>
        </w:rPr>
      </w:pPr>
      <w:r w:rsidRPr="00F74C41">
        <w:rPr>
          <w:rFonts w:ascii="Arial" w:hAnsi="Arial" w:cs="Arial"/>
        </w:rPr>
        <w:fldChar w:fldCharType="end"/>
      </w:r>
    </w:p>
    <w:p w14:paraId="47BD361C" w14:textId="77777777" w:rsidR="005B7482" w:rsidRPr="00F74C41" w:rsidRDefault="005B7482" w:rsidP="005B7482">
      <w:pPr>
        <w:numPr>
          <w:ilvl w:val="0"/>
          <w:numId w:val="1"/>
        </w:numPr>
        <w:spacing w:after="160" w:line="259" w:lineRule="auto"/>
        <w:ind w:left="567" w:hanging="567"/>
        <w:textAlignment w:val="baseline"/>
        <w:rPr>
          <w:rFonts w:ascii="Arial" w:hAnsi="Arial" w:cs="Arial"/>
          <w:b/>
        </w:rPr>
      </w:pPr>
      <w:r w:rsidRPr="00F74C41">
        <w:rPr>
          <w:rFonts w:ascii="Arial" w:hAnsi="Arial" w:cs="Arial"/>
          <w:b/>
          <w:bCs/>
        </w:rPr>
        <w:t>Responsibilities and Duties</w:t>
      </w:r>
    </w:p>
    <w:p w14:paraId="40D1BCBE" w14:textId="6993E19E" w:rsidR="005B7482" w:rsidRPr="00F74C41" w:rsidRDefault="005B7482" w:rsidP="005B7482">
      <w:pPr>
        <w:ind w:left="567" w:hanging="567"/>
        <w:textAlignment w:val="baseline"/>
        <w:rPr>
          <w:rFonts w:ascii="Arial" w:eastAsiaTheme="minorEastAsia" w:hAnsi="Arial" w:cs="Arial"/>
          <w:lang w:eastAsia="en-US"/>
        </w:rPr>
      </w:pPr>
      <w:r w:rsidRPr="52DEF640">
        <w:rPr>
          <w:rFonts w:ascii="Arial" w:eastAsiaTheme="minorEastAsia" w:hAnsi="Arial" w:cs="Arial"/>
          <w:lang w:eastAsia="en-US"/>
        </w:rPr>
        <w:t>9.1</w:t>
      </w:r>
      <w:r>
        <w:rPr>
          <w:rFonts w:eastAsiaTheme="minorHAnsi"/>
        </w:rPr>
        <w:tab/>
      </w:r>
      <w:r w:rsidRPr="52DEF640">
        <w:rPr>
          <w:rFonts w:ascii="Arial" w:eastAsiaTheme="minorEastAsia" w:hAnsi="Arial" w:cs="Arial"/>
          <w:lang w:eastAsia="en-US"/>
        </w:rPr>
        <w:t xml:space="preserve">Provide assurance to the NES Board that, where </w:t>
      </w:r>
      <w:r w:rsidR="00B36C50" w:rsidRPr="52DEF640">
        <w:rPr>
          <w:rFonts w:ascii="Arial" w:eastAsiaTheme="minorEastAsia" w:hAnsi="Arial" w:cs="Arial"/>
          <w:lang w:eastAsia="en-US"/>
        </w:rPr>
        <w:t xml:space="preserve">NHS </w:t>
      </w:r>
      <w:r w:rsidRPr="52DEF640">
        <w:rPr>
          <w:rFonts w:ascii="Arial" w:eastAsiaTheme="minorEastAsia" w:hAnsi="Arial" w:cs="Arial"/>
          <w:lang w:eastAsia="en-US"/>
        </w:rPr>
        <w:t>education and training is subject to statutory regulatory oversight, the requirements of the relevant regulator are being met.</w:t>
      </w:r>
    </w:p>
    <w:p w14:paraId="4942A66E" w14:textId="77777777" w:rsidR="005B7482" w:rsidRPr="00F74C41" w:rsidRDefault="005B7482" w:rsidP="005B7482">
      <w:pPr>
        <w:ind w:left="567" w:hanging="567"/>
        <w:textAlignment w:val="baseline"/>
        <w:rPr>
          <w:rFonts w:ascii="Arial" w:eastAsiaTheme="minorHAnsi" w:hAnsi="Arial" w:cs="Arial"/>
          <w:lang w:eastAsia="en-US"/>
        </w:rPr>
      </w:pPr>
    </w:p>
    <w:p w14:paraId="1CF7A8E6" w14:textId="51167D7A" w:rsidR="005B7482" w:rsidRDefault="005B7482" w:rsidP="005B7482">
      <w:pPr>
        <w:ind w:left="567" w:hanging="567"/>
        <w:textAlignment w:val="baseline"/>
        <w:rPr>
          <w:rFonts w:ascii="Arial" w:eastAsiaTheme="minorHAnsi" w:hAnsi="Arial" w:cs="Arial"/>
          <w:lang w:eastAsia="en-US"/>
        </w:rPr>
      </w:pPr>
      <w:r w:rsidRPr="00F74C41">
        <w:rPr>
          <w:rFonts w:ascii="Arial" w:eastAsiaTheme="minorHAnsi" w:hAnsi="Arial" w:cs="Arial"/>
          <w:lang w:eastAsia="en-US"/>
        </w:rPr>
        <w:t>9.2   Provide assurance to the NES Board regarding the effective management and</w:t>
      </w:r>
      <w:r w:rsidR="00A71F35">
        <w:rPr>
          <w:rFonts w:ascii="Arial" w:eastAsiaTheme="minorHAnsi" w:hAnsi="Arial" w:cs="Arial"/>
          <w:lang w:eastAsia="en-US"/>
        </w:rPr>
        <w:t xml:space="preserve"> </w:t>
      </w:r>
      <w:r w:rsidRPr="00F74C41">
        <w:rPr>
          <w:rFonts w:ascii="Arial" w:eastAsiaTheme="minorHAnsi" w:hAnsi="Arial" w:cs="Arial"/>
          <w:lang w:eastAsia="en-US"/>
        </w:rPr>
        <w:t xml:space="preserve">improvement of the quality of NES’s </w:t>
      </w:r>
      <w:r w:rsidR="00F636AD">
        <w:rPr>
          <w:rFonts w:ascii="Arial" w:eastAsiaTheme="minorHAnsi" w:hAnsi="Arial" w:cs="Arial"/>
          <w:lang w:eastAsia="en-US"/>
        </w:rPr>
        <w:t xml:space="preserve">Health and Social Care </w:t>
      </w:r>
      <w:r w:rsidRPr="00F74C41">
        <w:rPr>
          <w:rFonts w:ascii="Arial" w:eastAsiaTheme="minorHAnsi" w:hAnsi="Arial" w:cs="Arial"/>
          <w:lang w:eastAsia="en-US"/>
        </w:rPr>
        <w:t xml:space="preserve">education and training activities and outcomes; including </w:t>
      </w:r>
      <w:r w:rsidRPr="00F74C41">
        <w:rPr>
          <w:rFonts w:ascii="Arial" w:hAnsi="Arial" w:cs="Arial"/>
        </w:rPr>
        <w:t xml:space="preserve">internally regulated activities, </w:t>
      </w:r>
      <w:r w:rsidR="000516B5">
        <w:rPr>
          <w:rFonts w:ascii="Arial" w:hAnsi="Arial" w:cs="Arial"/>
        </w:rPr>
        <w:t>C</w:t>
      </w:r>
      <w:r w:rsidR="003D28F7">
        <w:rPr>
          <w:rFonts w:ascii="Arial" w:hAnsi="Arial" w:cs="Arial"/>
        </w:rPr>
        <w:t xml:space="preserve">redit </w:t>
      </w:r>
      <w:r w:rsidR="000516B5">
        <w:rPr>
          <w:rFonts w:ascii="Arial" w:hAnsi="Arial" w:cs="Arial"/>
        </w:rPr>
        <w:t>R</w:t>
      </w:r>
      <w:r w:rsidR="003D28F7">
        <w:rPr>
          <w:rFonts w:ascii="Arial" w:hAnsi="Arial" w:cs="Arial"/>
        </w:rPr>
        <w:t>ated</w:t>
      </w:r>
      <w:r w:rsidR="003C510E">
        <w:rPr>
          <w:rFonts w:ascii="Arial" w:hAnsi="Arial" w:cs="Arial"/>
        </w:rPr>
        <w:t xml:space="preserve"> </w:t>
      </w:r>
      <w:r w:rsidR="000516B5">
        <w:rPr>
          <w:rFonts w:ascii="Arial" w:hAnsi="Arial" w:cs="Arial"/>
        </w:rPr>
        <w:t>P</w:t>
      </w:r>
      <w:r w:rsidR="003C510E">
        <w:rPr>
          <w:rFonts w:ascii="Arial" w:hAnsi="Arial" w:cs="Arial"/>
        </w:rPr>
        <w:t xml:space="preserve">rogrammes, </w:t>
      </w:r>
      <w:r w:rsidRPr="00F74C41">
        <w:rPr>
          <w:rFonts w:ascii="Arial" w:eastAsiaTheme="minorHAnsi" w:hAnsi="Arial" w:cs="Arial"/>
          <w:lang w:eastAsia="en-US"/>
        </w:rPr>
        <w:t xml:space="preserve">and leadership development activities. </w:t>
      </w:r>
    </w:p>
    <w:p w14:paraId="1E8B5250" w14:textId="77777777" w:rsidR="00E50D0B" w:rsidRDefault="00E50D0B" w:rsidP="005B7482">
      <w:pPr>
        <w:ind w:left="567" w:hanging="567"/>
        <w:textAlignment w:val="baseline"/>
        <w:rPr>
          <w:rFonts w:ascii="Arial" w:eastAsiaTheme="minorHAnsi" w:hAnsi="Arial" w:cs="Arial"/>
          <w:lang w:eastAsia="en-US"/>
        </w:rPr>
      </w:pPr>
    </w:p>
    <w:p w14:paraId="6A41592E" w14:textId="1FA074D3" w:rsidR="00E50D0B" w:rsidRPr="00F74C41" w:rsidRDefault="00CE0B34" w:rsidP="005B7482">
      <w:pPr>
        <w:ind w:left="567" w:hanging="567"/>
        <w:textAlignment w:val="baseline"/>
        <w:rPr>
          <w:rFonts w:ascii="Arial" w:eastAsiaTheme="minorHAnsi" w:hAnsi="Arial" w:cs="Arial"/>
          <w:lang w:eastAsia="en-US"/>
        </w:rPr>
      </w:pPr>
      <w:r>
        <w:rPr>
          <w:rFonts w:ascii="Arial" w:eastAsiaTheme="minorHAnsi" w:hAnsi="Arial" w:cs="Arial"/>
          <w:lang w:eastAsia="en-US"/>
        </w:rPr>
        <w:t xml:space="preserve">9.3   Seek assurance that </w:t>
      </w:r>
      <w:r w:rsidR="00B90921">
        <w:rPr>
          <w:rFonts w:ascii="Arial" w:eastAsiaTheme="minorHAnsi" w:hAnsi="Arial" w:cs="Arial"/>
          <w:lang w:eastAsia="en-US"/>
        </w:rPr>
        <w:t xml:space="preserve">there is a robust and effective </w:t>
      </w:r>
      <w:r w:rsidRPr="00F74C41">
        <w:rPr>
          <w:rFonts w:ascii="Arial" w:hAnsi="Arial" w:cs="Arial"/>
        </w:rPr>
        <w:t>c</w:t>
      </w:r>
      <w:r w:rsidRPr="00F74C41">
        <w:rPr>
          <w:rFonts w:ascii="Arial" w:eastAsiaTheme="minorHAnsi" w:hAnsi="Arial" w:cs="Arial"/>
          <w:lang w:eastAsia="en-US"/>
        </w:rPr>
        <w:t xml:space="preserve">linical </w:t>
      </w:r>
      <w:r>
        <w:rPr>
          <w:rFonts w:ascii="Arial" w:eastAsiaTheme="minorHAnsi" w:hAnsi="Arial" w:cs="Arial"/>
          <w:lang w:eastAsia="en-US"/>
        </w:rPr>
        <w:t xml:space="preserve">and care </w:t>
      </w:r>
      <w:r w:rsidRPr="00F74C41">
        <w:rPr>
          <w:rFonts w:ascii="Arial" w:eastAsiaTheme="minorHAnsi" w:hAnsi="Arial" w:cs="Arial"/>
          <w:lang w:eastAsia="en-US"/>
        </w:rPr>
        <w:t>assurance</w:t>
      </w:r>
      <w:r>
        <w:rPr>
          <w:rFonts w:ascii="Arial" w:eastAsiaTheme="minorHAnsi" w:hAnsi="Arial" w:cs="Arial"/>
          <w:lang w:eastAsia="en-US"/>
        </w:rPr>
        <w:t xml:space="preserve"> </w:t>
      </w:r>
      <w:r w:rsidR="00B90921">
        <w:rPr>
          <w:rFonts w:ascii="Arial" w:eastAsiaTheme="minorHAnsi" w:hAnsi="Arial" w:cs="Arial"/>
          <w:lang w:eastAsia="en-US"/>
        </w:rPr>
        <w:t xml:space="preserve">process in place </w:t>
      </w:r>
      <w:r w:rsidR="006E0C56">
        <w:rPr>
          <w:rFonts w:ascii="Arial" w:eastAsiaTheme="minorHAnsi" w:hAnsi="Arial" w:cs="Arial"/>
          <w:lang w:eastAsia="en-US"/>
        </w:rPr>
        <w:t>in NES.</w:t>
      </w:r>
      <w:r>
        <w:rPr>
          <w:rFonts w:ascii="Arial" w:eastAsiaTheme="minorHAnsi" w:hAnsi="Arial" w:cs="Arial"/>
          <w:lang w:eastAsia="en-US"/>
        </w:rPr>
        <w:t xml:space="preserve"> </w:t>
      </w:r>
    </w:p>
    <w:p w14:paraId="64173859" w14:textId="77777777" w:rsidR="005B7482" w:rsidRPr="00F74C41" w:rsidRDefault="005B7482" w:rsidP="005B7482">
      <w:pPr>
        <w:ind w:left="567" w:hanging="567"/>
        <w:textAlignment w:val="baseline"/>
        <w:rPr>
          <w:rFonts w:ascii="Arial" w:eastAsiaTheme="minorHAnsi" w:hAnsi="Arial" w:cs="Arial"/>
          <w:lang w:eastAsia="en-US"/>
        </w:rPr>
      </w:pPr>
    </w:p>
    <w:p w14:paraId="4822300C" w14:textId="2B2245B7" w:rsidR="00013B65" w:rsidRDefault="005B7482" w:rsidP="00013B65">
      <w:pPr>
        <w:spacing w:after="160" w:line="259" w:lineRule="auto"/>
        <w:ind w:left="567" w:hanging="567"/>
        <w:contextualSpacing/>
        <w:jc w:val="both"/>
        <w:rPr>
          <w:rFonts w:ascii="Arial" w:eastAsiaTheme="minorEastAsia" w:hAnsi="Arial" w:cs="Arial"/>
          <w:lang w:eastAsia="en-US"/>
        </w:rPr>
      </w:pPr>
      <w:r w:rsidRPr="52DEF640">
        <w:rPr>
          <w:rFonts w:ascii="Arial" w:eastAsiaTheme="minorEastAsia" w:hAnsi="Arial" w:cs="Arial"/>
          <w:lang w:eastAsia="en-US"/>
        </w:rPr>
        <w:t>9.</w:t>
      </w:r>
      <w:r w:rsidR="00E67876">
        <w:rPr>
          <w:rFonts w:ascii="Arial" w:eastAsiaTheme="minorEastAsia" w:hAnsi="Arial" w:cs="Arial"/>
          <w:lang w:eastAsia="en-US"/>
        </w:rPr>
        <w:t>4</w:t>
      </w:r>
      <w:r>
        <w:rPr>
          <w:rFonts w:eastAsiaTheme="minorHAnsi"/>
        </w:rPr>
        <w:tab/>
      </w:r>
      <w:r w:rsidRPr="52DEF640">
        <w:rPr>
          <w:rFonts w:ascii="Arial" w:eastAsiaTheme="minorEastAsia" w:hAnsi="Arial" w:cs="Arial"/>
          <w:lang w:eastAsia="en-US"/>
        </w:rPr>
        <w:t xml:space="preserve">Seek assurance that strategies, policies, structures, responses to consultations and processes for the governance of </w:t>
      </w:r>
      <w:r w:rsidR="00F636AD" w:rsidRPr="52DEF640">
        <w:rPr>
          <w:rFonts w:ascii="Arial" w:eastAsiaTheme="minorEastAsia" w:hAnsi="Arial" w:cs="Arial"/>
          <w:lang w:eastAsia="en-US"/>
        </w:rPr>
        <w:t xml:space="preserve">Health and Social Care </w:t>
      </w:r>
      <w:r w:rsidRPr="52DEF640">
        <w:rPr>
          <w:rFonts w:ascii="Arial" w:eastAsiaTheme="minorEastAsia" w:hAnsi="Arial" w:cs="Arial"/>
          <w:lang w:eastAsia="en-US"/>
        </w:rPr>
        <w:t>education and training have taken a forward looking and strategic view</w:t>
      </w:r>
      <w:r w:rsidR="00013B65">
        <w:rPr>
          <w:rFonts w:ascii="Arial" w:eastAsiaTheme="minorEastAsia" w:hAnsi="Arial" w:cs="Arial"/>
          <w:lang w:eastAsia="en-US"/>
        </w:rPr>
        <w:t>.</w:t>
      </w:r>
    </w:p>
    <w:p w14:paraId="2C9B13B5" w14:textId="77777777" w:rsidR="00013B65" w:rsidRDefault="00013B65" w:rsidP="00013B65">
      <w:pPr>
        <w:spacing w:after="160" w:line="259" w:lineRule="auto"/>
        <w:ind w:left="567" w:hanging="567"/>
        <w:contextualSpacing/>
        <w:jc w:val="both"/>
        <w:rPr>
          <w:rFonts w:ascii="Arial" w:eastAsiaTheme="minorEastAsia" w:hAnsi="Arial" w:cs="Arial"/>
          <w:lang w:eastAsia="en-US"/>
        </w:rPr>
      </w:pPr>
    </w:p>
    <w:p w14:paraId="69D9A265" w14:textId="191A34E9" w:rsidR="005B7482" w:rsidRPr="00F74C41" w:rsidRDefault="004D7F5F" w:rsidP="00013B65">
      <w:pPr>
        <w:spacing w:after="160" w:line="259" w:lineRule="auto"/>
        <w:ind w:left="567" w:hanging="567"/>
        <w:contextualSpacing/>
        <w:jc w:val="both"/>
        <w:rPr>
          <w:rFonts w:ascii="Arial" w:eastAsiaTheme="minorEastAsia" w:hAnsi="Arial" w:cs="Arial"/>
          <w:lang w:eastAsia="en-US"/>
        </w:rPr>
      </w:pPr>
      <w:r>
        <w:rPr>
          <w:rFonts w:ascii="Arial" w:eastAsiaTheme="minorEastAsia" w:hAnsi="Arial" w:cs="Arial"/>
          <w:lang w:eastAsia="en-US"/>
        </w:rPr>
        <w:t>9.</w:t>
      </w:r>
      <w:r w:rsidR="00E67876">
        <w:rPr>
          <w:rFonts w:ascii="Arial" w:eastAsiaTheme="minorEastAsia" w:hAnsi="Arial" w:cs="Arial"/>
          <w:lang w:eastAsia="en-US"/>
        </w:rPr>
        <w:t>5</w:t>
      </w:r>
      <w:r>
        <w:rPr>
          <w:rFonts w:ascii="Arial" w:eastAsiaTheme="minorEastAsia" w:hAnsi="Arial" w:cs="Arial"/>
          <w:lang w:eastAsia="en-US"/>
        </w:rPr>
        <w:tab/>
        <w:t>S</w:t>
      </w:r>
      <w:r w:rsidR="00001425" w:rsidRPr="52DEF640">
        <w:rPr>
          <w:rFonts w:ascii="Arial" w:eastAsiaTheme="minorEastAsia" w:hAnsi="Arial" w:cs="Arial"/>
          <w:lang w:eastAsia="en-US"/>
        </w:rPr>
        <w:t xml:space="preserve">eek </w:t>
      </w:r>
      <w:r w:rsidR="00D524BE" w:rsidRPr="52DEF640">
        <w:rPr>
          <w:rFonts w:ascii="Arial" w:eastAsiaTheme="minorEastAsia" w:hAnsi="Arial" w:cs="Arial"/>
          <w:lang w:eastAsia="en-US"/>
        </w:rPr>
        <w:t xml:space="preserve">assurance </w:t>
      </w:r>
      <w:r w:rsidR="00FA2D8B">
        <w:rPr>
          <w:rFonts w:ascii="Arial" w:eastAsiaTheme="minorEastAsia" w:hAnsi="Arial" w:cs="Arial"/>
          <w:lang w:eastAsia="en-US"/>
        </w:rPr>
        <w:t xml:space="preserve">in relation to </w:t>
      </w:r>
      <w:r w:rsidR="00393FBC" w:rsidRPr="52DEF640">
        <w:rPr>
          <w:rFonts w:ascii="Arial" w:eastAsiaTheme="minorEastAsia" w:hAnsi="Arial" w:cs="Arial"/>
          <w:lang w:eastAsia="en-US"/>
        </w:rPr>
        <w:t xml:space="preserve">progress with the </w:t>
      </w:r>
      <w:r w:rsidR="001B72DF" w:rsidRPr="52DEF640">
        <w:rPr>
          <w:rFonts w:ascii="Arial" w:eastAsiaTheme="minorEastAsia" w:hAnsi="Arial" w:cs="Arial"/>
          <w:lang w:eastAsia="en-US"/>
        </w:rPr>
        <w:t xml:space="preserve">implementation of </w:t>
      </w:r>
      <w:r w:rsidR="00393FBC" w:rsidRPr="52DEF640">
        <w:rPr>
          <w:rFonts w:ascii="Arial" w:eastAsiaTheme="minorEastAsia" w:hAnsi="Arial" w:cs="Arial"/>
          <w:lang w:eastAsia="en-US"/>
        </w:rPr>
        <w:t>education</w:t>
      </w:r>
      <w:r w:rsidR="001B72DF" w:rsidRPr="52DEF640">
        <w:rPr>
          <w:rFonts w:ascii="Arial" w:eastAsiaTheme="minorEastAsia" w:hAnsi="Arial" w:cs="Arial"/>
          <w:lang w:eastAsia="en-US"/>
        </w:rPr>
        <w:t xml:space="preserve"> and </w:t>
      </w:r>
      <w:r w:rsidR="00393FBC" w:rsidRPr="52DEF640">
        <w:rPr>
          <w:rFonts w:ascii="Arial" w:eastAsiaTheme="minorEastAsia" w:hAnsi="Arial" w:cs="Arial"/>
          <w:lang w:eastAsia="en-US"/>
        </w:rPr>
        <w:t>learning</w:t>
      </w:r>
      <w:r w:rsidR="001B72DF" w:rsidRPr="52DEF640">
        <w:rPr>
          <w:rFonts w:ascii="Arial" w:eastAsiaTheme="minorEastAsia" w:hAnsi="Arial" w:cs="Arial"/>
          <w:lang w:eastAsia="en-US"/>
        </w:rPr>
        <w:t xml:space="preserve"> </w:t>
      </w:r>
      <w:r w:rsidR="00393FBC" w:rsidRPr="52DEF640">
        <w:rPr>
          <w:rFonts w:ascii="Arial" w:eastAsiaTheme="minorEastAsia" w:hAnsi="Arial" w:cs="Arial"/>
          <w:lang w:eastAsia="en-US"/>
        </w:rPr>
        <w:t>strategies</w:t>
      </w:r>
      <w:r w:rsidR="001B72DF" w:rsidRPr="52DEF640">
        <w:rPr>
          <w:rFonts w:ascii="Arial" w:eastAsiaTheme="minorEastAsia" w:hAnsi="Arial" w:cs="Arial"/>
          <w:lang w:eastAsia="en-US"/>
        </w:rPr>
        <w:t xml:space="preserve"> and polic</w:t>
      </w:r>
      <w:r w:rsidR="008832FB">
        <w:rPr>
          <w:rFonts w:ascii="Arial" w:eastAsiaTheme="minorEastAsia" w:hAnsi="Arial" w:cs="Arial"/>
          <w:lang w:eastAsia="en-US"/>
        </w:rPr>
        <w:t>i</w:t>
      </w:r>
      <w:r w:rsidR="001B72DF" w:rsidRPr="52DEF640">
        <w:rPr>
          <w:rFonts w:ascii="Arial" w:eastAsiaTheme="minorEastAsia" w:hAnsi="Arial" w:cs="Arial"/>
          <w:lang w:eastAsia="en-US"/>
        </w:rPr>
        <w:t>es</w:t>
      </w:r>
      <w:r w:rsidR="00006657">
        <w:rPr>
          <w:rFonts w:ascii="Arial" w:eastAsiaTheme="minorEastAsia" w:hAnsi="Arial" w:cs="Arial"/>
          <w:lang w:eastAsia="en-US"/>
        </w:rPr>
        <w:t>.</w:t>
      </w:r>
    </w:p>
    <w:p w14:paraId="5D37E464" w14:textId="77777777" w:rsidR="005B7482" w:rsidRPr="00F74C41" w:rsidRDefault="005B7482" w:rsidP="005B7482">
      <w:pPr>
        <w:spacing w:after="160" w:line="259" w:lineRule="auto"/>
        <w:ind w:left="567" w:hanging="567"/>
        <w:contextualSpacing/>
        <w:jc w:val="both"/>
        <w:rPr>
          <w:rFonts w:ascii="Arial" w:eastAsiaTheme="minorHAnsi" w:hAnsi="Arial" w:cs="Arial"/>
          <w:lang w:eastAsia="en-US"/>
        </w:rPr>
      </w:pPr>
    </w:p>
    <w:p w14:paraId="4441B927" w14:textId="6ACDC2A2" w:rsidR="005B7482" w:rsidRPr="00F74C41" w:rsidRDefault="005B7482" w:rsidP="005B7482">
      <w:pPr>
        <w:spacing w:after="160" w:line="259" w:lineRule="auto"/>
        <w:ind w:left="567" w:hanging="567"/>
        <w:contextualSpacing/>
        <w:jc w:val="both"/>
        <w:rPr>
          <w:rFonts w:ascii="Arial" w:eastAsiaTheme="minorHAnsi" w:hAnsi="Arial" w:cs="Arial"/>
          <w:lang w:eastAsia="en-US"/>
        </w:rPr>
      </w:pPr>
      <w:r w:rsidRPr="00F74C41">
        <w:rPr>
          <w:rFonts w:ascii="Arial" w:eastAsiaTheme="minorHAnsi" w:hAnsi="Arial" w:cs="Arial"/>
          <w:lang w:eastAsia="en-US"/>
        </w:rPr>
        <w:t>9.</w:t>
      </w:r>
      <w:r w:rsidR="00E67876">
        <w:rPr>
          <w:rFonts w:ascii="Arial" w:eastAsiaTheme="minorHAnsi" w:hAnsi="Arial" w:cs="Arial"/>
          <w:lang w:eastAsia="en-US"/>
        </w:rPr>
        <w:t>6</w:t>
      </w:r>
      <w:r w:rsidRPr="00F74C41">
        <w:rPr>
          <w:rFonts w:ascii="Arial" w:eastAsiaTheme="minorHAnsi" w:hAnsi="Arial" w:cs="Arial"/>
          <w:lang w:eastAsia="en-US"/>
        </w:rPr>
        <w:t xml:space="preserve"> </w:t>
      </w:r>
      <w:r w:rsidRPr="00F74C41">
        <w:rPr>
          <w:rFonts w:ascii="Arial" w:eastAsiaTheme="minorHAnsi" w:hAnsi="Arial" w:cs="Arial"/>
          <w:lang w:eastAsia="en-US"/>
        </w:rPr>
        <w:tab/>
      </w:r>
      <w:r w:rsidRPr="00F74C41">
        <w:rPr>
          <w:rFonts w:ascii="Arial" w:eastAsiaTheme="minorHAnsi" w:hAnsi="Arial" w:cs="Arial"/>
          <w:iCs/>
        </w:rPr>
        <w:t>Seek assurance that arrangements are in place to identify and embed good and innovative practice across NES in ways that enhance the quality of the</w:t>
      </w:r>
      <w:r w:rsidR="0021440E">
        <w:rPr>
          <w:rFonts w:ascii="Arial" w:eastAsiaTheme="minorHAnsi" w:hAnsi="Arial" w:cs="Arial"/>
          <w:iCs/>
        </w:rPr>
        <w:t xml:space="preserve"> </w:t>
      </w:r>
      <w:r w:rsidR="0021440E">
        <w:rPr>
          <w:rFonts w:ascii="Arial" w:eastAsiaTheme="minorHAnsi" w:hAnsi="Arial" w:cs="Arial"/>
          <w:lang w:eastAsia="en-US"/>
        </w:rPr>
        <w:t>Health and Social Care</w:t>
      </w:r>
      <w:r w:rsidRPr="00F74C41">
        <w:rPr>
          <w:rFonts w:ascii="Arial" w:eastAsiaTheme="minorHAnsi" w:hAnsi="Arial" w:cs="Arial"/>
          <w:iCs/>
        </w:rPr>
        <w:t xml:space="preserve"> education and training provided.</w:t>
      </w:r>
    </w:p>
    <w:p w14:paraId="2868EB6E" w14:textId="77777777" w:rsidR="005B7482" w:rsidRPr="00F74C41" w:rsidRDefault="005B7482" w:rsidP="005B7482">
      <w:pPr>
        <w:spacing w:after="160" w:line="259" w:lineRule="auto"/>
        <w:contextualSpacing/>
        <w:jc w:val="both"/>
        <w:rPr>
          <w:rFonts w:ascii="Arial" w:eastAsiaTheme="minorHAnsi" w:hAnsi="Arial" w:cs="Arial"/>
          <w:lang w:eastAsia="en-US"/>
        </w:rPr>
      </w:pPr>
    </w:p>
    <w:p w14:paraId="06528696" w14:textId="7F3926DE" w:rsidR="002D1A85" w:rsidRDefault="005B7482" w:rsidP="002D1A85">
      <w:pPr>
        <w:autoSpaceDE w:val="0"/>
        <w:autoSpaceDN w:val="0"/>
        <w:adjustRightInd w:val="0"/>
        <w:ind w:left="567" w:hanging="567"/>
        <w:rPr>
          <w:rFonts w:ascii="Arial" w:eastAsiaTheme="minorHAnsi" w:hAnsi="Arial" w:cs="Arial"/>
          <w:lang w:eastAsia="en-US"/>
        </w:rPr>
      </w:pPr>
      <w:r w:rsidRPr="00F74C41">
        <w:rPr>
          <w:rFonts w:ascii="Arial" w:eastAsiaTheme="minorHAnsi" w:hAnsi="Arial" w:cs="Arial"/>
          <w:lang w:eastAsia="en-US"/>
        </w:rPr>
        <w:t>9.</w:t>
      </w:r>
      <w:r w:rsidR="00E67876">
        <w:rPr>
          <w:rFonts w:ascii="Arial" w:eastAsiaTheme="minorHAnsi" w:hAnsi="Arial" w:cs="Arial"/>
          <w:lang w:eastAsia="en-US"/>
        </w:rPr>
        <w:t>7</w:t>
      </w:r>
      <w:r w:rsidRPr="00F74C41">
        <w:rPr>
          <w:rFonts w:ascii="Arial" w:eastAsiaTheme="minorHAnsi" w:hAnsi="Arial" w:cs="Arial"/>
          <w:lang w:eastAsia="en-US"/>
        </w:rPr>
        <w:tab/>
        <w:t xml:space="preserve">Seek assurance of the effective performance, monitoring, management and value of </w:t>
      </w:r>
      <w:r w:rsidR="008C467F">
        <w:rPr>
          <w:rFonts w:ascii="Arial" w:eastAsiaTheme="minorHAnsi" w:hAnsi="Arial" w:cs="Arial"/>
          <w:lang w:eastAsia="en-US"/>
        </w:rPr>
        <w:t xml:space="preserve">Health and Social Care </w:t>
      </w:r>
      <w:r w:rsidRPr="00F74C41">
        <w:rPr>
          <w:rFonts w:ascii="Arial" w:eastAsiaTheme="minorHAnsi" w:hAnsi="Arial" w:cs="Arial"/>
          <w:lang w:eastAsia="en-US"/>
        </w:rPr>
        <w:t xml:space="preserve">education and training programmes and contracts, including the identification of </w:t>
      </w:r>
      <w:r w:rsidRPr="00F74C41">
        <w:rPr>
          <w:rFonts w:ascii="Arial" w:eastAsiaTheme="minorHAnsi" w:hAnsi="Arial" w:cs="Arial"/>
          <w:bCs/>
          <w:lang w:eastAsia="en-US"/>
        </w:rPr>
        <w:t>impact (including outcomes) or intended impact,</w:t>
      </w:r>
      <w:r w:rsidRPr="00F74C41">
        <w:rPr>
          <w:rFonts w:ascii="Arial" w:eastAsiaTheme="minorHAnsi" w:hAnsi="Arial" w:cs="Arial"/>
          <w:lang w:eastAsia="en-US"/>
        </w:rPr>
        <w:t xml:space="preserve"> where possible</w:t>
      </w:r>
      <w:r w:rsidR="008C467F">
        <w:rPr>
          <w:rFonts w:ascii="Arial" w:eastAsiaTheme="minorHAnsi" w:hAnsi="Arial" w:cs="Arial"/>
          <w:lang w:eastAsia="en-US"/>
        </w:rPr>
        <w:t xml:space="preserve">. </w:t>
      </w:r>
    </w:p>
    <w:p w14:paraId="6464DBE9" w14:textId="77777777" w:rsidR="002D1A85" w:rsidRDefault="002D1A85" w:rsidP="002D1A85">
      <w:pPr>
        <w:autoSpaceDE w:val="0"/>
        <w:autoSpaceDN w:val="0"/>
        <w:adjustRightInd w:val="0"/>
        <w:ind w:left="567" w:hanging="567"/>
        <w:rPr>
          <w:rFonts w:ascii="Arial" w:eastAsiaTheme="minorHAnsi" w:hAnsi="Arial" w:cs="Arial"/>
          <w:lang w:eastAsia="en-US"/>
        </w:rPr>
      </w:pPr>
    </w:p>
    <w:p w14:paraId="63D79F22" w14:textId="47BC0A0C" w:rsidR="009C3230" w:rsidRPr="00006657" w:rsidRDefault="002D1A85" w:rsidP="002D1A85">
      <w:pPr>
        <w:autoSpaceDE w:val="0"/>
        <w:autoSpaceDN w:val="0"/>
        <w:adjustRightInd w:val="0"/>
        <w:ind w:left="567" w:hanging="567"/>
        <w:rPr>
          <w:rFonts w:ascii="Arial" w:eastAsiaTheme="minorHAnsi" w:hAnsi="Arial" w:cs="Arial"/>
          <w:lang w:eastAsia="en-US"/>
        </w:rPr>
      </w:pPr>
      <w:r>
        <w:rPr>
          <w:rFonts w:ascii="Arial" w:eastAsiaTheme="minorHAnsi" w:hAnsi="Arial" w:cs="Arial"/>
          <w:lang w:eastAsia="en-US"/>
        </w:rPr>
        <w:t>9.</w:t>
      </w:r>
      <w:r w:rsidR="00E67876">
        <w:rPr>
          <w:rFonts w:ascii="Arial" w:eastAsiaTheme="minorHAnsi" w:hAnsi="Arial" w:cs="Arial"/>
          <w:lang w:eastAsia="en-US"/>
        </w:rPr>
        <w:t>8</w:t>
      </w:r>
      <w:r>
        <w:rPr>
          <w:rFonts w:ascii="Arial" w:eastAsiaTheme="minorHAnsi" w:hAnsi="Arial" w:cs="Arial"/>
          <w:lang w:eastAsia="en-US"/>
        </w:rPr>
        <w:tab/>
      </w:r>
      <w:r w:rsidR="009C3230">
        <w:rPr>
          <w:rFonts w:ascii="Arial" w:eastAsiaTheme="minorHAnsi" w:hAnsi="Arial" w:cs="Arial"/>
          <w:lang w:eastAsia="en-US"/>
        </w:rPr>
        <w:t>E</w:t>
      </w:r>
      <w:r w:rsidR="009C3230" w:rsidRPr="00006657">
        <w:rPr>
          <w:rFonts w:ascii="Arial" w:hAnsi="Arial" w:cs="Arial"/>
        </w:rPr>
        <w:t>nsure appropriate governance in respect of Board delegated strategic risks.   Review risk identification, assessment</w:t>
      </w:r>
      <w:r w:rsidR="00872839">
        <w:rPr>
          <w:rFonts w:ascii="Arial" w:hAnsi="Arial" w:cs="Arial"/>
        </w:rPr>
        <w:t>,</w:t>
      </w:r>
      <w:r w:rsidR="009C3230" w:rsidRPr="00006657">
        <w:rPr>
          <w:rFonts w:ascii="Arial" w:hAnsi="Arial" w:cs="Arial"/>
        </w:rPr>
        <w:t xml:space="preserve"> and mitigation, in line with the NES Board’s risk appetite, and agree appropriate escalation</w:t>
      </w:r>
      <w:r>
        <w:rPr>
          <w:rFonts w:ascii="Arial" w:hAnsi="Arial" w:cs="Arial"/>
        </w:rPr>
        <w:t>.</w:t>
      </w:r>
    </w:p>
    <w:p w14:paraId="5176CEFE" w14:textId="77777777" w:rsidR="005B7482" w:rsidRPr="00F74C41" w:rsidRDefault="005B7482" w:rsidP="00006657">
      <w:pPr>
        <w:autoSpaceDE w:val="0"/>
        <w:autoSpaceDN w:val="0"/>
        <w:adjustRightInd w:val="0"/>
        <w:rPr>
          <w:rFonts w:ascii="Arial" w:eastAsiaTheme="minorHAnsi" w:hAnsi="Arial" w:cs="Arial"/>
          <w:lang w:eastAsia="en-US"/>
        </w:rPr>
      </w:pPr>
    </w:p>
    <w:p w14:paraId="55EFCA9A" w14:textId="799E4DF5" w:rsidR="005B7482" w:rsidRDefault="005B7482" w:rsidP="0032546F">
      <w:pPr>
        <w:autoSpaceDE w:val="0"/>
        <w:autoSpaceDN w:val="0"/>
        <w:adjustRightInd w:val="0"/>
        <w:ind w:left="567" w:hanging="567"/>
        <w:rPr>
          <w:rFonts w:ascii="Arial" w:eastAsiaTheme="minorEastAsia" w:hAnsi="Arial" w:cs="Arial"/>
          <w:lang w:eastAsia="en-US"/>
        </w:rPr>
      </w:pPr>
      <w:r w:rsidRPr="52DEF640">
        <w:rPr>
          <w:rFonts w:ascii="Arial" w:eastAsiaTheme="minorEastAsia" w:hAnsi="Arial" w:cs="Arial"/>
          <w:lang w:eastAsia="en-US"/>
        </w:rPr>
        <w:t>9.</w:t>
      </w:r>
      <w:r w:rsidR="00E67876">
        <w:rPr>
          <w:rFonts w:ascii="Arial" w:eastAsiaTheme="minorEastAsia" w:hAnsi="Arial" w:cs="Arial"/>
          <w:lang w:eastAsia="en-US"/>
        </w:rPr>
        <w:t>9</w:t>
      </w:r>
      <w:r>
        <w:rPr>
          <w:rFonts w:eastAsiaTheme="minorHAnsi"/>
        </w:rPr>
        <w:tab/>
      </w:r>
      <w:bookmarkStart w:id="2" w:name="_Hlk57031874"/>
      <w:r w:rsidRPr="52DEF640">
        <w:rPr>
          <w:rFonts w:ascii="Arial" w:eastAsiaTheme="minorEastAsia" w:hAnsi="Arial" w:cs="Arial"/>
          <w:lang w:eastAsia="en-US"/>
        </w:rPr>
        <w:t xml:space="preserve">Monitor compliance of </w:t>
      </w:r>
      <w:r w:rsidR="00595762" w:rsidRPr="52DEF640">
        <w:rPr>
          <w:rFonts w:ascii="Arial" w:eastAsiaTheme="minorEastAsia" w:hAnsi="Arial" w:cs="Arial"/>
          <w:lang w:eastAsia="en-US"/>
        </w:rPr>
        <w:t xml:space="preserve">Health and Social Care </w:t>
      </w:r>
      <w:r w:rsidRPr="52DEF640">
        <w:rPr>
          <w:rFonts w:ascii="Arial" w:eastAsiaTheme="minorEastAsia" w:hAnsi="Arial" w:cs="Arial"/>
          <w:lang w:eastAsia="en-US"/>
        </w:rPr>
        <w:t xml:space="preserve">education and training activities with </w:t>
      </w:r>
      <w:r w:rsidR="003B37EE">
        <w:rPr>
          <w:rFonts w:ascii="Arial" w:eastAsiaTheme="minorEastAsia" w:hAnsi="Arial" w:cs="Arial"/>
          <w:lang w:eastAsia="en-US"/>
        </w:rPr>
        <w:t xml:space="preserve">the </w:t>
      </w:r>
      <w:r w:rsidRPr="52DEF640">
        <w:rPr>
          <w:rFonts w:ascii="Arial" w:hAnsi="Arial" w:cs="Arial"/>
          <w:color w:val="000000" w:themeColor="text1"/>
        </w:rPr>
        <w:t>statutory</w:t>
      </w:r>
      <w:r w:rsidRPr="52DEF640">
        <w:rPr>
          <w:rFonts w:ascii="Arial" w:eastAsiaTheme="minorEastAsia" w:hAnsi="Arial" w:cs="Arial"/>
          <w:lang w:eastAsia="en-US"/>
        </w:rPr>
        <w:t xml:space="preserve"> and regulatory requirements</w:t>
      </w:r>
      <w:bookmarkEnd w:id="2"/>
      <w:r w:rsidR="003B37EE">
        <w:rPr>
          <w:rFonts w:ascii="Arial" w:eastAsiaTheme="minorEastAsia" w:hAnsi="Arial" w:cs="Arial"/>
          <w:lang w:eastAsia="en-US"/>
        </w:rPr>
        <w:t xml:space="preserve"> </w:t>
      </w:r>
      <w:r w:rsidRPr="52DEF640">
        <w:rPr>
          <w:rFonts w:ascii="Arial" w:eastAsiaTheme="minorEastAsia" w:hAnsi="Arial" w:cs="Arial"/>
          <w:lang w:eastAsia="en-US"/>
        </w:rPr>
        <w:t xml:space="preserve">of equity, equality legislation, </w:t>
      </w:r>
      <w:r w:rsidRPr="52DEF640">
        <w:rPr>
          <w:rFonts w:ascii="Arial" w:eastAsiaTheme="minorEastAsia" w:hAnsi="Arial" w:cs="Arial"/>
          <w:lang w:eastAsia="en-US"/>
        </w:rPr>
        <w:lastRenderedPageBreak/>
        <w:t>human rights</w:t>
      </w:r>
      <w:r w:rsidR="007554A0">
        <w:rPr>
          <w:rFonts w:ascii="Arial" w:eastAsiaTheme="minorEastAsia" w:hAnsi="Arial" w:cs="Arial"/>
          <w:lang w:eastAsia="en-US"/>
        </w:rPr>
        <w:t>, person centred care and participation</w:t>
      </w:r>
      <w:r w:rsidRPr="52DEF640">
        <w:rPr>
          <w:rFonts w:ascii="Arial" w:eastAsiaTheme="minorEastAsia" w:hAnsi="Arial" w:cs="Arial"/>
          <w:lang w:eastAsia="en-US"/>
        </w:rPr>
        <w:t xml:space="preserve"> and Government policy and other relevant policies</w:t>
      </w:r>
      <w:r w:rsidR="0032546F">
        <w:rPr>
          <w:rFonts w:ascii="Arial" w:eastAsiaTheme="minorEastAsia" w:hAnsi="Arial" w:cs="Arial"/>
          <w:lang w:eastAsia="en-US"/>
        </w:rPr>
        <w:t xml:space="preserve"> and </w:t>
      </w:r>
      <w:r w:rsidR="00934DC8">
        <w:rPr>
          <w:rFonts w:ascii="Arial" w:eastAsiaTheme="minorEastAsia" w:hAnsi="Arial" w:cs="Arial"/>
          <w:lang w:eastAsia="en-US"/>
        </w:rPr>
        <w:t>seek assurance</w:t>
      </w:r>
      <w:r w:rsidR="009D0CC5">
        <w:rPr>
          <w:rFonts w:ascii="Arial" w:eastAsiaTheme="minorEastAsia" w:hAnsi="Arial" w:cs="Arial"/>
          <w:lang w:eastAsia="en-US"/>
        </w:rPr>
        <w:t xml:space="preserve"> in </w:t>
      </w:r>
      <w:r w:rsidR="00974632">
        <w:rPr>
          <w:rFonts w:ascii="Arial" w:eastAsiaTheme="minorEastAsia" w:hAnsi="Arial" w:cs="Arial"/>
          <w:lang w:eastAsia="en-US"/>
        </w:rPr>
        <w:t>relation</w:t>
      </w:r>
      <w:r w:rsidR="009D0CC5">
        <w:rPr>
          <w:rFonts w:ascii="Arial" w:eastAsiaTheme="minorEastAsia" w:hAnsi="Arial" w:cs="Arial"/>
          <w:lang w:eastAsia="en-US"/>
        </w:rPr>
        <w:t xml:space="preserve"> to </w:t>
      </w:r>
      <w:r w:rsidR="003F52AE">
        <w:rPr>
          <w:rFonts w:ascii="Arial" w:eastAsiaTheme="minorEastAsia" w:hAnsi="Arial" w:cs="Arial"/>
          <w:lang w:eastAsia="en-US"/>
        </w:rPr>
        <w:t xml:space="preserve">the Board delegated </w:t>
      </w:r>
      <w:r w:rsidRPr="52DEF640">
        <w:rPr>
          <w:rFonts w:ascii="Arial" w:eastAsiaTheme="minorEastAsia" w:hAnsi="Arial" w:cs="Arial"/>
          <w:lang w:eastAsia="en-US"/>
        </w:rPr>
        <w:t>equality and diversity</w:t>
      </w:r>
      <w:r w:rsidR="003F52AE">
        <w:rPr>
          <w:rFonts w:ascii="Arial" w:eastAsiaTheme="minorEastAsia" w:hAnsi="Arial" w:cs="Arial"/>
          <w:lang w:eastAsia="en-US"/>
        </w:rPr>
        <w:t xml:space="preserve"> outcomes</w:t>
      </w:r>
      <w:r w:rsidR="00D337CD">
        <w:rPr>
          <w:rFonts w:ascii="Arial" w:eastAsiaTheme="minorEastAsia" w:hAnsi="Arial" w:cs="Arial"/>
          <w:lang w:eastAsia="en-US"/>
        </w:rPr>
        <w:t xml:space="preserve"> relating to educational quality.</w:t>
      </w:r>
    </w:p>
    <w:p w14:paraId="60014320" w14:textId="77777777" w:rsidR="00CB21B1" w:rsidRDefault="00CB21B1" w:rsidP="0032546F">
      <w:pPr>
        <w:autoSpaceDE w:val="0"/>
        <w:autoSpaceDN w:val="0"/>
        <w:adjustRightInd w:val="0"/>
        <w:ind w:left="567" w:hanging="567"/>
        <w:rPr>
          <w:rFonts w:ascii="Arial" w:eastAsiaTheme="minorEastAsia" w:hAnsi="Arial" w:cs="Arial"/>
          <w:lang w:eastAsia="en-US"/>
        </w:rPr>
      </w:pPr>
    </w:p>
    <w:p w14:paraId="6B3C5819" w14:textId="77777777" w:rsidR="005B7482" w:rsidRPr="00F74C41" w:rsidRDefault="005B7482" w:rsidP="005B7482">
      <w:pPr>
        <w:autoSpaceDE w:val="0"/>
        <w:autoSpaceDN w:val="0"/>
        <w:adjustRightInd w:val="0"/>
        <w:rPr>
          <w:rFonts w:ascii="Arial" w:eastAsiaTheme="minorHAnsi" w:hAnsi="Arial" w:cs="Arial"/>
          <w:lang w:eastAsia="en-US"/>
        </w:rPr>
      </w:pPr>
    </w:p>
    <w:p w14:paraId="050CB557" w14:textId="1912227F" w:rsidR="005B7482" w:rsidRPr="00F74C41" w:rsidRDefault="005B7482" w:rsidP="005B7482">
      <w:pPr>
        <w:spacing w:after="160" w:line="259" w:lineRule="auto"/>
        <w:ind w:left="567" w:hanging="567"/>
        <w:contextualSpacing/>
        <w:jc w:val="both"/>
        <w:rPr>
          <w:rFonts w:ascii="Arial" w:eastAsiaTheme="minorHAnsi" w:hAnsi="Arial" w:cs="Arial"/>
          <w:lang w:eastAsia="en-US"/>
        </w:rPr>
      </w:pPr>
      <w:r w:rsidRPr="00F74C41">
        <w:rPr>
          <w:rFonts w:ascii="Arial" w:eastAsiaTheme="minorHAnsi" w:hAnsi="Arial" w:cs="Arial"/>
          <w:lang w:eastAsia="en-US"/>
        </w:rPr>
        <w:t>9.</w:t>
      </w:r>
      <w:r w:rsidR="00E67876">
        <w:rPr>
          <w:rFonts w:ascii="Arial" w:eastAsiaTheme="minorHAnsi" w:hAnsi="Arial" w:cs="Arial"/>
          <w:lang w:eastAsia="en-US"/>
        </w:rPr>
        <w:t>1</w:t>
      </w:r>
      <w:r w:rsidR="009451CE">
        <w:rPr>
          <w:rFonts w:ascii="Arial" w:eastAsiaTheme="minorHAnsi" w:hAnsi="Arial" w:cs="Arial"/>
          <w:lang w:eastAsia="en-US"/>
        </w:rPr>
        <w:t>0</w:t>
      </w:r>
      <w:r w:rsidRPr="00F74C41">
        <w:rPr>
          <w:rFonts w:ascii="Arial" w:eastAsiaTheme="minorHAnsi" w:hAnsi="Arial" w:cs="Arial"/>
          <w:lang w:eastAsia="en-US"/>
        </w:rPr>
        <w:tab/>
        <w:t xml:space="preserve">Seek assurance as to the effective management of </w:t>
      </w:r>
      <w:r w:rsidR="00595762">
        <w:rPr>
          <w:rFonts w:ascii="Arial" w:eastAsiaTheme="minorHAnsi" w:hAnsi="Arial" w:cs="Arial"/>
          <w:lang w:eastAsia="en-US"/>
        </w:rPr>
        <w:t xml:space="preserve">Health and Social Care </w:t>
      </w:r>
      <w:r w:rsidRPr="00F74C41">
        <w:rPr>
          <w:rFonts w:ascii="Arial" w:eastAsiaTheme="minorHAnsi" w:hAnsi="Arial" w:cs="Arial"/>
          <w:lang w:eastAsia="en-US"/>
        </w:rPr>
        <w:t>educational research programmes</w:t>
      </w:r>
      <w:r w:rsidR="00074BA3">
        <w:rPr>
          <w:rFonts w:ascii="Arial" w:eastAsiaTheme="minorHAnsi" w:hAnsi="Arial" w:cs="Arial"/>
          <w:lang w:eastAsia="en-US"/>
        </w:rPr>
        <w:t xml:space="preserve">. </w:t>
      </w:r>
    </w:p>
    <w:p w14:paraId="744F1CA4" w14:textId="77777777" w:rsidR="005B7482" w:rsidRPr="00F74C41" w:rsidRDefault="005B7482" w:rsidP="005F79CD">
      <w:pPr>
        <w:spacing w:after="160" w:line="259" w:lineRule="auto"/>
        <w:contextualSpacing/>
        <w:jc w:val="both"/>
        <w:rPr>
          <w:rFonts w:ascii="Arial" w:hAnsi="Arial" w:cs="Arial"/>
        </w:rPr>
      </w:pPr>
    </w:p>
    <w:p w14:paraId="1A0AC0E8" w14:textId="7162142D" w:rsidR="005B7482" w:rsidRPr="00F74C41" w:rsidRDefault="005B7482" w:rsidP="005B7482">
      <w:pPr>
        <w:spacing w:after="160" w:line="259" w:lineRule="auto"/>
        <w:ind w:left="567" w:hanging="567"/>
        <w:contextualSpacing/>
        <w:jc w:val="both"/>
        <w:rPr>
          <w:rFonts w:ascii="Arial" w:hAnsi="Arial" w:cs="Arial"/>
        </w:rPr>
      </w:pPr>
      <w:r w:rsidRPr="00F74C41">
        <w:rPr>
          <w:rFonts w:ascii="Arial" w:hAnsi="Arial" w:cs="Arial"/>
        </w:rPr>
        <w:t>9.</w:t>
      </w:r>
      <w:r w:rsidR="00580D04">
        <w:rPr>
          <w:rFonts w:ascii="Arial" w:hAnsi="Arial" w:cs="Arial"/>
        </w:rPr>
        <w:t>1</w:t>
      </w:r>
      <w:r w:rsidR="009451CE">
        <w:rPr>
          <w:rFonts w:ascii="Arial" w:hAnsi="Arial" w:cs="Arial"/>
        </w:rPr>
        <w:t>1</w:t>
      </w:r>
      <w:r w:rsidRPr="00F74C41">
        <w:rPr>
          <w:rFonts w:ascii="Arial" w:hAnsi="Arial" w:cs="Arial"/>
        </w:rPr>
        <w:t xml:space="preserve">   Seek assurance relating to the key strategic engagement of partners and users across Health and Social Care, including approaches to integration that impact on service delivery. </w:t>
      </w:r>
    </w:p>
    <w:p w14:paraId="29974B8A" w14:textId="77777777" w:rsidR="005B7482" w:rsidRPr="00F74C41" w:rsidRDefault="005B7482" w:rsidP="005B7482">
      <w:pPr>
        <w:spacing w:after="160" w:line="259" w:lineRule="auto"/>
        <w:ind w:left="567" w:hanging="567"/>
        <w:contextualSpacing/>
        <w:jc w:val="both"/>
        <w:rPr>
          <w:rFonts w:ascii="Arial" w:hAnsi="Arial" w:cs="Arial"/>
        </w:rPr>
      </w:pPr>
    </w:p>
    <w:p w14:paraId="2C39BD02" w14:textId="3936992E" w:rsidR="005B7482" w:rsidRPr="00F74C41" w:rsidRDefault="005B7482" w:rsidP="005B7482">
      <w:pPr>
        <w:spacing w:after="160" w:line="259" w:lineRule="auto"/>
        <w:ind w:left="567" w:hanging="567"/>
        <w:contextualSpacing/>
        <w:jc w:val="both"/>
        <w:rPr>
          <w:rFonts w:ascii="Arial" w:hAnsi="Arial" w:cs="Arial"/>
        </w:rPr>
      </w:pPr>
      <w:r w:rsidRPr="00F74C41">
        <w:rPr>
          <w:rFonts w:ascii="Arial" w:hAnsi="Arial" w:cs="Arial"/>
        </w:rPr>
        <w:t>9.1</w:t>
      </w:r>
      <w:r w:rsidR="009451CE">
        <w:rPr>
          <w:rFonts w:ascii="Arial" w:hAnsi="Arial" w:cs="Arial"/>
        </w:rPr>
        <w:t>2</w:t>
      </w:r>
      <w:r w:rsidRPr="00F74C41">
        <w:rPr>
          <w:rFonts w:ascii="Arial" w:hAnsi="Arial" w:cs="Arial"/>
        </w:rPr>
        <w:t xml:space="preserve"> Seek assurance of continuous improvement in relation to </w:t>
      </w:r>
      <w:r w:rsidR="002A28B0">
        <w:rPr>
          <w:rFonts w:ascii="Arial" w:eastAsiaTheme="minorHAnsi" w:hAnsi="Arial" w:cs="Arial"/>
          <w:lang w:eastAsia="en-US"/>
        </w:rPr>
        <w:t xml:space="preserve">Health and Social Care </w:t>
      </w:r>
      <w:r w:rsidRPr="00F74C41">
        <w:rPr>
          <w:rFonts w:ascii="Arial" w:hAnsi="Arial" w:cs="Arial"/>
        </w:rPr>
        <w:t xml:space="preserve">user feedback, including learner satisfaction, </w:t>
      </w:r>
      <w:r w:rsidR="00F73225">
        <w:rPr>
          <w:rFonts w:ascii="Arial" w:hAnsi="Arial" w:cs="Arial"/>
        </w:rPr>
        <w:t xml:space="preserve">fill rate, </w:t>
      </w:r>
      <w:r w:rsidRPr="00F74C41">
        <w:rPr>
          <w:rFonts w:ascii="Arial" w:hAnsi="Arial" w:cs="Arial"/>
        </w:rPr>
        <w:t xml:space="preserve">retention, attainment and progression. </w:t>
      </w:r>
    </w:p>
    <w:p w14:paraId="3E14C154" w14:textId="77777777" w:rsidR="005B7482" w:rsidRPr="00F74C41" w:rsidRDefault="005B7482" w:rsidP="005B7482">
      <w:pPr>
        <w:ind w:left="567" w:hanging="567"/>
        <w:textAlignment w:val="baseline"/>
        <w:rPr>
          <w:rFonts w:ascii="Arial" w:hAnsi="Arial" w:cs="Arial"/>
        </w:rPr>
      </w:pPr>
    </w:p>
    <w:p w14:paraId="3D4997EC" w14:textId="4271AD17" w:rsidR="005B7482" w:rsidRPr="00F74C41" w:rsidRDefault="005B7482" w:rsidP="005B7482">
      <w:pPr>
        <w:spacing w:after="160" w:line="259" w:lineRule="auto"/>
        <w:ind w:left="567" w:hanging="567"/>
        <w:rPr>
          <w:rFonts w:ascii="Arial" w:eastAsiaTheme="minorHAnsi" w:hAnsi="Arial" w:cs="Arial"/>
          <w:lang w:eastAsia="en-US"/>
        </w:rPr>
      </w:pPr>
      <w:r w:rsidRPr="00F74C41">
        <w:rPr>
          <w:rFonts w:ascii="Arial" w:eastAsiaTheme="minorHAnsi" w:hAnsi="Arial" w:cs="Arial"/>
          <w:lang w:eastAsia="en-US"/>
        </w:rPr>
        <w:t>9.1</w:t>
      </w:r>
      <w:r w:rsidR="009451CE">
        <w:rPr>
          <w:rFonts w:ascii="Arial" w:eastAsiaTheme="minorHAnsi" w:hAnsi="Arial" w:cs="Arial"/>
          <w:lang w:eastAsia="en-US"/>
        </w:rPr>
        <w:t>3</w:t>
      </w:r>
      <w:r w:rsidRPr="00F74C41">
        <w:rPr>
          <w:rFonts w:ascii="Arial" w:eastAsiaTheme="minorHAnsi" w:hAnsi="Arial" w:cs="Arial"/>
          <w:lang w:eastAsia="en-US"/>
        </w:rPr>
        <w:tab/>
        <w:t xml:space="preserve">Take steps to ensure there is an acceptable balance between the value of the information received by the Committee and the time and other costs it takes to acquire and process it. </w:t>
      </w:r>
    </w:p>
    <w:p w14:paraId="4B55FB7F" w14:textId="735DCFEC" w:rsidR="005B7482" w:rsidRPr="00F74C41" w:rsidRDefault="005B7482" w:rsidP="005B7482">
      <w:pPr>
        <w:autoSpaceDE w:val="0"/>
        <w:autoSpaceDN w:val="0"/>
        <w:adjustRightInd w:val="0"/>
        <w:ind w:left="567" w:hanging="567"/>
        <w:rPr>
          <w:rFonts w:ascii="Arial" w:eastAsiaTheme="minorEastAsia" w:hAnsi="Arial" w:cs="Arial"/>
          <w:lang w:eastAsia="en-US"/>
        </w:rPr>
      </w:pPr>
      <w:r w:rsidRPr="52DEF640">
        <w:rPr>
          <w:rFonts w:ascii="Arial" w:eastAsiaTheme="minorEastAsia" w:hAnsi="Arial" w:cs="Arial"/>
          <w:lang w:eastAsia="en-US"/>
        </w:rPr>
        <w:t>9.1</w:t>
      </w:r>
      <w:r w:rsidR="009451CE">
        <w:rPr>
          <w:rFonts w:ascii="Arial" w:eastAsiaTheme="minorEastAsia" w:hAnsi="Arial" w:cs="Arial"/>
          <w:lang w:eastAsia="en-US"/>
        </w:rPr>
        <w:t>4</w:t>
      </w:r>
      <w:r>
        <w:rPr>
          <w:rFonts w:eastAsiaTheme="minorHAnsi"/>
        </w:rPr>
        <w:tab/>
      </w:r>
      <w:r w:rsidRPr="52DEF640">
        <w:rPr>
          <w:rFonts w:ascii="Arial" w:eastAsiaTheme="minorEastAsia" w:hAnsi="Arial" w:cs="Arial"/>
          <w:lang w:eastAsia="en-US"/>
        </w:rPr>
        <w:t xml:space="preserve">Scrutinise, </w:t>
      </w:r>
      <w:r w:rsidR="00B419D1" w:rsidRPr="52DEF640">
        <w:rPr>
          <w:rFonts w:ascii="Arial" w:eastAsiaTheme="minorEastAsia" w:hAnsi="Arial" w:cs="Arial"/>
          <w:lang w:eastAsia="en-US"/>
        </w:rPr>
        <w:t>approve,</w:t>
      </w:r>
      <w:r w:rsidRPr="52DEF640">
        <w:rPr>
          <w:rFonts w:ascii="Arial" w:eastAsiaTheme="minorEastAsia" w:hAnsi="Arial" w:cs="Arial"/>
          <w:lang w:eastAsia="en-US"/>
        </w:rPr>
        <w:t xml:space="preserve"> or note annual reports as appropriate, in relation to the </w:t>
      </w:r>
      <w:r w:rsidRPr="52DEF640">
        <w:rPr>
          <w:rFonts w:ascii="Arial" w:hAnsi="Arial" w:cs="Arial"/>
          <w:color w:val="000000" w:themeColor="text1"/>
        </w:rPr>
        <w:t>statutory</w:t>
      </w:r>
      <w:r w:rsidRPr="52DEF640">
        <w:rPr>
          <w:rFonts w:ascii="Arial" w:eastAsiaTheme="minorEastAsia" w:hAnsi="Arial" w:cs="Arial"/>
          <w:lang w:eastAsia="en-US"/>
        </w:rPr>
        <w:t xml:space="preserve"> </w:t>
      </w:r>
      <w:r w:rsidR="052B8B0B" w:rsidRPr="52DEF640">
        <w:rPr>
          <w:rFonts w:ascii="Arial" w:eastAsiaTheme="minorEastAsia" w:hAnsi="Arial" w:cs="Arial"/>
          <w:lang w:eastAsia="en-US"/>
        </w:rPr>
        <w:t>regulation o</w:t>
      </w:r>
      <w:r w:rsidR="1CBC4C71" w:rsidRPr="52DEF640">
        <w:rPr>
          <w:rFonts w:ascii="Arial" w:eastAsiaTheme="minorEastAsia" w:hAnsi="Arial" w:cs="Arial"/>
          <w:lang w:eastAsia="en-US"/>
        </w:rPr>
        <w:t xml:space="preserve">f health and </w:t>
      </w:r>
      <w:r w:rsidR="63F9CB81" w:rsidRPr="52DEF640">
        <w:rPr>
          <w:rFonts w:ascii="Arial" w:eastAsiaTheme="minorEastAsia" w:hAnsi="Arial" w:cs="Arial"/>
          <w:lang w:eastAsia="en-US"/>
        </w:rPr>
        <w:t>social care education</w:t>
      </w:r>
      <w:r w:rsidRPr="52DEF640">
        <w:rPr>
          <w:rFonts w:ascii="Arial" w:eastAsiaTheme="minorEastAsia" w:hAnsi="Arial" w:cs="Arial"/>
          <w:lang w:eastAsia="en-US"/>
        </w:rPr>
        <w:t xml:space="preserve">; and other </w:t>
      </w:r>
      <w:r w:rsidR="785E5E42" w:rsidRPr="52DEF640">
        <w:rPr>
          <w:rFonts w:ascii="Arial" w:eastAsiaTheme="minorEastAsia" w:hAnsi="Arial" w:cs="Arial"/>
          <w:lang w:eastAsia="en-US"/>
        </w:rPr>
        <w:t>areas of responsibilities</w:t>
      </w:r>
      <w:r w:rsidRPr="52DEF640">
        <w:rPr>
          <w:rFonts w:ascii="Arial" w:eastAsiaTheme="minorEastAsia" w:hAnsi="Arial" w:cs="Arial"/>
          <w:lang w:eastAsia="en-US"/>
        </w:rPr>
        <w:t xml:space="preserve"> as delegated by the NES Board</w:t>
      </w:r>
      <w:r w:rsidR="00A20763" w:rsidRPr="52DEF640">
        <w:rPr>
          <w:rFonts w:ascii="Arial" w:eastAsiaTheme="minorEastAsia" w:hAnsi="Arial" w:cs="Arial"/>
          <w:lang w:eastAsia="en-US"/>
        </w:rPr>
        <w:t>.</w:t>
      </w:r>
      <w:r w:rsidRPr="52DEF640">
        <w:rPr>
          <w:rFonts w:ascii="Arial" w:eastAsiaTheme="minorEastAsia" w:hAnsi="Arial" w:cs="Arial"/>
          <w:lang w:eastAsia="en-US"/>
        </w:rPr>
        <w:t xml:space="preserve"> </w:t>
      </w:r>
    </w:p>
    <w:p w14:paraId="3C9E0AE8" w14:textId="77777777" w:rsidR="005B7482" w:rsidRPr="00F74C41" w:rsidRDefault="005B7482" w:rsidP="005B7482">
      <w:pPr>
        <w:autoSpaceDE w:val="0"/>
        <w:autoSpaceDN w:val="0"/>
        <w:adjustRightInd w:val="0"/>
        <w:ind w:left="567" w:hanging="567"/>
        <w:rPr>
          <w:rFonts w:ascii="Arial" w:eastAsiaTheme="minorHAnsi" w:hAnsi="Arial" w:cs="Arial"/>
          <w:lang w:eastAsia="en-US"/>
        </w:rPr>
      </w:pPr>
    </w:p>
    <w:p w14:paraId="53793435" w14:textId="31E60A7B" w:rsidR="008F231D" w:rsidRDefault="005B7482" w:rsidP="008F231D">
      <w:pPr>
        <w:autoSpaceDE w:val="0"/>
        <w:autoSpaceDN w:val="0"/>
        <w:adjustRightInd w:val="0"/>
        <w:ind w:left="567" w:hanging="567"/>
        <w:rPr>
          <w:rFonts w:ascii="Arial" w:hAnsi="Arial" w:cs="Arial"/>
        </w:rPr>
      </w:pPr>
      <w:r w:rsidRPr="00F74C41">
        <w:rPr>
          <w:rFonts w:ascii="Arial" w:eastAsiaTheme="minorHAnsi" w:hAnsi="Arial" w:cs="Arial"/>
          <w:lang w:eastAsia="en-US"/>
        </w:rPr>
        <w:t>9.1</w:t>
      </w:r>
      <w:r w:rsidR="009451CE">
        <w:rPr>
          <w:rFonts w:ascii="Arial" w:eastAsiaTheme="minorHAnsi" w:hAnsi="Arial" w:cs="Arial"/>
          <w:lang w:eastAsia="en-US"/>
        </w:rPr>
        <w:t>5</w:t>
      </w:r>
      <w:r w:rsidRPr="00F74C41">
        <w:rPr>
          <w:rFonts w:ascii="Arial" w:eastAsiaTheme="minorHAnsi" w:hAnsi="Arial" w:cs="Arial"/>
          <w:lang w:eastAsia="en-US"/>
        </w:rPr>
        <w:t xml:space="preserve"> Provide assurance to the </w:t>
      </w:r>
      <w:r w:rsidR="00813281">
        <w:rPr>
          <w:rFonts w:ascii="Arial" w:eastAsiaTheme="minorHAnsi" w:hAnsi="Arial" w:cs="Arial"/>
          <w:lang w:eastAsia="en-US"/>
        </w:rPr>
        <w:t xml:space="preserve">NES Board </w:t>
      </w:r>
      <w:r w:rsidR="00E1606C">
        <w:rPr>
          <w:rFonts w:ascii="Arial" w:eastAsiaTheme="minorHAnsi" w:hAnsi="Arial" w:cs="Arial"/>
          <w:lang w:eastAsia="en-US"/>
        </w:rPr>
        <w:t xml:space="preserve">in relation to the education and quality assurance for the work of the </w:t>
      </w:r>
      <w:r w:rsidRPr="00F74C41">
        <w:rPr>
          <w:rFonts w:ascii="Arial" w:hAnsi="Arial" w:cs="Arial"/>
        </w:rPr>
        <w:t xml:space="preserve">NHS Scotland Academy in line with the </w:t>
      </w:r>
      <w:r w:rsidR="00AA76AF">
        <w:rPr>
          <w:rFonts w:ascii="Arial" w:hAnsi="Arial" w:cs="Arial"/>
        </w:rPr>
        <w:t xml:space="preserve">educational statutory function of the NES </w:t>
      </w:r>
      <w:r w:rsidR="009E70EA">
        <w:rPr>
          <w:rFonts w:ascii="Arial" w:hAnsi="Arial" w:cs="Arial"/>
        </w:rPr>
        <w:t xml:space="preserve">Board.  The Education and Quality </w:t>
      </w:r>
      <w:r w:rsidRPr="00F74C41">
        <w:rPr>
          <w:rFonts w:ascii="Arial" w:hAnsi="Arial" w:cs="Arial"/>
        </w:rPr>
        <w:t xml:space="preserve">Committee’s </w:t>
      </w:r>
      <w:r w:rsidR="001C78CA">
        <w:rPr>
          <w:rFonts w:ascii="Arial" w:hAnsi="Arial" w:cs="Arial"/>
        </w:rPr>
        <w:t xml:space="preserve">NHS Scotland Academy </w:t>
      </w:r>
      <w:r w:rsidRPr="00F74C41">
        <w:rPr>
          <w:rFonts w:ascii="Arial" w:hAnsi="Arial" w:cs="Arial"/>
        </w:rPr>
        <w:t xml:space="preserve">delegated remit </w:t>
      </w:r>
      <w:r w:rsidR="009E70EA">
        <w:rPr>
          <w:rFonts w:ascii="Arial" w:hAnsi="Arial" w:cs="Arial"/>
        </w:rPr>
        <w:t xml:space="preserve">is </w:t>
      </w:r>
      <w:r w:rsidRPr="00F74C41">
        <w:rPr>
          <w:rFonts w:ascii="Arial" w:hAnsi="Arial" w:cs="Arial"/>
        </w:rPr>
        <w:t xml:space="preserve">as per Appendix I. </w:t>
      </w:r>
    </w:p>
    <w:p w14:paraId="47E69DE5" w14:textId="77777777" w:rsidR="008F231D" w:rsidRDefault="008F231D" w:rsidP="008F231D">
      <w:pPr>
        <w:autoSpaceDE w:val="0"/>
        <w:autoSpaceDN w:val="0"/>
        <w:adjustRightInd w:val="0"/>
        <w:ind w:left="567" w:hanging="567"/>
        <w:rPr>
          <w:rFonts w:ascii="Arial" w:hAnsi="Arial" w:cs="Arial"/>
        </w:rPr>
      </w:pPr>
    </w:p>
    <w:p w14:paraId="44813CA7" w14:textId="2C1DCB90" w:rsidR="008F231D" w:rsidRPr="008F231D" w:rsidRDefault="00665E21" w:rsidP="008F231D">
      <w:pPr>
        <w:autoSpaceDE w:val="0"/>
        <w:autoSpaceDN w:val="0"/>
        <w:adjustRightInd w:val="0"/>
        <w:ind w:left="567" w:hanging="567"/>
        <w:rPr>
          <w:rFonts w:ascii="Arial" w:hAnsi="Arial" w:cs="Arial"/>
        </w:rPr>
      </w:pPr>
      <w:r>
        <w:rPr>
          <w:rFonts w:ascii="Arial" w:hAnsi="Arial" w:cs="Arial"/>
        </w:rPr>
        <w:t>9.1</w:t>
      </w:r>
      <w:r w:rsidR="009451CE">
        <w:rPr>
          <w:rFonts w:ascii="Arial" w:hAnsi="Arial" w:cs="Arial"/>
        </w:rPr>
        <w:t>6</w:t>
      </w:r>
      <w:r>
        <w:rPr>
          <w:rFonts w:ascii="Arial" w:hAnsi="Arial" w:cs="Arial"/>
        </w:rPr>
        <w:tab/>
      </w:r>
      <w:r w:rsidR="00035001" w:rsidRPr="008F231D">
        <w:rPr>
          <w:rFonts w:ascii="Arial" w:hAnsi="Arial" w:cs="Arial"/>
          <w:color w:val="000000"/>
        </w:rPr>
        <w:t>The Committee will deal with any such matters as may be assigned to the Committee by the Board or other Standing Committee</w:t>
      </w:r>
      <w:r w:rsidR="00505CDF">
        <w:rPr>
          <w:rFonts w:ascii="Arial" w:hAnsi="Arial" w:cs="Arial"/>
          <w:color w:val="000000"/>
        </w:rPr>
        <w:t>s</w:t>
      </w:r>
      <w:r w:rsidR="00035001" w:rsidRPr="008F231D">
        <w:rPr>
          <w:rFonts w:ascii="Arial" w:hAnsi="Arial" w:cs="Arial"/>
          <w:color w:val="000000"/>
        </w:rPr>
        <w:t>.  </w:t>
      </w:r>
      <w:r w:rsidR="00B419D1" w:rsidRPr="008F231D">
        <w:rPr>
          <w:rFonts w:ascii="Arial" w:hAnsi="Arial" w:cs="Arial"/>
          <w:color w:val="000000"/>
        </w:rPr>
        <w:t>The</w:t>
      </w:r>
      <w:r w:rsidR="00035001" w:rsidRPr="008F231D">
        <w:rPr>
          <w:rFonts w:ascii="Arial" w:hAnsi="Arial" w:cs="Arial"/>
          <w:color w:val="000000"/>
        </w:rPr>
        <w:t xml:space="preserve"> Audit and Risk Committee may assign activity related to Internal Audit Reports</w:t>
      </w:r>
      <w:r w:rsidR="00A90A92">
        <w:rPr>
          <w:rFonts w:ascii="Arial" w:hAnsi="Arial" w:cs="Arial"/>
          <w:color w:val="000000"/>
        </w:rPr>
        <w:t xml:space="preserve">. </w:t>
      </w:r>
      <w:r>
        <w:rPr>
          <w:rFonts w:ascii="Arial" w:hAnsi="Arial" w:cs="Arial"/>
          <w:color w:val="000000"/>
        </w:rPr>
        <w:t xml:space="preserve"> </w:t>
      </w:r>
    </w:p>
    <w:p w14:paraId="7F81942E" w14:textId="4D887359" w:rsidR="00035001" w:rsidRPr="00665E21" w:rsidRDefault="00D92012" w:rsidP="00665E21">
      <w:pPr>
        <w:autoSpaceDE w:val="0"/>
        <w:autoSpaceDN w:val="0"/>
        <w:adjustRightInd w:val="0"/>
        <w:ind w:left="567" w:hanging="567"/>
        <w:rPr>
          <w:rFonts w:ascii="Arial" w:hAnsi="Arial" w:cs="Arial"/>
        </w:rPr>
      </w:pPr>
      <w:r>
        <w:rPr>
          <w:rFonts w:ascii="Arial" w:hAnsi="Arial" w:cs="Arial"/>
          <w:color w:val="000000"/>
        </w:rPr>
        <w:t xml:space="preserve"> </w:t>
      </w:r>
    </w:p>
    <w:p w14:paraId="48B6F205" w14:textId="77777777" w:rsidR="005B7482" w:rsidRPr="00F74C41" w:rsidRDefault="005B7482" w:rsidP="005B7482">
      <w:pPr>
        <w:textAlignment w:val="baseline"/>
        <w:rPr>
          <w:rFonts w:ascii="Arial" w:hAnsi="Arial" w:cs="Arial"/>
        </w:rPr>
      </w:pPr>
    </w:p>
    <w:p w14:paraId="2D6F800F" w14:textId="77777777" w:rsidR="005B7482" w:rsidRPr="00F74C41" w:rsidRDefault="005B7482" w:rsidP="005B7482">
      <w:pPr>
        <w:numPr>
          <w:ilvl w:val="0"/>
          <w:numId w:val="1"/>
        </w:numPr>
        <w:spacing w:after="160" w:line="259" w:lineRule="auto"/>
        <w:textAlignment w:val="baseline"/>
        <w:rPr>
          <w:rFonts w:ascii="Arial" w:hAnsi="Arial" w:cs="Arial"/>
          <w:b/>
        </w:rPr>
      </w:pPr>
      <w:r w:rsidRPr="00F74C41">
        <w:rPr>
          <w:rFonts w:ascii="Arial" w:hAnsi="Arial" w:cs="Arial"/>
          <w:b/>
          <w:bCs/>
        </w:rPr>
        <w:t>Reporting arrangements</w:t>
      </w:r>
    </w:p>
    <w:p w14:paraId="29909BEA" w14:textId="1C42DAFE" w:rsidR="006A1697" w:rsidRPr="00F74C41" w:rsidRDefault="005B7482" w:rsidP="1FDA6C5F">
      <w:pPr>
        <w:rPr>
          <w:rFonts w:ascii="Arial" w:hAnsi="Arial" w:cs="Arial"/>
          <w:highlight w:val="yellow"/>
        </w:rPr>
      </w:pPr>
      <w:r w:rsidRPr="1FDA6C5F">
        <w:rPr>
          <w:rFonts w:ascii="Arial" w:hAnsi="Arial" w:cs="Arial"/>
        </w:rPr>
        <w:t xml:space="preserve">10.1 - 10.5 </w:t>
      </w:r>
      <w:hyperlink r:id="rId16">
        <w:r w:rsidR="006A1697" w:rsidRPr="1FDA6C5F">
          <w:rPr>
            <w:rStyle w:val="Hyperlink"/>
            <w:rFonts w:ascii="Arial" w:hAnsi="Arial" w:cs="Arial"/>
            <w:b/>
            <w:bCs/>
          </w:rPr>
          <w:t>Reporting Arrangements (Generic ToRs)</w:t>
        </w:r>
      </w:hyperlink>
    </w:p>
    <w:p w14:paraId="2BBA1908" w14:textId="45FBC52E" w:rsidR="005B7482" w:rsidRPr="00F74C41" w:rsidRDefault="005B7482" w:rsidP="005B7482">
      <w:pPr>
        <w:rPr>
          <w:rFonts w:ascii="Arial" w:hAnsi="Arial" w:cs="Arial"/>
        </w:rPr>
      </w:pPr>
    </w:p>
    <w:p w14:paraId="1D5F0427" w14:textId="77777777" w:rsidR="005B7482" w:rsidRPr="00F74C41" w:rsidRDefault="005B7482" w:rsidP="005B7482">
      <w:pPr>
        <w:ind w:left="567" w:hanging="567"/>
        <w:textAlignment w:val="baseline"/>
        <w:rPr>
          <w:rFonts w:ascii="Arial" w:hAnsi="Arial" w:cs="Arial"/>
          <w:b/>
        </w:rPr>
      </w:pPr>
      <w:r w:rsidRPr="00F74C41">
        <w:rPr>
          <w:rFonts w:ascii="Arial" w:hAnsi="Arial" w:cs="Arial"/>
          <w:b/>
        </w:rPr>
        <w:t xml:space="preserve">11. </w:t>
      </w:r>
      <w:r w:rsidRPr="00F74C41">
        <w:rPr>
          <w:rFonts w:ascii="Arial" w:hAnsi="Arial" w:cs="Arial"/>
          <w:b/>
        </w:rPr>
        <w:tab/>
        <w:t>Review  </w:t>
      </w:r>
    </w:p>
    <w:p w14:paraId="612F0124" w14:textId="77777777" w:rsidR="005B7482" w:rsidRPr="00F74C41" w:rsidRDefault="005B7482" w:rsidP="005B7482">
      <w:pPr>
        <w:ind w:left="567" w:hanging="567"/>
        <w:textAlignment w:val="baseline"/>
        <w:rPr>
          <w:rFonts w:ascii="Arial" w:hAnsi="Arial" w:cs="Arial"/>
          <w:b/>
        </w:rPr>
      </w:pPr>
    </w:p>
    <w:p w14:paraId="6FD60AE4" w14:textId="6680E148" w:rsidR="00D4240E" w:rsidRPr="00D4240E" w:rsidRDefault="005B7482" w:rsidP="1FDA6C5F">
      <w:pPr>
        <w:spacing w:after="120"/>
        <w:jc w:val="both"/>
        <w:rPr>
          <w:rFonts w:ascii="Arial" w:eastAsiaTheme="minorEastAsia" w:hAnsi="Arial" w:cs="Arial"/>
          <w:lang w:eastAsia="en-US"/>
        </w:rPr>
      </w:pPr>
      <w:r w:rsidRPr="1FDA6C5F">
        <w:rPr>
          <w:rFonts w:ascii="Arial" w:eastAsiaTheme="minorEastAsia" w:hAnsi="Arial" w:cs="Arial"/>
          <w:lang w:eastAsia="en-US"/>
        </w:rPr>
        <w:t xml:space="preserve">11.1 </w:t>
      </w:r>
      <w:hyperlink r:id="rId17">
        <w:r w:rsidR="00D4240E" w:rsidRPr="1FDA6C5F">
          <w:rPr>
            <w:rStyle w:val="Hyperlink"/>
            <w:rFonts w:ascii="Arial" w:eastAsiaTheme="minorEastAsia" w:hAnsi="Arial" w:cs="Arial"/>
            <w:b/>
            <w:bCs/>
            <w:lang w:eastAsia="en-US"/>
          </w:rPr>
          <w:t>Review (Generic ToRs)</w:t>
        </w:r>
      </w:hyperlink>
      <w:r w:rsidR="00D4240E" w:rsidRPr="1FDA6C5F">
        <w:rPr>
          <w:rFonts w:ascii="Arial" w:eastAsiaTheme="minorEastAsia" w:hAnsi="Arial" w:cs="Arial"/>
          <w:lang w:eastAsia="en-US"/>
        </w:rPr>
        <w:t xml:space="preserve"> </w:t>
      </w:r>
      <w:r w:rsidR="00D4240E" w:rsidRPr="00D4240E">
        <w:rPr>
          <w:rFonts w:ascii="Arial" w:eastAsiaTheme="minorEastAsia" w:hAnsi="Arial" w:cs="Arial"/>
          <w:lang w:eastAsia="en-US"/>
        </w:rPr>
        <w:fldChar w:fldCharType="begin"/>
      </w:r>
      <w:r w:rsidR="00D4240E" w:rsidRPr="1FDA6C5F">
        <w:rPr>
          <w:rFonts w:ascii="Arial" w:eastAsiaTheme="minorEastAsia" w:hAnsi="Arial" w:cs="Arial"/>
          <w:lang w:eastAsia="en-US"/>
        </w:rPr>
        <w:instrText>HYPERLINK "https://www.nes.scot.nhs.uk/media/raqjpvdm/approved-by-nov-2020-board-generic-committee-tors.docx"</w:instrText>
      </w:r>
      <w:r w:rsidR="00D4240E" w:rsidRPr="00D4240E">
        <w:rPr>
          <w:rFonts w:ascii="Arial" w:eastAsiaTheme="minorEastAsia" w:hAnsi="Arial" w:cs="Arial"/>
          <w:lang w:eastAsia="en-US"/>
        </w:rPr>
      </w:r>
      <w:r w:rsidR="00D4240E" w:rsidRPr="00D4240E">
        <w:rPr>
          <w:rFonts w:ascii="Arial" w:eastAsiaTheme="minorEastAsia" w:hAnsi="Arial" w:cs="Arial"/>
          <w:lang w:eastAsia="en-US"/>
        </w:rPr>
        <w:fldChar w:fldCharType="separate"/>
      </w:r>
    </w:p>
    <w:p w14:paraId="634BAC06" w14:textId="1B1B9D00" w:rsidR="00D4240E" w:rsidRPr="00F74C41" w:rsidRDefault="00D4240E" w:rsidP="00D4240E">
      <w:pPr>
        <w:rPr>
          <w:rFonts w:ascii="Arial" w:hAnsi="Arial" w:cs="Arial"/>
          <w:i/>
        </w:rPr>
      </w:pPr>
      <w:r w:rsidRPr="00D4240E">
        <w:rPr>
          <w:rFonts w:ascii="Arial" w:eastAsiaTheme="minorHAnsi" w:hAnsi="Arial" w:cs="Arial"/>
          <w:lang w:eastAsia="en-US"/>
        </w:rPr>
        <w:fldChar w:fldCharType="end"/>
      </w:r>
    </w:p>
    <w:p w14:paraId="26C665E1" w14:textId="7DD845E1" w:rsidR="005B7482" w:rsidRPr="00F74C41" w:rsidRDefault="005B7482" w:rsidP="005B7482">
      <w:pPr>
        <w:rPr>
          <w:rFonts w:ascii="Arial" w:hAnsi="Arial" w:cs="Arial"/>
          <w:i/>
        </w:rPr>
      </w:pPr>
      <w:r w:rsidRPr="00F74C41">
        <w:rPr>
          <w:rFonts w:ascii="Arial" w:hAnsi="Arial" w:cs="Arial"/>
        </w:rPr>
        <w:t>11.2 The Committee will undertake</w:t>
      </w:r>
      <w:r w:rsidR="002D6F79">
        <w:rPr>
          <w:rFonts w:ascii="Arial" w:hAnsi="Arial" w:cs="Arial"/>
        </w:rPr>
        <w:t xml:space="preserve"> a self-</w:t>
      </w:r>
      <w:r w:rsidRPr="00F74C41">
        <w:rPr>
          <w:rFonts w:ascii="Arial" w:hAnsi="Arial" w:cs="Arial"/>
        </w:rPr>
        <w:t>assessment of their performance</w:t>
      </w:r>
      <w:r w:rsidR="00F1115F">
        <w:rPr>
          <w:rFonts w:ascii="Arial" w:hAnsi="Arial" w:cs="Arial"/>
        </w:rPr>
        <w:t xml:space="preserve"> and effectiveness after every meetin</w:t>
      </w:r>
      <w:r w:rsidR="00EE3BCF">
        <w:rPr>
          <w:rFonts w:ascii="Arial" w:hAnsi="Arial" w:cs="Arial"/>
        </w:rPr>
        <w:t xml:space="preserve">g and </w:t>
      </w:r>
      <w:r w:rsidRPr="00F74C41">
        <w:rPr>
          <w:rFonts w:ascii="Arial" w:hAnsi="Arial" w:cs="Arial"/>
        </w:rPr>
        <w:t xml:space="preserve">highlight any steps for further improvement to the way they conduct business. </w:t>
      </w:r>
    </w:p>
    <w:p w14:paraId="243F3AC9" w14:textId="77777777" w:rsidR="005B7482" w:rsidRPr="00F74C41" w:rsidRDefault="005B7482" w:rsidP="005B7482">
      <w:pPr>
        <w:textAlignment w:val="baseline"/>
        <w:rPr>
          <w:rFonts w:ascii="Arial" w:hAnsi="Arial" w:cs="Arial"/>
          <w:b/>
        </w:rPr>
      </w:pPr>
    </w:p>
    <w:p w14:paraId="28BF06E4" w14:textId="77777777" w:rsidR="005B7482" w:rsidRPr="00F74C41" w:rsidRDefault="005B7482" w:rsidP="005B7482">
      <w:pPr>
        <w:numPr>
          <w:ilvl w:val="0"/>
          <w:numId w:val="4"/>
        </w:numPr>
        <w:spacing w:after="160" w:line="259" w:lineRule="auto"/>
        <w:contextualSpacing/>
        <w:textAlignment w:val="baseline"/>
        <w:rPr>
          <w:rFonts w:ascii="Arial" w:hAnsi="Arial" w:cs="Arial"/>
          <w:b/>
        </w:rPr>
      </w:pPr>
      <w:r w:rsidRPr="00F74C41">
        <w:rPr>
          <w:rFonts w:ascii="Arial" w:hAnsi="Arial" w:cs="Arial"/>
          <w:b/>
          <w:bCs/>
        </w:rPr>
        <w:t>Conduct of Business</w:t>
      </w:r>
      <w:r w:rsidRPr="00F74C41">
        <w:rPr>
          <w:rFonts w:ascii="Arial" w:hAnsi="Arial" w:cs="Arial"/>
          <w:b/>
        </w:rPr>
        <w:t>  </w:t>
      </w:r>
    </w:p>
    <w:p w14:paraId="43781273" w14:textId="77777777" w:rsidR="005B7482" w:rsidRPr="00F74C41" w:rsidRDefault="005B7482" w:rsidP="005B7482">
      <w:pPr>
        <w:spacing w:after="120"/>
        <w:ind w:left="420"/>
        <w:contextualSpacing/>
        <w:jc w:val="both"/>
        <w:rPr>
          <w:rFonts w:ascii="Arial" w:hAnsi="Arial" w:cs="Arial"/>
          <w:b/>
        </w:rPr>
      </w:pPr>
    </w:p>
    <w:p w14:paraId="70689367" w14:textId="08D1FE8E" w:rsidR="005B7482" w:rsidRPr="0005543C" w:rsidRDefault="005B7482" w:rsidP="1FDA6C5F">
      <w:pPr>
        <w:spacing w:after="120"/>
        <w:ind w:left="60"/>
        <w:contextualSpacing/>
        <w:jc w:val="both"/>
        <w:rPr>
          <w:rFonts w:ascii="Arial" w:hAnsi="Arial" w:cs="Arial"/>
        </w:rPr>
      </w:pPr>
      <w:r w:rsidRPr="1FDA6C5F">
        <w:rPr>
          <w:rFonts w:ascii="Arial" w:hAnsi="Arial" w:cs="Arial"/>
        </w:rPr>
        <w:t xml:space="preserve">12.1 </w:t>
      </w:r>
      <w:r w:rsidRPr="00F74C41">
        <w:rPr>
          <w:rFonts w:ascii="Arial" w:hAnsi="Arial" w:cs="Arial"/>
          <w:b/>
          <w:bCs/>
        </w:rPr>
        <w:fldChar w:fldCharType="begin"/>
      </w:r>
      <w:r w:rsidR="0005543C" w:rsidRPr="1FDA6C5F">
        <w:rPr>
          <w:rFonts w:ascii="Arial" w:hAnsi="Arial" w:cs="Arial"/>
          <w:b/>
          <w:bCs/>
        </w:rPr>
        <w:instrText>HYPERLINK "https://www.nes.scot.nhs.uk/media/eahhvzhx/standing-orders-approved-10-02-22.docx"</w:instrText>
      </w:r>
      <w:r w:rsidRPr="00F74C41">
        <w:rPr>
          <w:rFonts w:ascii="Arial" w:hAnsi="Arial" w:cs="Arial"/>
          <w:b/>
          <w:bCs/>
        </w:rPr>
      </w:r>
      <w:r w:rsidRPr="00F74C41">
        <w:rPr>
          <w:rFonts w:ascii="Arial" w:hAnsi="Arial" w:cs="Arial"/>
          <w:b/>
          <w:bCs/>
        </w:rPr>
        <w:fldChar w:fldCharType="separate"/>
      </w:r>
      <w:hyperlink r:id="rId18">
        <w:r w:rsidR="0005543C" w:rsidRPr="1FDA6C5F">
          <w:rPr>
            <w:rStyle w:val="Hyperlink"/>
            <w:rFonts w:ascii="Arial" w:hAnsi="Arial" w:cs="Arial"/>
          </w:rPr>
          <w:t xml:space="preserve">As per the </w:t>
        </w:r>
        <w:r w:rsidR="0005543C" w:rsidRPr="1FDA6C5F">
          <w:rPr>
            <w:rStyle w:val="Hyperlink"/>
            <w:rFonts w:ascii="Arial" w:hAnsi="Arial" w:cs="Arial"/>
            <w:b/>
            <w:bCs/>
            <w:highlight w:val="yellow"/>
          </w:rPr>
          <w:t>Board Standing Orders</w:t>
        </w:r>
      </w:hyperlink>
    </w:p>
    <w:p w14:paraId="76EBB726" w14:textId="77777777" w:rsidR="005B7482" w:rsidRPr="00F74C41" w:rsidRDefault="005B7482" w:rsidP="005B7482">
      <w:pPr>
        <w:ind w:left="420"/>
        <w:contextualSpacing/>
        <w:rPr>
          <w:rFonts w:ascii="Arial" w:eastAsia="Arial," w:hAnsi="Arial" w:cs="Arial"/>
        </w:rPr>
      </w:pPr>
      <w:r w:rsidRPr="00F74C41">
        <w:rPr>
          <w:rFonts w:ascii="Arial" w:hAnsi="Arial" w:cs="Arial"/>
        </w:rPr>
        <w:lastRenderedPageBreak/>
        <w:fldChar w:fldCharType="end"/>
      </w:r>
    </w:p>
    <w:p w14:paraId="22919895" w14:textId="77777777" w:rsidR="005B7482" w:rsidRDefault="005B7482" w:rsidP="004A7D74">
      <w:pPr>
        <w:tabs>
          <w:tab w:val="right" w:pos="9072"/>
        </w:tabs>
        <w:rPr>
          <w:rFonts w:ascii="Arial" w:eastAsia="Arial," w:hAnsi="Arial" w:cs="Arial"/>
          <w:b/>
        </w:rPr>
      </w:pPr>
    </w:p>
    <w:p w14:paraId="5DC24681" w14:textId="77777777" w:rsidR="004A164F" w:rsidRPr="00F74C41" w:rsidRDefault="004A164F" w:rsidP="005B7482">
      <w:pPr>
        <w:tabs>
          <w:tab w:val="right" w:pos="9072"/>
        </w:tabs>
        <w:ind w:left="567" w:hanging="567"/>
        <w:rPr>
          <w:rFonts w:ascii="Arial" w:eastAsia="Arial," w:hAnsi="Arial" w:cs="Arial"/>
          <w:b/>
        </w:rPr>
      </w:pPr>
    </w:p>
    <w:p w14:paraId="4697594E" w14:textId="77777777" w:rsidR="005B7482" w:rsidRPr="00F74C41" w:rsidRDefault="005B7482" w:rsidP="005B7482">
      <w:pPr>
        <w:tabs>
          <w:tab w:val="right" w:pos="9072"/>
        </w:tabs>
        <w:ind w:left="567" w:hanging="567"/>
        <w:rPr>
          <w:rFonts w:ascii="Arial" w:eastAsia="Arial," w:hAnsi="Arial" w:cs="Arial"/>
        </w:rPr>
      </w:pPr>
      <w:r w:rsidRPr="00F74C41">
        <w:rPr>
          <w:rFonts w:ascii="Arial" w:eastAsia="Arial," w:hAnsi="Arial" w:cs="Arial"/>
        </w:rPr>
        <w:t>Della Thomas</w:t>
      </w:r>
    </w:p>
    <w:p w14:paraId="3749E29F" w14:textId="77777777" w:rsidR="005B7482" w:rsidRPr="00F74C41" w:rsidRDefault="005B7482" w:rsidP="005B7482">
      <w:pPr>
        <w:tabs>
          <w:tab w:val="right" w:pos="9072"/>
        </w:tabs>
        <w:ind w:left="567" w:hanging="567"/>
        <w:rPr>
          <w:rFonts w:ascii="Arial" w:eastAsia="Arial," w:hAnsi="Arial" w:cs="Arial"/>
        </w:rPr>
      </w:pPr>
      <w:r w:rsidRPr="00F74C41">
        <w:rPr>
          <w:rFonts w:ascii="Arial" w:eastAsia="Arial," w:hAnsi="Arial" w:cs="Arial"/>
        </w:rPr>
        <w:t>Board Secretary</w:t>
      </w:r>
    </w:p>
    <w:p w14:paraId="2887CD12" w14:textId="47F5C991" w:rsidR="005B7482" w:rsidRDefault="005B7482" w:rsidP="005B7482">
      <w:pPr>
        <w:tabs>
          <w:tab w:val="right" w:pos="9072"/>
        </w:tabs>
        <w:ind w:left="567" w:hanging="567"/>
        <w:rPr>
          <w:rFonts w:ascii="Arial" w:eastAsia="Arial," w:hAnsi="Arial" w:cs="Arial"/>
        </w:rPr>
      </w:pPr>
    </w:p>
    <w:p w14:paraId="14D92640" w14:textId="1D7F3D0D" w:rsidR="0029274F" w:rsidRPr="00F74C41" w:rsidRDefault="004A7D74" w:rsidP="005B7482">
      <w:pPr>
        <w:tabs>
          <w:tab w:val="right" w:pos="9072"/>
        </w:tabs>
        <w:ind w:left="567" w:hanging="567"/>
        <w:rPr>
          <w:rFonts w:ascii="Arial" w:eastAsia="Arial," w:hAnsi="Arial" w:cs="Arial"/>
        </w:rPr>
      </w:pPr>
      <w:r>
        <w:rPr>
          <w:rFonts w:ascii="Arial" w:eastAsia="Arial," w:hAnsi="Arial" w:cs="Arial"/>
        </w:rPr>
        <w:t>February</w:t>
      </w:r>
      <w:r w:rsidR="00006657">
        <w:rPr>
          <w:rFonts w:ascii="Arial" w:eastAsia="Arial," w:hAnsi="Arial" w:cs="Arial"/>
        </w:rPr>
        <w:t xml:space="preserve"> </w:t>
      </w:r>
      <w:r w:rsidR="0029274F">
        <w:rPr>
          <w:rFonts w:ascii="Arial" w:eastAsia="Arial," w:hAnsi="Arial" w:cs="Arial"/>
        </w:rPr>
        <w:t>202</w:t>
      </w:r>
      <w:r w:rsidR="00336249">
        <w:rPr>
          <w:rFonts w:ascii="Arial" w:eastAsia="Arial," w:hAnsi="Arial" w:cs="Arial"/>
        </w:rPr>
        <w:t>5</w:t>
      </w:r>
    </w:p>
    <w:p w14:paraId="7CD3072C" w14:textId="77777777" w:rsidR="005B7482" w:rsidRPr="00F74C41" w:rsidRDefault="005B7482" w:rsidP="005B7482">
      <w:pPr>
        <w:tabs>
          <w:tab w:val="right" w:pos="9072"/>
        </w:tabs>
        <w:ind w:left="567" w:hanging="567"/>
        <w:rPr>
          <w:rFonts w:ascii="Arial" w:eastAsia="Arial," w:hAnsi="Arial" w:cs="Arial"/>
        </w:rPr>
      </w:pPr>
    </w:p>
    <w:p w14:paraId="5503E001" w14:textId="5CC3FBDD" w:rsidR="005B7482" w:rsidRDefault="005B7482" w:rsidP="00AA130D">
      <w:pPr>
        <w:tabs>
          <w:tab w:val="right" w:pos="9072"/>
        </w:tabs>
        <w:ind w:left="567" w:hanging="567"/>
        <w:rPr>
          <w:rFonts w:ascii="Arial" w:eastAsia="Arial," w:hAnsi="Arial" w:cs="Arial"/>
        </w:rPr>
      </w:pPr>
    </w:p>
    <w:p w14:paraId="17B8FF35" w14:textId="77777777" w:rsidR="00097999" w:rsidRDefault="00097999" w:rsidP="00AA130D">
      <w:pPr>
        <w:tabs>
          <w:tab w:val="right" w:pos="9072"/>
        </w:tabs>
        <w:ind w:left="567" w:hanging="567"/>
        <w:rPr>
          <w:rFonts w:ascii="Arial" w:eastAsia="Arial," w:hAnsi="Arial" w:cs="Arial"/>
        </w:rPr>
      </w:pPr>
    </w:p>
    <w:p w14:paraId="7702486C" w14:textId="77777777" w:rsidR="00097999" w:rsidRDefault="00097999" w:rsidP="00AA130D">
      <w:pPr>
        <w:tabs>
          <w:tab w:val="right" w:pos="9072"/>
        </w:tabs>
        <w:ind w:left="567" w:hanging="567"/>
        <w:rPr>
          <w:rFonts w:ascii="Arial" w:eastAsia="Arial," w:hAnsi="Arial" w:cs="Arial"/>
        </w:rPr>
      </w:pPr>
    </w:p>
    <w:p w14:paraId="5F1D0ABF" w14:textId="77777777" w:rsidR="00FF7E16" w:rsidRDefault="00FF7E16" w:rsidP="00AA130D">
      <w:pPr>
        <w:tabs>
          <w:tab w:val="right" w:pos="9072"/>
        </w:tabs>
        <w:ind w:left="567" w:hanging="567"/>
        <w:rPr>
          <w:rFonts w:ascii="Arial" w:eastAsia="Arial," w:hAnsi="Arial" w:cs="Arial"/>
        </w:rPr>
      </w:pPr>
    </w:p>
    <w:p w14:paraId="38E6083B" w14:textId="77777777" w:rsidR="00FF7E16" w:rsidRDefault="00FF7E16" w:rsidP="00AA130D">
      <w:pPr>
        <w:tabs>
          <w:tab w:val="right" w:pos="9072"/>
        </w:tabs>
        <w:ind w:left="567" w:hanging="567"/>
        <w:rPr>
          <w:rFonts w:ascii="Arial" w:eastAsia="Arial," w:hAnsi="Arial" w:cs="Arial"/>
        </w:rPr>
      </w:pPr>
    </w:p>
    <w:p w14:paraId="1FEE84B2" w14:textId="77777777" w:rsidR="00FF7E16" w:rsidRDefault="00FF7E16" w:rsidP="00AA130D">
      <w:pPr>
        <w:tabs>
          <w:tab w:val="right" w:pos="9072"/>
        </w:tabs>
        <w:ind w:left="567" w:hanging="567"/>
        <w:rPr>
          <w:rFonts w:ascii="Arial" w:eastAsia="Arial," w:hAnsi="Arial" w:cs="Arial"/>
        </w:rPr>
      </w:pPr>
    </w:p>
    <w:p w14:paraId="76B5B69C" w14:textId="77777777" w:rsidR="00FF7E16" w:rsidRDefault="00FF7E16" w:rsidP="00AA130D">
      <w:pPr>
        <w:tabs>
          <w:tab w:val="right" w:pos="9072"/>
        </w:tabs>
        <w:ind w:left="567" w:hanging="567"/>
        <w:rPr>
          <w:rFonts w:ascii="Arial" w:eastAsia="Arial," w:hAnsi="Arial" w:cs="Arial"/>
        </w:rPr>
      </w:pPr>
    </w:p>
    <w:p w14:paraId="011A06DF" w14:textId="77777777" w:rsidR="00FF7E16" w:rsidRDefault="00FF7E16" w:rsidP="00AA130D">
      <w:pPr>
        <w:tabs>
          <w:tab w:val="right" w:pos="9072"/>
        </w:tabs>
        <w:ind w:left="567" w:hanging="567"/>
        <w:rPr>
          <w:rFonts w:ascii="Arial" w:eastAsia="Arial," w:hAnsi="Arial" w:cs="Arial"/>
        </w:rPr>
      </w:pPr>
    </w:p>
    <w:p w14:paraId="607C113B" w14:textId="77777777" w:rsidR="00FF7E16" w:rsidRDefault="00FF7E16" w:rsidP="00AA130D">
      <w:pPr>
        <w:tabs>
          <w:tab w:val="right" w:pos="9072"/>
        </w:tabs>
        <w:ind w:left="567" w:hanging="567"/>
        <w:rPr>
          <w:rFonts w:ascii="Arial" w:eastAsia="Arial," w:hAnsi="Arial" w:cs="Arial"/>
        </w:rPr>
      </w:pPr>
    </w:p>
    <w:p w14:paraId="3385717B" w14:textId="77777777" w:rsidR="00FF7E16" w:rsidRDefault="00FF7E16" w:rsidP="00AA130D">
      <w:pPr>
        <w:tabs>
          <w:tab w:val="right" w:pos="9072"/>
        </w:tabs>
        <w:ind w:left="567" w:hanging="567"/>
        <w:rPr>
          <w:rFonts w:ascii="Arial" w:eastAsia="Arial," w:hAnsi="Arial" w:cs="Arial"/>
        </w:rPr>
      </w:pPr>
    </w:p>
    <w:p w14:paraId="614408A5" w14:textId="77777777" w:rsidR="00FF7E16" w:rsidRDefault="00FF7E16" w:rsidP="00AA130D">
      <w:pPr>
        <w:tabs>
          <w:tab w:val="right" w:pos="9072"/>
        </w:tabs>
        <w:ind w:left="567" w:hanging="567"/>
        <w:rPr>
          <w:rFonts w:ascii="Arial" w:eastAsia="Arial," w:hAnsi="Arial" w:cs="Arial"/>
        </w:rPr>
      </w:pPr>
    </w:p>
    <w:p w14:paraId="1C517531" w14:textId="77777777" w:rsidR="00FF7E16" w:rsidRDefault="00FF7E16" w:rsidP="00AA130D">
      <w:pPr>
        <w:tabs>
          <w:tab w:val="right" w:pos="9072"/>
        </w:tabs>
        <w:ind w:left="567" w:hanging="567"/>
        <w:rPr>
          <w:rFonts w:ascii="Arial" w:eastAsia="Arial," w:hAnsi="Arial" w:cs="Arial"/>
        </w:rPr>
      </w:pPr>
    </w:p>
    <w:p w14:paraId="1881ECFF" w14:textId="77777777" w:rsidR="00FF7E16" w:rsidRDefault="00FF7E16" w:rsidP="00AA130D">
      <w:pPr>
        <w:tabs>
          <w:tab w:val="right" w:pos="9072"/>
        </w:tabs>
        <w:ind w:left="567" w:hanging="567"/>
        <w:rPr>
          <w:rFonts w:ascii="Arial" w:eastAsia="Arial," w:hAnsi="Arial" w:cs="Arial"/>
        </w:rPr>
      </w:pPr>
    </w:p>
    <w:p w14:paraId="4C89CA2B" w14:textId="77777777" w:rsidR="00FF7E16" w:rsidRDefault="00FF7E16" w:rsidP="00AA130D">
      <w:pPr>
        <w:tabs>
          <w:tab w:val="right" w:pos="9072"/>
        </w:tabs>
        <w:ind w:left="567" w:hanging="567"/>
        <w:rPr>
          <w:rFonts w:ascii="Arial" w:eastAsia="Arial," w:hAnsi="Arial" w:cs="Arial"/>
        </w:rPr>
      </w:pPr>
    </w:p>
    <w:p w14:paraId="551EAA5A" w14:textId="77777777" w:rsidR="00FF7E16" w:rsidRDefault="00FF7E16" w:rsidP="00AA130D">
      <w:pPr>
        <w:tabs>
          <w:tab w:val="right" w:pos="9072"/>
        </w:tabs>
        <w:ind w:left="567" w:hanging="567"/>
        <w:rPr>
          <w:rFonts w:ascii="Arial" w:eastAsia="Arial," w:hAnsi="Arial" w:cs="Arial"/>
        </w:rPr>
      </w:pPr>
    </w:p>
    <w:p w14:paraId="2AC7148C" w14:textId="77777777" w:rsidR="00FF7E16" w:rsidRDefault="00FF7E16" w:rsidP="00AA130D">
      <w:pPr>
        <w:tabs>
          <w:tab w:val="right" w:pos="9072"/>
        </w:tabs>
        <w:ind w:left="567" w:hanging="567"/>
        <w:rPr>
          <w:rFonts w:ascii="Arial" w:eastAsia="Arial," w:hAnsi="Arial" w:cs="Arial"/>
        </w:rPr>
      </w:pPr>
    </w:p>
    <w:p w14:paraId="757E3968" w14:textId="77777777" w:rsidR="00FF7E16" w:rsidRDefault="00FF7E16" w:rsidP="00AA130D">
      <w:pPr>
        <w:tabs>
          <w:tab w:val="right" w:pos="9072"/>
        </w:tabs>
        <w:ind w:left="567" w:hanging="567"/>
        <w:rPr>
          <w:rFonts w:ascii="Arial" w:eastAsia="Arial," w:hAnsi="Arial" w:cs="Arial"/>
        </w:rPr>
      </w:pPr>
    </w:p>
    <w:p w14:paraId="28F10229" w14:textId="77777777" w:rsidR="00FF7E16" w:rsidRDefault="00FF7E16" w:rsidP="00AA130D">
      <w:pPr>
        <w:tabs>
          <w:tab w:val="right" w:pos="9072"/>
        </w:tabs>
        <w:ind w:left="567" w:hanging="567"/>
        <w:rPr>
          <w:rFonts w:ascii="Arial" w:eastAsia="Arial," w:hAnsi="Arial" w:cs="Arial"/>
        </w:rPr>
      </w:pPr>
    </w:p>
    <w:p w14:paraId="4FD4AB61" w14:textId="77777777" w:rsidR="00FF7E16" w:rsidRDefault="00FF7E16" w:rsidP="00AA130D">
      <w:pPr>
        <w:tabs>
          <w:tab w:val="right" w:pos="9072"/>
        </w:tabs>
        <w:ind w:left="567" w:hanging="567"/>
        <w:rPr>
          <w:rFonts w:ascii="Arial" w:eastAsia="Arial," w:hAnsi="Arial" w:cs="Arial"/>
        </w:rPr>
      </w:pPr>
    </w:p>
    <w:p w14:paraId="4BF65387" w14:textId="77777777" w:rsidR="00FF7E16" w:rsidRDefault="00FF7E16" w:rsidP="00AA130D">
      <w:pPr>
        <w:tabs>
          <w:tab w:val="right" w:pos="9072"/>
        </w:tabs>
        <w:ind w:left="567" w:hanging="567"/>
        <w:rPr>
          <w:rFonts w:ascii="Arial" w:eastAsia="Arial," w:hAnsi="Arial" w:cs="Arial"/>
        </w:rPr>
      </w:pPr>
    </w:p>
    <w:p w14:paraId="4EFB1AB1" w14:textId="77777777" w:rsidR="00FF7E16" w:rsidRDefault="00FF7E16" w:rsidP="00AA130D">
      <w:pPr>
        <w:tabs>
          <w:tab w:val="right" w:pos="9072"/>
        </w:tabs>
        <w:ind w:left="567" w:hanging="567"/>
        <w:rPr>
          <w:rFonts w:ascii="Arial" w:eastAsia="Arial," w:hAnsi="Arial" w:cs="Arial"/>
        </w:rPr>
      </w:pPr>
    </w:p>
    <w:p w14:paraId="1C135F97" w14:textId="77777777" w:rsidR="00FF7E16" w:rsidRDefault="00FF7E16" w:rsidP="00AA130D">
      <w:pPr>
        <w:tabs>
          <w:tab w:val="right" w:pos="9072"/>
        </w:tabs>
        <w:ind w:left="567" w:hanging="567"/>
        <w:rPr>
          <w:rFonts w:ascii="Arial" w:eastAsia="Arial," w:hAnsi="Arial" w:cs="Arial"/>
        </w:rPr>
      </w:pPr>
    </w:p>
    <w:p w14:paraId="6EDF4820" w14:textId="77777777" w:rsidR="00FF7E16" w:rsidRDefault="00FF7E16" w:rsidP="00AA130D">
      <w:pPr>
        <w:tabs>
          <w:tab w:val="right" w:pos="9072"/>
        </w:tabs>
        <w:ind w:left="567" w:hanging="567"/>
        <w:rPr>
          <w:rFonts w:ascii="Arial" w:eastAsia="Arial," w:hAnsi="Arial" w:cs="Arial"/>
        </w:rPr>
      </w:pPr>
    </w:p>
    <w:p w14:paraId="31204A7E" w14:textId="77777777" w:rsidR="00FF7E16" w:rsidRDefault="00FF7E16" w:rsidP="00AA130D">
      <w:pPr>
        <w:tabs>
          <w:tab w:val="right" w:pos="9072"/>
        </w:tabs>
        <w:ind w:left="567" w:hanging="567"/>
        <w:rPr>
          <w:rFonts w:ascii="Arial" w:eastAsia="Arial," w:hAnsi="Arial" w:cs="Arial"/>
        </w:rPr>
      </w:pPr>
    </w:p>
    <w:p w14:paraId="483E9AAB" w14:textId="77777777" w:rsidR="00FF7E16" w:rsidRDefault="00FF7E16" w:rsidP="00AA130D">
      <w:pPr>
        <w:tabs>
          <w:tab w:val="right" w:pos="9072"/>
        </w:tabs>
        <w:ind w:left="567" w:hanging="567"/>
        <w:rPr>
          <w:rFonts w:ascii="Arial" w:eastAsia="Arial," w:hAnsi="Arial" w:cs="Arial"/>
        </w:rPr>
      </w:pPr>
    </w:p>
    <w:p w14:paraId="035F8089" w14:textId="77777777" w:rsidR="00FF7E16" w:rsidRDefault="00FF7E16" w:rsidP="00AA130D">
      <w:pPr>
        <w:tabs>
          <w:tab w:val="right" w:pos="9072"/>
        </w:tabs>
        <w:ind w:left="567" w:hanging="567"/>
        <w:rPr>
          <w:rFonts w:ascii="Arial" w:eastAsia="Arial," w:hAnsi="Arial" w:cs="Arial"/>
        </w:rPr>
      </w:pPr>
    </w:p>
    <w:p w14:paraId="0E68BA6A" w14:textId="77777777" w:rsidR="00FF7E16" w:rsidRDefault="00FF7E16" w:rsidP="00AA130D">
      <w:pPr>
        <w:tabs>
          <w:tab w:val="right" w:pos="9072"/>
        </w:tabs>
        <w:ind w:left="567" w:hanging="567"/>
        <w:rPr>
          <w:rFonts w:ascii="Arial" w:eastAsia="Arial," w:hAnsi="Arial" w:cs="Arial"/>
        </w:rPr>
      </w:pPr>
    </w:p>
    <w:p w14:paraId="18DD4722" w14:textId="77777777" w:rsidR="00FF7E16" w:rsidRDefault="00FF7E16" w:rsidP="00AA130D">
      <w:pPr>
        <w:tabs>
          <w:tab w:val="right" w:pos="9072"/>
        </w:tabs>
        <w:ind w:left="567" w:hanging="567"/>
        <w:rPr>
          <w:rFonts w:ascii="Arial" w:eastAsia="Arial," w:hAnsi="Arial" w:cs="Arial"/>
        </w:rPr>
      </w:pPr>
    </w:p>
    <w:p w14:paraId="70B95703" w14:textId="77777777" w:rsidR="00FF7E16" w:rsidRDefault="00FF7E16" w:rsidP="00AA130D">
      <w:pPr>
        <w:tabs>
          <w:tab w:val="right" w:pos="9072"/>
        </w:tabs>
        <w:ind w:left="567" w:hanging="567"/>
        <w:rPr>
          <w:rFonts w:ascii="Arial" w:eastAsia="Arial," w:hAnsi="Arial" w:cs="Arial"/>
        </w:rPr>
      </w:pPr>
    </w:p>
    <w:p w14:paraId="2D5A2A2B" w14:textId="77777777" w:rsidR="00FF7E16" w:rsidRDefault="00FF7E16" w:rsidP="00AA130D">
      <w:pPr>
        <w:tabs>
          <w:tab w:val="right" w:pos="9072"/>
        </w:tabs>
        <w:ind w:left="567" w:hanging="567"/>
        <w:rPr>
          <w:rFonts w:ascii="Arial" w:eastAsia="Arial," w:hAnsi="Arial" w:cs="Arial"/>
        </w:rPr>
      </w:pPr>
    </w:p>
    <w:p w14:paraId="4DFEFCD8" w14:textId="77777777" w:rsidR="00FF7E16" w:rsidRDefault="00FF7E16" w:rsidP="00AA130D">
      <w:pPr>
        <w:tabs>
          <w:tab w:val="right" w:pos="9072"/>
        </w:tabs>
        <w:ind w:left="567" w:hanging="567"/>
        <w:rPr>
          <w:rFonts w:ascii="Arial" w:eastAsia="Arial," w:hAnsi="Arial" w:cs="Arial"/>
        </w:rPr>
      </w:pPr>
    </w:p>
    <w:p w14:paraId="33E7876C" w14:textId="77777777" w:rsidR="00FF7E16" w:rsidRDefault="00FF7E16" w:rsidP="00AA130D">
      <w:pPr>
        <w:tabs>
          <w:tab w:val="right" w:pos="9072"/>
        </w:tabs>
        <w:ind w:left="567" w:hanging="567"/>
        <w:rPr>
          <w:rFonts w:ascii="Arial" w:eastAsia="Arial," w:hAnsi="Arial" w:cs="Arial"/>
        </w:rPr>
      </w:pPr>
    </w:p>
    <w:p w14:paraId="2A0489FE" w14:textId="77777777" w:rsidR="00FF7E16" w:rsidRDefault="00FF7E16" w:rsidP="00AA130D">
      <w:pPr>
        <w:tabs>
          <w:tab w:val="right" w:pos="9072"/>
        </w:tabs>
        <w:ind w:left="567" w:hanging="567"/>
        <w:rPr>
          <w:rFonts w:ascii="Arial" w:eastAsia="Arial," w:hAnsi="Arial" w:cs="Arial"/>
        </w:rPr>
      </w:pPr>
    </w:p>
    <w:p w14:paraId="17A20CFD" w14:textId="77777777" w:rsidR="00FF7E16" w:rsidRDefault="00FF7E16" w:rsidP="00AA130D">
      <w:pPr>
        <w:tabs>
          <w:tab w:val="right" w:pos="9072"/>
        </w:tabs>
        <w:ind w:left="567" w:hanging="567"/>
        <w:rPr>
          <w:rFonts w:ascii="Arial" w:eastAsia="Arial," w:hAnsi="Arial" w:cs="Arial"/>
        </w:rPr>
      </w:pPr>
    </w:p>
    <w:p w14:paraId="256E166E" w14:textId="77777777" w:rsidR="00FF7E16" w:rsidRDefault="00FF7E16" w:rsidP="00AA130D">
      <w:pPr>
        <w:tabs>
          <w:tab w:val="right" w:pos="9072"/>
        </w:tabs>
        <w:ind w:left="567" w:hanging="567"/>
        <w:rPr>
          <w:rFonts w:ascii="Arial" w:eastAsia="Arial," w:hAnsi="Arial" w:cs="Arial"/>
        </w:rPr>
      </w:pPr>
    </w:p>
    <w:p w14:paraId="62277C44" w14:textId="77777777" w:rsidR="00FF7E16" w:rsidRDefault="00FF7E16" w:rsidP="00AA130D">
      <w:pPr>
        <w:tabs>
          <w:tab w:val="right" w:pos="9072"/>
        </w:tabs>
        <w:ind w:left="567" w:hanging="567"/>
        <w:rPr>
          <w:rFonts w:ascii="Arial" w:eastAsia="Arial," w:hAnsi="Arial" w:cs="Arial"/>
        </w:rPr>
      </w:pPr>
    </w:p>
    <w:p w14:paraId="1AD6152B" w14:textId="77777777" w:rsidR="00FF7E16" w:rsidRDefault="00FF7E16" w:rsidP="00AA130D">
      <w:pPr>
        <w:tabs>
          <w:tab w:val="right" w:pos="9072"/>
        </w:tabs>
        <w:ind w:left="567" w:hanging="567"/>
        <w:rPr>
          <w:rFonts w:ascii="Arial" w:eastAsia="Arial," w:hAnsi="Arial" w:cs="Arial"/>
        </w:rPr>
      </w:pPr>
    </w:p>
    <w:p w14:paraId="7DC81209" w14:textId="77777777" w:rsidR="005B7482" w:rsidRDefault="005B7482" w:rsidP="005B7482">
      <w:pPr>
        <w:tabs>
          <w:tab w:val="right" w:pos="9072"/>
        </w:tabs>
        <w:ind w:left="567" w:hanging="567"/>
        <w:rPr>
          <w:rFonts w:ascii="Arial" w:eastAsia="Arial," w:hAnsi="Arial" w:cs="Arial"/>
        </w:rPr>
      </w:pPr>
    </w:p>
    <w:p w14:paraId="429B9504" w14:textId="77777777" w:rsidR="00336249" w:rsidRDefault="00336249" w:rsidP="005B7482">
      <w:pPr>
        <w:tabs>
          <w:tab w:val="right" w:pos="9072"/>
        </w:tabs>
        <w:ind w:left="567" w:hanging="567"/>
        <w:rPr>
          <w:rFonts w:ascii="Arial" w:eastAsia="Arial," w:hAnsi="Arial" w:cs="Arial"/>
        </w:rPr>
      </w:pPr>
    </w:p>
    <w:p w14:paraId="422A536F" w14:textId="77777777" w:rsidR="00336249" w:rsidRDefault="00336249" w:rsidP="005B7482">
      <w:pPr>
        <w:tabs>
          <w:tab w:val="right" w:pos="9072"/>
        </w:tabs>
        <w:ind w:left="567" w:hanging="567"/>
        <w:rPr>
          <w:rFonts w:ascii="Arial" w:eastAsia="Arial," w:hAnsi="Arial" w:cs="Arial"/>
        </w:rPr>
      </w:pPr>
    </w:p>
    <w:p w14:paraId="3C6E9A7A" w14:textId="77777777" w:rsidR="004A7D74" w:rsidRDefault="004A7D74" w:rsidP="005B7482">
      <w:pPr>
        <w:tabs>
          <w:tab w:val="right" w:pos="9072"/>
        </w:tabs>
        <w:ind w:left="567" w:hanging="567"/>
        <w:rPr>
          <w:rFonts w:ascii="Arial" w:eastAsia="Arial," w:hAnsi="Arial" w:cs="Arial"/>
        </w:rPr>
      </w:pPr>
    </w:p>
    <w:p w14:paraId="771A7840" w14:textId="77777777" w:rsidR="00336249" w:rsidRPr="00F74C41" w:rsidRDefault="00336249" w:rsidP="005B7482">
      <w:pPr>
        <w:tabs>
          <w:tab w:val="right" w:pos="9072"/>
        </w:tabs>
        <w:ind w:left="567" w:hanging="567"/>
        <w:rPr>
          <w:rFonts w:ascii="Arial" w:eastAsia="Arial," w:hAnsi="Arial" w:cs="Arial"/>
        </w:rPr>
      </w:pPr>
    </w:p>
    <w:p w14:paraId="7F68F108" w14:textId="77777777" w:rsidR="005B7482" w:rsidRPr="00F74C41" w:rsidRDefault="005B7482" w:rsidP="005B7482">
      <w:pPr>
        <w:tabs>
          <w:tab w:val="right" w:pos="9072"/>
        </w:tabs>
        <w:ind w:left="567" w:hanging="567"/>
        <w:rPr>
          <w:rFonts w:ascii="Arial" w:eastAsia="Arial," w:hAnsi="Arial" w:cs="Arial"/>
          <w:b/>
        </w:rPr>
      </w:pPr>
      <w:r w:rsidRPr="00F74C41">
        <w:rPr>
          <w:rFonts w:ascii="Arial" w:eastAsia="Arial," w:hAnsi="Arial" w:cs="Arial"/>
          <w:b/>
        </w:rPr>
        <w:lastRenderedPageBreak/>
        <w:t>Appendix I</w:t>
      </w:r>
    </w:p>
    <w:p w14:paraId="77F3B338" w14:textId="77777777" w:rsidR="005B7482" w:rsidRPr="00F74C41" w:rsidRDefault="005B7482" w:rsidP="005B7482">
      <w:pPr>
        <w:tabs>
          <w:tab w:val="right" w:pos="9072"/>
        </w:tabs>
        <w:ind w:left="567" w:hanging="567"/>
        <w:rPr>
          <w:rFonts w:ascii="Arial" w:eastAsia="Arial," w:hAnsi="Arial" w:cs="Arial"/>
        </w:rPr>
      </w:pPr>
    </w:p>
    <w:p w14:paraId="5B2F5A29" w14:textId="77777777" w:rsidR="005B7482" w:rsidRPr="00F74C41" w:rsidRDefault="005B7482" w:rsidP="005B7482">
      <w:pPr>
        <w:rPr>
          <w:rFonts w:ascii="Arial" w:hAnsi="Arial" w:cs="Arial"/>
          <w:b/>
        </w:rPr>
      </w:pPr>
      <w:r w:rsidRPr="00F74C41">
        <w:rPr>
          <w:rFonts w:ascii="Arial" w:hAnsi="Arial" w:cs="Arial"/>
          <w:b/>
        </w:rPr>
        <w:t xml:space="preserve">NHS Scotland Academy Delegated governance and scrutiny to the NES Education and Quality Committee </w:t>
      </w:r>
    </w:p>
    <w:p w14:paraId="42A2C99C" w14:textId="77777777" w:rsidR="005B7482" w:rsidRPr="00F74C41" w:rsidRDefault="005B7482" w:rsidP="005B7482">
      <w:pPr>
        <w:rPr>
          <w:rFonts w:ascii="Arial" w:hAnsi="Arial" w:cs="Arial"/>
          <w:b/>
        </w:rPr>
      </w:pPr>
    </w:p>
    <w:p w14:paraId="7A1D4308" w14:textId="19D4DC03" w:rsidR="005B7482" w:rsidRPr="00F74C41" w:rsidRDefault="005B7482" w:rsidP="005B7482">
      <w:pPr>
        <w:ind w:left="567"/>
        <w:textAlignment w:val="baseline"/>
        <w:rPr>
          <w:rFonts w:ascii="Arial" w:hAnsi="Arial" w:cs="Arial"/>
        </w:rPr>
      </w:pPr>
      <w:r w:rsidRPr="00F74C41">
        <w:rPr>
          <w:rFonts w:ascii="Arial" w:hAnsi="Arial" w:cs="Arial"/>
        </w:rPr>
        <w:t>Review, scrutinise and approve education and quality developmental and performance reports on behalf of the NES and NHS</w:t>
      </w:r>
      <w:r w:rsidR="00DE44D1">
        <w:rPr>
          <w:rFonts w:ascii="Arial" w:hAnsi="Arial" w:cs="Arial"/>
        </w:rPr>
        <w:t xml:space="preserve"> </w:t>
      </w:r>
      <w:r w:rsidRPr="00F74C41">
        <w:rPr>
          <w:rFonts w:ascii="Arial" w:hAnsi="Arial" w:cs="Arial"/>
        </w:rPr>
        <w:t>G</w:t>
      </w:r>
      <w:r w:rsidR="00DE44D1">
        <w:rPr>
          <w:rFonts w:ascii="Arial" w:hAnsi="Arial" w:cs="Arial"/>
        </w:rPr>
        <w:t xml:space="preserve">olden </w:t>
      </w:r>
      <w:r w:rsidR="00EA096C" w:rsidRPr="00F74C41">
        <w:rPr>
          <w:rFonts w:ascii="Arial" w:hAnsi="Arial" w:cs="Arial"/>
        </w:rPr>
        <w:t>J</w:t>
      </w:r>
      <w:r w:rsidR="00EA096C">
        <w:rPr>
          <w:rFonts w:ascii="Arial" w:hAnsi="Arial" w:cs="Arial"/>
        </w:rPr>
        <w:t>ubilee (NHSGJ)</w:t>
      </w:r>
      <w:r w:rsidRPr="00F74C41">
        <w:rPr>
          <w:rFonts w:ascii="Arial" w:hAnsi="Arial" w:cs="Arial"/>
        </w:rPr>
        <w:t xml:space="preserve"> parent Boards, to ensure that:</w:t>
      </w:r>
    </w:p>
    <w:p w14:paraId="4FA1702F" w14:textId="2C6F7171" w:rsidR="005B7482" w:rsidRPr="00F74C41" w:rsidRDefault="005B7482" w:rsidP="005B7482">
      <w:pPr>
        <w:numPr>
          <w:ilvl w:val="0"/>
          <w:numId w:val="5"/>
        </w:numPr>
        <w:contextualSpacing/>
        <w:textAlignment w:val="baseline"/>
        <w:rPr>
          <w:rFonts w:ascii="Arial" w:hAnsi="Arial" w:cs="Arial"/>
        </w:rPr>
      </w:pPr>
      <w:r w:rsidRPr="00F74C41">
        <w:rPr>
          <w:rFonts w:ascii="Arial" w:hAnsi="Arial" w:cs="Arial"/>
        </w:rPr>
        <w:t>key strategic partners are effectively and appropriately engaged and involved including for example, universities, the regulators, and health and social care partners</w:t>
      </w:r>
      <w:r w:rsidR="002B2234">
        <w:rPr>
          <w:rFonts w:ascii="Arial" w:hAnsi="Arial" w:cs="Arial"/>
        </w:rPr>
        <w:t xml:space="preserve">, </w:t>
      </w:r>
      <w:r w:rsidR="006434EF">
        <w:rPr>
          <w:rFonts w:ascii="Arial" w:hAnsi="Arial" w:cs="Arial"/>
        </w:rPr>
        <w:t>including</w:t>
      </w:r>
      <w:r w:rsidR="002B2234" w:rsidRPr="00787838">
        <w:rPr>
          <w:rFonts w:ascii="Arial" w:hAnsi="Arial" w:cs="Arial"/>
          <w:bCs/>
        </w:rPr>
        <w:t xml:space="preserve"> young people and school-based pathways</w:t>
      </w:r>
      <w:r w:rsidR="006434EF">
        <w:rPr>
          <w:rFonts w:ascii="Arial" w:hAnsi="Arial" w:cs="Arial"/>
          <w:bCs/>
        </w:rPr>
        <w:t>.</w:t>
      </w:r>
    </w:p>
    <w:p w14:paraId="7F5992A9" w14:textId="77777777" w:rsidR="005B7482" w:rsidRPr="00F74C41" w:rsidRDefault="005B7482" w:rsidP="005B7482">
      <w:pPr>
        <w:numPr>
          <w:ilvl w:val="0"/>
          <w:numId w:val="5"/>
        </w:numPr>
        <w:contextualSpacing/>
        <w:textAlignment w:val="baseline"/>
        <w:rPr>
          <w:rFonts w:ascii="Arial" w:hAnsi="Arial" w:cs="Arial"/>
        </w:rPr>
      </w:pPr>
      <w:r w:rsidRPr="00F74C41">
        <w:rPr>
          <w:rFonts w:ascii="Arial" w:hAnsi="Arial" w:cs="Arial"/>
        </w:rPr>
        <w:t>the education and training planned for or provided by, the NHS Scotland Academy, is subject to the appropriate statutory regulatory oversight, and the requirements of the relevant regulators are met.</w:t>
      </w:r>
    </w:p>
    <w:p w14:paraId="2A5C6A90" w14:textId="77777777" w:rsidR="005B7482" w:rsidRPr="00F74C41" w:rsidRDefault="005B7482" w:rsidP="005B7482">
      <w:pPr>
        <w:numPr>
          <w:ilvl w:val="0"/>
          <w:numId w:val="5"/>
        </w:numPr>
        <w:contextualSpacing/>
        <w:textAlignment w:val="baseline"/>
        <w:rPr>
          <w:rFonts w:ascii="Arial" w:hAnsi="Arial" w:cs="Arial"/>
        </w:rPr>
      </w:pPr>
      <w:r w:rsidRPr="00F74C41">
        <w:rPr>
          <w:rFonts w:ascii="Arial" w:hAnsi="Arial" w:cs="Arial"/>
        </w:rPr>
        <w:t xml:space="preserve">the education and training planned for or provided by, the NHS Scotland Academy, is appropriately accredited. </w:t>
      </w:r>
    </w:p>
    <w:p w14:paraId="3670D1E2" w14:textId="77777777" w:rsidR="005B7482" w:rsidRPr="00F74C41" w:rsidRDefault="005B7482" w:rsidP="005B7482">
      <w:pPr>
        <w:numPr>
          <w:ilvl w:val="0"/>
          <w:numId w:val="5"/>
        </w:numPr>
        <w:contextualSpacing/>
        <w:textAlignment w:val="baseline"/>
        <w:rPr>
          <w:rFonts w:ascii="Arial" w:hAnsi="Arial" w:cs="Arial"/>
        </w:rPr>
      </w:pPr>
      <w:r w:rsidRPr="00F74C41">
        <w:rPr>
          <w:rFonts w:ascii="Arial" w:hAnsi="Arial" w:cs="Arial"/>
        </w:rPr>
        <w:t xml:space="preserve">the NHS Scotland Academy education and training activities and outcomes; activities are effectively managed; quality assured; subject to continuous improvement and impact is measured and achieved. </w:t>
      </w:r>
    </w:p>
    <w:p w14:paraId="21308E17" w14:textId="77777777" w:rsidR="005B7482" w:rsidRPr="00F74C41" w:rsidRDefault="005B7482" w:rsidP="005B7482">
      <w:pPr>
        <w:numPr>
          <w:ilvl w:val="0"/>
          <w:numId w:val="5"/>
        </w:numPr>
        <w:spacing w:after="160" w:line="259" w:lineRule="auto"/>
        <w:contextualSpacing/>
        <w:jc w:val="both"/>
        <w:rPr>
          <w:rFonts w:ascii="Arial" w:hAnsi="Arial" w:cs="Arial"/>
        </w:rPr>
      </w:pPr>
      <w:r w:rsidRPr="00F74C41">
        <w:rPr>
          <w:rFonts w:ascii="Arial" w:hAnsi="Arial" w:cs="Arial"/>
          <w:iCs/>
        </w:rPr>
        <w:t>arrangements are in place to identify and embed good and innovative practice across NES and NHSGJ in ways that enhance the quality of the education and training provided.</w:t>
      </w:r>
    </w:p>
    <w:p w14:paraId="5EC7CAAA" w14:textId="77777777" w:rsidR="005B7482" w:rsidRPr="00F74C41" w:rsidRDefault="005B7482" w:rsidP="005B7482">
      <w:pPr>
        <w:numPr>
          <w:ilvl w:val="0"/>
          <w:numId w:val="5"/>
        </w:numPr>
        <w:contextualSpacing/>
        <w:textAlignment w:val="baseline"/>
        <w:rPr>
          <w:rFonts w:ascii="Arial" w:hAnsi="Arial" w:cs="Arial"/>
        </w:rPr>
      </w:pPr>
      <w:r w:rsidRPr="00F74C41">
        <w:rPr>
          <w:rFonts w:ascii="Arial" w:hAnsi="Arial" w:cs="Arial"/>
        </w:rPr>
        <w:t>continuous improvement in relation to user feedback, complaints, including learner satisfaction, retention, attainment and progression is embedded in the management and delivery of the NHS Scotland Academy education and training programmes.</w:t>
      </w:r>
    </w:p>
    <w:p w14:paraId="31B6D272" w14:textId="77777777" w:rsidR="005B7482" w:rsidRPr="00F74C41" w:rsidRDefault="005B7482" w:rsidP="005B7482">
      <w:pPr>
        <w:numPr>
          <w:ilvl w:val="0"/>
          <w:numId w:val="5"/>
        </w:numPr>
        <w:contextualSpacing/>
        <w:textAlignment w:val="baseline"/>
        <w:rPr>
          <w:rFonts w:ascii="Arial" w:hAnsi="Arial" w:cs="Arial"/>
        </w:rPr>
      </w:pPr>
      <w:r w:rsidRPr="00F74C41">
        <w:rPr>
          <w:rFonts w:ascii="Arial" w:hAnsi="Arial" w:cs="Arial"/>
        </w:rPr>
        <w:t>governance processes and quality management controls are in place relating to the delivery of NHS Scotland Academy technology enhanced education and training.</w:t>
      </w:r>
    </w:p>
    <w:p w14:paraId="4DB42E77" w14:textId="77777777" w:rsidR="005B7482" w:rsidRPr="00F74C41" w:rsidRDefault="005B7482" w:rsidP="005B7482">
      <w:pPr>
        <w:numPr>
          <w:ilvl w:val="0"/>
          <w:numId w:val="5"/>
        </w:numPr>
        <w:contextualSpacing/>
        <w:textAlignment w:val="baseline"/>
        <w:rPr>
          <w:rFonts w:ascii="Arial" w:hAnsi="Arial" w:cs="Arial"/>
        </w:rPr>
      </w:pPr>
      <w:r w:rsidRPr="00F74C41">
        <w:rPr>
          <w:rFonts w:ascii="Arial" w:hAnsi="Arial" w:cs="Arial"/>
        </w:rPr>
        <w:t>educational and quality related risks are identified, mitigated and reported.</w:t>
      </w:r>
    </w:p>
    <w:p w14:paraId="146756E9" w14:textId="77777777" w:rsidR="005B7482" w:rsidRPr="00F74C41" w:rsidRDefault="005B7482" w:rsidP="005B7482">
      <w:pPr>
        <w:numPr>
          <w:ilvl w:val="0"/>
          <w:numId w:val="5"/>
        </w:numPr>
        <w:contextualSpacing/>
        <w:textAlignment w:val="baseline"/>
        <w:rPr>
          <w:rFonts w:ascii="Arial" w:hAnsi="Arial" w:cs="Arial"/>
        </w:rPr>
      </w:pPr>
      <w:r w:rsidRPr="00F74C41">
        <w:rPr>
          <w:rFonts w:ascii="Arial" w:hAnsi="Arial" w:cs="Arial"/>
        </w:rPr>
        <w:t xml:space="preserve">NHS Scotland Academy educational and quality governance is reported annually to the NES Audit and Risk Committee as part of the Education and Quality Committee Annual Report. </w:t>
      </w:r>
    </w:p>
    <w:p w14:paraId="39A70EA1" w14:textId="77777777" w:rsidR="005B7482" w:rsidRDefault="005B7482" w:rsidP="005B7482">
      <w:pPr>
        <w:spacing w:after="160" w:line="259" w:lineRule="auto"/>
        <w:rPr>
          <w:rFonts w:ascii="Arial" w:hAnsi="Arial" w:cs="Arial"/>
          <w:b/>
          <w:bCs/>
        </w:rPr>
      </w:pPr>
    </w:p>
    <w:p w14:paraId="2812A9D0" w14:textId="77777777" w:rsidR="005B7482" w:rsidRDefault="005B7482" w:rsidP="005B7482">
      <w:pPr>
        <w:spacing w:after="160" w:line="259" w:lineRule="auto"/>
        <w:rPr>
          <w:rFonts w:ascii="Arial" w:hAnsi="Arial" w:cs="Arial"/>
          <w:b/>
          <w:bCs/>
        </w:rPr>
      </w:pPr>
    </w:p>
    <w:p w14:paraId="034BF326" w14:textId="77777777" w:rsidR="00936FA3" w:rsidRDefault="00936FA3"/>
    <w:sectPr w:rsidR="00936FA3">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A3605" w14:textId="77777777" w:rsidR="005D1B93" w:rsidRDefault="005D1B93" w:rsidP="005B7482">
      <w:r>
        <w:separator/>
      </w:r>
    </w:p>
  </w:endnote>
  <w:endnote w:type="continuationSeparator" w:id="0">
    <w:p w14:paraId="75030F58" w14:textId="77777777" w:rsidR="005D1B93" w:rsidRDefault="005D1B93" w:rsidP="005B7482">
      <w:r>
        <w:continuationSeparator/>
      </w:r>
    </w:p>
  </w:endnote>
  <w:endnote w:type="continuationNotice" w:id="1">
    <w:p w14:paraId="2716EAFC" w14:textId="77777777" w:rsidR="005D1B93" w:rsidRDefault="005D1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altName w:val="Arial"/>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4112462"/>
      <w:docPartObj>
        <w:docPartGallery w:val="Page Numbers (Bottom of Page)"/>
        <w:docPartUnique/>
      </w:docPartObj>
    </w:sdtPr>
    <w:sdtEndPr>
      <w:rPr>
        <w:noProof/>
      </w:rPr>
    </w:sdtEndPr>
    <w:sdtContent>
      <w:p w14:paraId="4352B186" w14:textId="4E6A4CFE" w:rsidR="005B7482" w:rsidRDefault="005B74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A90AC2" w14:textId="77777777" w:rsidR="005B7482" w:rsidRDefault="005B7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08441" w14:textId="77777777" w:rsidR="005D1B93" w:rsidRDefault="005D1B93" w:rsidP="005B7482">
      <w:r>
        <w:separator/>
      </w:r>
    </w:p>
  </w:footnote>
  <w:footnote w:type="continuationSeparator" w:id="0">
    <w:p w14:paraId="049C76A4" w14:textId="77777777" w:rsidR="005D1B93" w:rsidRDefault="005D1B93" w:rsidP="005B7482">
      <w:r>
        <w:continuationSeparator/>
      </w:r>
    </w:p>
  </w:footnote>
  <w:footnote w:type="continuationNotice" w:id="1">
    <w:p w14:paraId="2AA4AC92" w14:textId="77777777" w:rsidR="005D1B93" w:rsidRDefault="005D1B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0DE0"/>
    <w:multiLevelType w:val="multilevel"/>
    <w:tmpl w:val="F7E6E9B2"/>
    <w:lvl w:ilvl="0">
      <w:start w:val="1"/>
      <w:numFmt w:val="decimal"/>
      <w:lvlText w:val="%1."/>
      <w:lvlJc w:val="left"/>
      <w:pPr>
        <w:ind w:left="720" w:hanging="360"/>
      </w:pPr>
      <w:rPr>
        <w:rFonts w:hint="default"/>
        <w:b/>
        <w:color w:val="auto"/>
      </w:rPr>
    </w:lvl>
    <w:lvl w:ilvl="1">
      <w:start w:val="1"/>
      <w:numFmt w:val="decimal"/>
      <w:isLgl/>
      <w:lvlText w:val="%1.%2"/>
      <w:lvlJc w:val="left"/>
      <w:pPr>
        <w:ind w:left="1629" w:hanging="549"/>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281C75ED"/>
    <w:multiLevelType w:val="hybridMultilevel"/>
    <w:tmpl w:val="47A88B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95F5FD1"/>
    <w:multiLevelType w:val="hybridMultilevel"/>
    <w:tmpl w:val="CA581946"/>
    <w:lvl w:ilvl="0" w:tplc="7EE4512E">
      <w:start w:val="12"/>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334F0AD3"/>
    <w:multiLevelType w:val="hybridMultilevel"/>
    <w:tmpl w:val="C3344E4A"/>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4" w15:restartNumberingAfterBreak="0">
    <w:nsid w:val="43D2120A"/>
    <w:multiLevelType w:val="multilevel"/>
    <w:tmpl w:val="0A2C96FA"/>
    <w:lvl w:ilvl="0">
      <w:start w:val="1"/>
      <w:numFmt w:val="decimal"/>
      <w:lvlText w:val="%1"/>
      <w:lvlJc w:val="left"/>
      <w:pPr>
        <w:ind w:left="360" w:hanging="360"/>
      </w:pPr>
      <w:rPr>
        <w:rFonts w:hint="default"/>
        <w:color w:val="00B050"/>
        <w:sz w:val="22"/>
      </w:rPr>
    </w:lvl>
    <w:lvl w:ilvl="1">
      <w:start w:val="3"/>
      <w:numFmt w:val="decimal"/>
      <w:lvlText w:val="%1.%2"/>
      <w:lvlJc w:val="left"/>
      <w:pPr>
        <w:ind w:left="360" w:hanging="360"/>
      </w:pPr>
      <w:rPr>
        <w:rFonts w:hint="default"/>
        <w:color w:val="auto"/>
        <w:sz w:val="22"/>
      </w:rPr>
    </w:lvl>
    <w:lvl w:ilvl="2">
      <w:start w:val="1"/>
      <w:numFmt w:val="decimal"/>
      <w:lvlText w:val="%1.%2.%3"/>
      <w:lvlJc w:val="left"/>
      <w:pPr>
        <w:ind w:left="720" w:hanging="720"/>
      </w:pPr>
      <w:rPr>
        <w:rFonts w:hint="default"/>
        <w:color w:val="00B050"/>
        <w:sz w:val="22"/>
      </w:rPr>
    </w:lvl>
    <w:lvl w:ilvl="3">
      <w:start w:val="1"/>
      <w:numFmt w:val="decimal"/>
      <w:lvlText w:val="%1.%2.%3.%4"/>
      <w:lvlJc w:val="left"/>
      <w:pPr>
        <w:ind w:left="1080" w:hanging="1080"/>
      </w:pPr>
      <w:rPr>
        <w:rFonts w:hint="default"/>
        <w:color w:val="00B050"/>
        <w:sz w:val="22"/>
      </w:rPr>
    </w:lvl>
    <w:lvl w:ilvl="4">
      <w:start w:val="1"/>
      <w:numFmt w:val="decimal"/>
      <w:lvlText w:val="%1.%2.%3.%4.%5"/>
      <w:lvlJc w:val="left"/>
      <w:pPr>
        <w:ind w:left="1080" w:hanging="1080"/>
      </w:pPr>
      <w:rPr>
        <w:rFonts w:hint="default"/>
        <w:color w:val="00B050"/>
        <w:sz w:val="22"/>
      </w:rPr>
    </w:lvl>
    <w:lvl w:ilvl="5">
      <w:start w:val="1"/>
      <w:numFmt w:val="decimal"/>
      <w:lvlText w:val="%1.%2.%3.%4.%5.%6"/>
      <w:lvlJc w:val="left"/>
      <w:pPr>
        <w:ind w:left="1440" w:hanging="1440"/>
      </w:pPr>
      <w:rPr>
        <w:rFonts w:hint="default"/>
        <w:color w:val="00B050"/>
        <w:sz w:val="22"/>
      </w:rPr>
    </w:lvl>
    <w:lvl w:ilvl="6">
      <w:start w:val="1"/>
      <w:numFmt w:val="decimal"/>
      <w:lvlText w:val="%1.%2.%3.%4.%5.%6.%7"/>
      <w:lvlJc w:val="left"/>
      <w:pPr>
        <w:ind w:left="1440" w:hanging="1440"/>
      </w:pPr>
      <w:rPr>
        <w:rFonts w:hint="default"/>
        <w:color w:val="00B050"/>
        <w:sz w:val="22"/>
      </w:rPr>
    </w:lvl>
    <w:lvl w:ilvl="7">
      <w:start w:val="1"/>
      <w:numFmt w:val="decimal"/>
      <w:lvlText w:val="%1.%2.%3.%4.%5.%6.%7.%8"/>
      <w:lvlJc w:val="left"/>
      <w:pPr>
        <w:ind w:left="1800" w:hanging="1800"/>
      </w:pPr>
      <w:rPr>
        <w:rFonts w:hint="default"/>
        <w:color w:val="00B050"/>
        <w:sz w:val="22"/>
      </w:rPr>
    </w:lvl>
    <w:lvl w:ilvl="8">
      <w:start w:val="1"/>
      <w:numFmt w:val="decimal"/>
      <w:lvlText w:val="%1.%2.%3.%4.%5.%6.%7.%8.%9"/>
      <w:lvlJc w:val="left"/>
      <w:pPr>
        <w:ind w:left="1800" w:hanging="1800"/>
      </w:pPr>
      <w:rPr>
        <w:rFonts w:hint="default"/>
        <w:color w:val="00B050"/>
        <w:sz w:val="22"/>
      </w:rPr>
    </w:lvl>
  </w:abstractNum>
  <w:abstractNum w:abstractNumId="5" w15:restartNumberingAfterBreak="0">
    <w:nsid w:val="6B654828"/>
    <w:multiLevelType w:val="multilevel"/>
    <w:tmpl w:val="C430F8FA"/>
    <w:lvl w:ilvl="0">
      <w:start w:val="1"/>
      <w:numFmt w:val="decimal"/>
      <w:lvlText w:val="%1."/>
      <w:lvlJc w:val="left"/>
      <w:pPr>
        <w:tabs>
          <w:tab w:val="num" w:pos="1137"/>
        </w:tabs>
        <w:ind w:left="1137" w:hanging="570"/>
      </w:pPr>
      <w:rPr>
        <w:rFonts w:hint="default"/>
      </w:rPr>
    </w:lvl>
    <w:lvl w:ilvl="1">
      <w:start w:val="1"/>
      <w:numFmt w:val="decimal"/>
      <w:isLgl/>
      <w:lvlText w:val="%1.%2"/>
      <w:lvlJc w:val="left"/>
      <w:pPr>
        <w:ind w:left="1497" w:hanging="476"/>
      </w:pPr>
      <w:rPr>
        <w:rFonts w:hint="default"/>
        <w:b w:val="0"/>
        <w:color w:val="000000" w:themeColor="text1"/>
      </w:rPr>
    </w:lvl>
    <w:lvl w:ilvl="2">
      <w:start w:val="1"/>
      <w:numFmt w:val="decimal"/>
      <w:isLgl/>
      <w:lvlText w:val="%1.%2.%3"/>
      <w:lvlJc w:val="left"/>
      <w:pPr>
        <w:ind w:left="2427" w:hanging="720"/>
      </w:pPr>
      <w:rPr>
        <w:rFonts w:hint="default"/>
      </w:rPr>
    </w:lvl>
    <w:lvl w:ilvl="3">
      <w:start w:val="1"/>
      <w:numFmt w:val="decimal"/>
      <w:isLgl/>
      <w:lvlText w:val="%1.%2.%3.%4"/>
      <w:lvlJc w:val="left"/>
      <w:pPr>
        <w:ind w:left="3357" w:hanging="1080"/>
      </w:pPr>
      <w:rPr>
        <w:rFonts w:hint="default"/>
      </w:rPr>
    </w:lvl>
    <w:lvl w:ilvl="4">
      <w:start w:val="1"/>
      <w:numFmt w:val="decimal"/>
      <w:isLgl/>
      <w:lvlText w:val="%1.%2.%3.%4.%5"/>
      <w:lvlJc w:val="left"/>
      <w:pPr>
        <w:ind w:left="3927" w:hanging="1080"/>
      </w:pPr>
      <w:rPr>
        <w:rFonts w:hint="default"/>
      </w:rPr>
    </w:lvl>
    <w:lvl w:ilvl="5">
      <w:start w:val="1"/>
      <w:numFmt w:val="decimal"/>
      <w:isLgl/>
      <w:lvlText w:val="%1.%2.%3.%4.%5.%6"/>
      <w:lvlJc w:val="left"/>
      <w:pPr>
        <w:ind w:left="4857" w:hanging="1440"/>
      </w:pPr>
      <w:rPr>
        <w:rFonts w:hint="default"/>
      </w:rPr>
    </w:lvl>
    <w:lvl w:ilvl="6">
      <w:start w:val="1"/>
      <w:numFmt w:val="decimal"/>
      <w:isLgl/>
      <w:lvlText w:val="%1.%2.%3.%4.%5.%6.%7"/>
      <w:lvlJc w:val="left"/>
      <w:pPr>
        <w:ind w:left="5427" w:hanging="1440"/>
      </w:pPr>
      <w:rPr>
        <w:rFonts w:hint="default"/>
      </w:rPr>
    </w:lvl>
    <w:lvl w:ilvl="7">
      <w:start w:val="1"/>
      <w:numFmt w:val="decimal"/>
      <w:isLgl/>
      <w:lvlText w:val="%1.%2.%3.%4.%5.%6.%7.%8"/>
      <w:lvlJc w:val="left"/>
      <w:pPr>
        <w:ind w:left="6357" w:hanging="1800"/>
      </w:pPr>
      <w:rPr>
        <w:rFonts w:hint="default"/>
      </w:rPr>
    </w:lvl>
    <w:lvl w:ilvl="8">
      <w:start w:val="1"/>
      <w:numFmt w:val="decimal"/>
      <w:isLgl/>
      <w:lvlText w:val="%1.%2.%3.%4.%5.%6.%7.%8.%9"/>
      <w:lvlJc w:val="left"/>
      <w:pPr>
        <w:ind w:left="6927" w:hanging="1800"/>
      </w:pPr>
      <w:rPr>
        <w:rFonts w:hint="default"/>
      </w:rPr>
    </w:lvl>
  </w:abstractNum>
  <w:abstractNum w:abstractNumId="6" w15:restartNumberingAfterBreak="0">
    <w:nsid w:val="6FB25E86"/>
    <w:multiLevelType w:val="multilevel"/>
    <w:tmpl w:val="9ACAC3EE"/>
    <w:lvl w:ilvl="0">
      <w:start w:val="1"/>
      <w:numFmt w:val="decimal"/>
      <w:lvlText w:val="%1."/>
      <w:lvlJc w:val="left"/>
      <w:pPr>
        <w:ind w:left="420" w:hanging="360"/>
      </w:pPr>
      <w:rPr>
        <w:rFonts w:hint="default"/>
        <w:b/>
        <w:color w:val="auto"/>
      </w:rPr>
    </w:lvl>
    <w:lvl w:ilvl="1">
      <w:start w:val="4"/>
      <w:numFmt w:val="decimal"/>
      <w:isLgl/>
      <w:lvlText w:val="%1.%2"/>
      <w:lvlJc w:val="left"/>
      <w:pPr>
        <w:ind w:left="463" w:hanging="403"/>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num w:numId="1" w16cid:durableId="1904217944">
    <w:abstractNumId w:val="6"/>
  </w:num>
  <w:num w:numId="2" w16cid:durableId="1977836500">
    <w:abstractNumId w:val="4"/>
  </w:num>
  <w:num w:numId="3" w16cid:durableId="1463108296">
    <w:abstractNumId w:val="3"/>
  </w:num>
  <w:num w:numId="4" w16cid:durableId="272174428">
    <w:abstractNumId w:val="2"/>
  </w:num>
  <w:num w:numId="5" w16cid:durableId="1889293072">
    <w:abstractNumId w:val="5"/>
  </w:num>
  <w:num w:numId="6" w16cid:durableId="1021706882">
    <w:abstractNumId w:val="0"/>
  </w:num>
  <w:num w:numId="7" w16cid:durableId="1593857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82"/>
    <w:rsid w:val="00001425"/>
    <w:rsid w:val="00006657"/>
    <w:rsid w:val="00013B65"/>
    <w:rsid w:val="00035001"/>
    <w:rsid w:val="00037B91"/>
    <w:rsid w:val="000400E4"/>
    <w:rsid w:val="000516B5"/>
    <w:rsid w:val="00054881"/>
    <w:rsid w:val="0005543C"/>
    <w:rsid w:val="00074BA3"/>
    <w:rsid w:val="00086B6B"/>
    <w:rsid w:val="00097999"/>
    <w:rsid w:val="000B595C"/>
    <w:rsid w:val="000F2DD4"/>
    <w:rsid w:val="000F5D91"/>
    <w:rsid w:val="0018523C"/>
    <w:rsid w:val="001A11BB"/>
    <w:rsid w:val="001B72DF"/>
    <w:rsid w:val="001C5BFE"/>
    <w:rsid w:val="001C78CA"/>
    <w:rsid w:val="001D5D4C"/>
    <w:rsid w:val="001E3E58"/>
    <w:rsid w:val="002118D2"/>
    <w:rsid w:val="00212203"/>
    <w:rsid w:val="0021440E"/>
    <w:rsid w:val="00231B46"/>
    <w:rsid w:val="00236523"/>
    <w:rsid w:val="002657C8"/>
    <w:rsid w:val="00270650"/>
    <w:rsid w:val="00280F74"/>
    <w:rsid w:val="0029274F"/>
    <w:rsid w:val="002A28B0"/>
    <w:rsid w:val="002B2234"/>
    <w:rsid w:val="002B2ED9"/>
    <w:rsid w:val="002D1A85"/>
    <w:rsid w:val="002D6F79"/>
    <w:rsid w:val="00300FE3"/>
    <w:rsid w:val="00324012"/>
    <w:rsid w:val="0032546F"/>
    <w:rsid w:val="00336249"/>
    <w:rsid w:val="00351713"/>
    <w:rsid w:val="00381914"/>
    <w:rsid w:val="00393FBC"/>
    <w:rsid w:val="003A4391"/>
    <w:rsid w:val="003A5A48"/>
    <w:rsid w:val="003B37EE"/>
    <w:rsid w:val="003B4C6C"/>
    <w:rsid w:val="003C4D53"/>
    <w:rsid w:val="003C510E"/>
    <w:rsid w:val="003C6655"/>
    <w:rsid w:val="003D28F7"/>
    <w:rsid w:val="003D6D8C"/>
    <w:rsid w:val="003E07D3"/>
    <w:rsid w:val="003F52AE"/>
    <w:rsid w:val="00411045"/>
    <w:rsid w:val="004811B9"/>
    <w:rsid w:val="004A164F"/>
    <w:rsid w:val="004A7D74"/>
    <w:rsid w:val="004B1A9A"/>
    <w:rsid w:val="004C68FD"/>
    <w:rsid w:val="004D7F5F"/>
    <w:rsid w:val="00505CDF"/>
    <w:rsid w:val="00532F1E"/>
    <w:rsid w:val="00546DD2"/>
    <w:rsid w:val="00560943"/>
    <w:rsid w:val="00580D04"/>
    <w:rsid w:val="00595762"/>
    <w:rsid w:val="005B7482"/>
    <w:rsid w:val="005D1B93"/>
    <w:rsid w:val="005D42BB"/>
    <w:rsid w:val="005E4636"/>
    <w:rsid w:val="005F5148"/>
    <w:rsid w:val="005F79CD"/>
    <w:rsid w:val="00611DD1"/>
    <w:rsid w:val="006434EF"/>
    <w:rsid w:val="00665E21"/>
    <w:rsid w:val="006A1697"/>
    <w:rsid w:val="006B5E28"/>
    <w:rsid w:val="006D0713"/>
    <w:rsid w:val="006E0C56"/>
    <w:rsid w:val="006E21C9"/>
    <w:rsid w:val="00724681"/>
    <w:rsid w:val="00732D00"/>
    <w:rsid w:val="00741DCE"/>
    <w:rsid w:val="007554A0"/>
    <w:rsid w:val="007762B7"/>
    <w:rsid w:val="00792E99"/>
    <w:rsid w:val="007A3B76"/>
    <w:rsid w:val="007A60F8"/>
    <w:rsid w:val="007F415B"/>
    <w:rsid w:val="00813281"/>
    <w:rsid w:val="00822109"/>
    <w:rsid w:val="00847582"/>
    <w:rsid w:val="008715A3"/>
    <w:rsid w:val="00872839"/>
    <w:rsid w:val="00872F66"/>
    <w:rsid w:val="008832FB"/>
    <w:rsid w:val="008C467F"/>
    <w:rsid w:val="008F231D"/>
    <w:rsid w:val="009127A3"/>
    <w:rsid w:val="009179A9"/>
    <w:rsid w:val="009265E7"/>
    <w:rsid w:val="00934DC8"/>
    <w:rsid w:val="00936FA3"/>
    <w:rsid w:val="00942A86"/>
    <w:rsid w:val="00944E09"/>
    <w:rsid w:val="009451CE"/>
    <w:rsid w:val="00950990"/>
    <w:rsid w:val="0096487A"/>
    <w:rsid w:val="0096678F"/>
    <w:rsid w:val="009743AE"/>
    <w:rsid w:val="00974632"/>
    <w:rsid w:val="00990B12"/>
    <w:rsid w:val="009C3230"/>
    <w:rsid w:val="009C69F1"/>
    <w:rsid w:val="009D0CC5"/>
    <w:rsid w:val="009D0FBE"/>
    <w:rsid w:val="009E2936"/>
    <w:rsid w:val="009E70EA"/>
    <w:rsid w:val="009F0E68"/>
    <w:rsid w:val="00A02EF5"/>
    <w:rsid w:val="00A20763"/>
    <w:rsid w:val="00A71F35"/>
    <w:rsid w:val="00A82E34"/>
    <w:rsid w:val="00A90A92"/>
    <w:rsid w:val="00AA130D"/>
    <w:rsid w:val="00AA76AF"/>
    <w:rsid w:val="00AC0C2F"/>
    <w:rsid w:val="00B36C50"/>
    <w:rsid w:val="00B36F44"/>
    <w:rsid w:val="00B419D1"/>
    <w:rsid w:val="00B61DBA"/>
    <w:rsid w:val="00B82D7A"/>
    <w:rsid w:val="00B867D8"/>
    <w:rsid w:val="00B90921"/>
    <w:rsid w:val="00BA4044"/>
    <w:rsid w:val="00BC1A0E"/>
    <w:rsid w:val="00BF53FA"/>
    <w:rsid w:val="00BF6870"/>
    <w:rsid w:val="00C05E3C"/>
    <w:rsid w:val="00C23A79"/>
    <w:rsid w:val="00C40BD0"/>
    <w:rsid w:val="00C630BA"/>
    <w:rsid w:val="00C833CD"/>
    <w:rsid w:val="00CA4525"/>
    <w:rsid w:val="00CB21B1"/>
    <w:rsid w:val="00CE0B34"/>
    <w:rsid w:val="00CE1D39"/>
    <w:rsid w:val="00CE4D47"/>
    <w:rsid w:val="00CF165D"/>
    <w:rsid w:val="00CF7509"/>
    <w:rsid w:val="00D0046E"/>
    <w:rsid w:val="00D12CAE"/>
    <w:rsid w:val="00D2071F"/>
    <w:rsid w:val="00D337CD"/>
    <w:rsid w:val="00D4240E"/>
    <w:rsid w:val="00D43828"/>
    <w:rsid w:val="00D4456E"/>
    <w:rsid w:val="00D524BE"/>
    <w:rsid w:val="00D92012"/>
    <w:rsid w:val="00D95FF2"/>
    <w:rsid w:val="00DC69B2"/>
    <w:rsid w:val="00DE44D1"/>
    <w:rsid w:val="00E13C96"/>
    <w:rsid w:val="00E1476A"/>
    <w:rsid w:val="00E1606C"/>
    <w:rsid w:val="00E21DAB"/>
    <w:rsid w:val="00E42F78"/>
    <w:rsid w:val="00E50D0B"/>
    <w:rsid w:val="00E67876"/>
    <w:rsid w:val="00E730DF"/>
    <w:rsid w:val="00EA096C"/>
    <w:rsid w:val="00EE3BCF"/>
    <w:rsid w:val="00EE4572"/>
    <w:rsid w:val="00EF21E6"/>
    <w:rsid w:val="00F1002E"/>
    <w:rsid w:val="00F1115F"/>
    <w:rsid w:val="00F11BD3"/>
    <w:rsid w:val="00F36EFD"/>
    <w:rsid w:val="00F44198"/>
    <w:rsid w:val="00F556E6"/>
    <w:rsid w:val="00F61F11"/>
    <w:rsid w:val="00F636AD"/>
    <w:rsid w:val="00F73225"/>
    <w:rsid w:val="00F9004E"/>
    <w:rsid w:val="00F93289"/>
    <w:rsid w:val="00FA2D8B"/>
    <w:rsid w:val="00FC7257"/>
    <w:rsid w:val="00FC744F"/>
    <w:rsid w:val="00FD4562"/>
    <w:rsid w:val="00FF7E16"/>
    <w:rsid w:val="0403E9BB"/>
    <w:rsid w:val="052B8B0B"/>
    <w:rsid w:val="063FF7A5"/>
    <w:rsid w:val="0C0B06EE"/>
    <w:rsid w:val="10C94466"/>
    <w:rsid w:val="13523653"/>
    <w:rsid w:val="1CBC4C71"/>
    <w:rsid w:val="1FDA6C5F"/>
    <w:rsid w:val="23441A48"/>
    <w:rsid w:val="351A9D1D"/>
    <w:rsid w:val="3C32187E"/>
    <w:rsid w:val="3C9B87F1"/>
    <w:rsid w:val="405B2D60"/>
    <w:rsid w:val="41EE37E0"/>
    <w:rsid w:val="4AC963E4"/>
    <w:rsid w:val="52DEF640"/>
    <w:rsid w:val="594E37C4"/>
    <w:rsid w:val="61C42178"/>
    <w:rsid w:val="63F9CB81"/>
    <w:rsid w:val="696C4914"/>
    <w:rsid w:val="6C381B88"/>
    <w:rsid w:val="702A6DAD"/>
    <w:rsid w:val="73DCE528"/>
    <w:rsid w:val="7426BC89"/>
    <w:rsid w:val="785E5E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5B32"/>
  <w15:chartTrackingRefBased/>
  <w15:docId w15:val="{C99DFB4F-09D7-4BA2-B937-C5AA3F3F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48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482"/>
    <w:pPr>
      <w:tabs>
        <w:tab w:val="center" w:pos="4513"/>
        <w:tab w:val="right" w:pos="9026"/>
      </w:tabs>
    </w:pPr>
  </w:style>
  <w:style w:type="character" w:customStyle="1" w:styleId="HeaderChar">
    <w:name w:val="Header Char"/>
    <w:basedOn w:val="DefaultParagraphFont"/>
    <w:link w:val="Header"/>
    <w:uiPriority w:val="99"/>
    <w:rsid w:val="005B748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B7482"/>
    <w:pPr>
      <w:tabs>
        <w:tab w:val="center" w:pos="4513"/>
        <w:tab w:val="right" w:pos="9026"/>
      </w:tabs>
    </w:pPr>
  </w:style>
  <w:style w:type="character" w:customStyle="1" w:styleId="FooterChar">
    <w:name w:val="Footer Char"/>
    <w:basedOn w:val="DefaultParagraphFont"/>
    <w:link w:val="Footer"/>
    <w:uiPriority w:val="99"/>
    <w:rsid w:val="005B748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71F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F35"/>
    <w:rPr>
      <w:rFonts w:ascii="Segoe UI" w:eastAsia="Times New Roman" w:hAnsi="Segoe UI" w:cs="Segoe UI"/>
      <w:sz w:val="18"/>
      <w:szCs w:val="18"/>
      <w:lang w:eastAsia="en-GB"/>
    </w:rPr>
  </w:style>
  <w:style w:type="paragraph" w:styleId="ListParagraph">
    <w:name w:val="List Paragraph"/>
    <w:basedOn w:val="Normal"/>
    <w:uiPriority w:val="34"/>
    <w:qFormat/>
    <w:rsid w:val="00035001"/>
    <w:pPr>
      <w:spacing w:after="160" w:line="259" w:lineRule="auto"/>
      <w:ind w:left="720"/>
      <w:contextualSpacing/>
    </w:pPr>
    <w:rPr>
      <w:rFonts w:asciiTheme="minorHAnsi" w:eastAsiaTheme="minorHAnsi" w:hAnsiTheme="minorHAnsi" w:cstheme="minorBidi"/>
      <w:sz w:val="22"/>
      <w:szCs w:val="22"/>
      <w:lang w:eastAsia="en-US"/>
    </w:rPr>
  </w:style>
  <w:style w:type="paragraph" w:styleId="Revision">
    <w:name w:val="Revision"/>
    <w:hidden/>
    <w:uiPriority w:val="99"/>
    <w:semiHidden/>
    <w:rsid w:val="001C5BFE"/>
    <w:pPr>
      <w:spacing w:after="0"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3C6655"/>
    <w:rPr>
      <w:sz w:val="20"/>
      <w:szCs w:val="20"/>
    </w:rPr>
  </w:style>
  <w:style w:type="character" w:customStyle="1" w:styleId="CommentTextChar">
    <w:name w:val="Comment Text Char"/>
    <w:basedOn w:val="DefaultParagraphFont"/>
    <w:link w:val="CommentText"/>
    <w:uiPriority w:val="99"/>
    <w:rsid w:val="003C6655"/>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3C6655"/>
    <w:rPr>
      <w:sz w:val="16"/>
      <w:szCs w:val="16"/>
    </w:rPr>
  </w:style>
  <w:style w:type="paragraph" w:styleId="CommentSubject">
    <w:name w:val="annotation subject"/>
    <w:basedOn w:val="CommentText"/>
    <w:next w:val="CommentText"/>
    <w:link w:val="CommentSubjectChar"/>
    <w:uiPriority w:val="99"/>
    <w:semiHidden/>
    <w:unhideWhenUsed/>
    <w:rsid w:val="00560943"/>
    <w:rPr>
      <w:b/>
      <w:bCs/>
    </w:rPr>
  </w:style>
  <w:style w:type="character" w:customStyle="1" w:styleId="CommentSubjectChar">
    <w:name w:val="Comment Subject Char"/>
    <w:basedOn w:val="CommentTextChar"/>
    <w:link w:val="CommentSubject"/>
    <w:uiPriority w:val="99"/>
    <w:semiHidden/>
    <w:rsid w:val="00560943"/>
    <w:rPr>
      <w:rFonts w:ascii="Times New Roman" w:eastAsia="Times New Roman" w:hAnsi="Times New Roman" w:cs="Times New Roman"/>
      <w:b/>
      <w:bCs/>
      <w:sz w:val="20"/>
      <w:szCs w:val="20"/>
      <w:lang w:eastAsia="en-GB"/>
    </w:rPr>
  </w:style>
  <w:style w:type="character" w:customStyle="1" w:styleId="cf01">
    <w:name w:val="cf01"/>
    <w:basedOn w:val="DefaultParagraphFont"/>
    <w:rsid w:val="00E13C96"/>
    <w:rPr>
      <w:rFonts w:ascii="Segoe UI" w:hAnsi="Segoe UI" w:cs="Segoe UI" w:hint="default"/>
      <w:sz w:val="18"/>
      <w:szCs w:val="18"/>
    </w:rPr>
  </w:style>
  <w:style w:type="character" w:styleId="Hyperlink">
    <w:name w:val="Hyperlink"/>
    <w:basedOn w:val="DefaultParagraphFont"/>
    <w:uiPriority w:val="99"/>
    <w:unhideWhenUsed/>
    <w:rsid w:val="1FDA6C5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s.scot.nhs.uk/media/y5cpi3ru/approved-board-generic-committee-tors-revised-2024.docx" TargetMode="External"/><Relationship Id="rId18" Type="http://schemas.openxmlformats.org/officeDocument/2006/relationships/hyperlink" Target="https://nes.scot.nhs.uk/media/yiwlsctm/approved-standing-orders-2025.doc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es.scot.nhs.uk/media/y5cpi3ru/approved-board-generic-committee-tors-revised-2024.docx" TargetMode="External"/><Relationship Id="rId17" Type="http://schemas.openxmlformats.org/officeDocument/2006/relationships/hyperlink" Target="https://nes.scot.nhs.uk/media/y5cpi3ru/approved-board-generic-committee-tors-revised-2024.docx" TargetMode="External"/><Relationship Id="rId2" Type="http://schemas.openxmlformats.org/officeDocument/2006/relationships/customXml" Target="../customXml/item2.xml"/><Relationship Id="rId16" Type="http://schemas.openxmlformats.org/officeDocument/2006/relationships/hyperlink" Target="https://nes.scot.nhs.uk/media/y5cpi3ru/approved-board-generic-committee-tors-revised-2024.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es.scot.nhs.uk/media/y5cpi3ru/approved-board-generic-committee-tors-revised-2024.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s.scot.nhs.uk/media/y5cpi3ru/approved-board-generic-committee-tors-revised-20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6ac32b6-d060-42fb-93c0-6c46742e1aee" ContentTypeId="0x010100540009AA9B7AD14AB7CB3A6FC98C51F8"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ES Document" ma:contentTypeID="0x010100540009AA9B7AD14AB7CB3A6FC98C51F8007AAD71D6F96D534E9094BDDDE7E60573" ma:contentTypeVersion="3" ma:contentTypeDescription="" ma:contentTypeScope="" ma:versionID="d74b0ebb6e68edcf5a7c8100178b6b85">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7d018df931dff1c822b13159e33c2d15"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Props1.xml><?xml version="1.0" encoding="utf-8"?>
<ds:datastoreItem xmlns:ds="http://schemas.openxmlformats.org/officeDocument/2006/customXml" ds:itemID="{19AFEBD5-4879-433D-BA62-733DE2DF75F2}">
  <ds:schemaRefs>
    <ds:schemaRef ds:uri="Microsoft.SharePoint.Taxonomy.ContentTypeSync"/>
  </ds:schemaRefs>
</ds:datastoreItem>
</file>

<file path=customXml/itemProps2.xml><?xml version="1.0" encoding="utf-8"?>
<ds:datastoreItem xmlns:ds="http://schemas.openxmlformats.org/officeDocument/2006/customXml" ds:itemID="{44C28F1F-3BF0-4E8C-8C93-0B0716ED5325}">
  <ds:schemaRefs>
    <ds:schemaRef ds:uri="http://schemas.microsoft.com/sharepoint/v3/contenttype/forms"/>
  </ds:schemaRefs>
</ds:datastoreItem>
</file>

<file path=customXml/itemProps3.xml><?xml version="1.0" encoding="utf-8"?>
<ds:datastoreItem xmlns:ds="http://schemas.openxmlformats.org/officeDocument/2006/customXml" ds:itemID="{19E84E5B-287C-41D1-B6C3-621139DF6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E4A94-E601-4633-B7FD-51EE1811CCE4}">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EQC Tors 2025</dc:title>
  <dc:subject/>
  <dc:creator>Della Thomas</dc:creator>
  <cp:keywords/>
  <dc:description/>
  <cp:lastModifiedBy>Stephen Jollie</cp:lastModifiedBy>
  <cp:revision>5</cp:revision>
  <dcterms:created xsi:type="dcterms:W3CDTF">2025-02-05T14:10:00Z</dcterms:created>
  <dcterms:modified xsi:type="dcterms:W3CDTF">2025-04-14T13:53:00Z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0x010100540009AA9B7AD14AB7CB3A6FC98C51F8007AAD71D6F96D534E9094BDDDE7E60573</vt:lpwstr>
  </property>
</Properties>
</file>